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F345" w14:textId="3CAF1411" w:rsidR="0030703D" w:rsidRDefault="00C112CC">
      <w:r w:rsidRPr="00C112CC">
        <w:drawing>
          <wp:inline distT="0" distB="0" distL="0" distR="0" wp14:anchorId="23A1B22F" wp14:editId="37B36B2F">
            <wp:extent cx="5731510" cy="3216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CC"/>
    <w:rsid w:val="0030703D"/>
    <w:rsid w:val="00C1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C7B3"/>
  <w15:chartTrackingRefBased/>
  <w15:docId w15:val="{D686B6AC-50B1-4B11-AA86-39DE9C71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Manickam Krishnamoorthy, Sureshprasanna (Enterprise Engineering, Technology)</dc:creator>
  <cp:keywords/>
  <dc:description/>
  <cp:lastModifiedBy>Manickam Krishnamoorthy, Sureshprasanna (Enterprise Engineering, Technology)</cp:lastModifiedBy>
  <cp:revision>1</cp:revision>
  <dcterms:created xsi:type="dcterms:W3CDTF">2024-08-29T10:02:00Z</dcterms:created>
  <dcterms:modified xsi:type="dcterms:W3CDTF">2024-08-29T10:02:00Z</dcterms:modified>
</cp:coreProperties>
</file>