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6411805" w:displacedByCustomXml="next"/>
    <w:sdt>
      <w:sdtPr>
        <w:rPr>
          <w:rFonts w:asciiTheme="majorBidi" w:eastAsiaTheme="majorEastAsia" w:hAnsiTheme="majorBidi" w:cstheme="majorBidi"/>
          <w:b/>
          <w:color w:val="4472C4" w:themeColor="accent1"/>
          <w:sz w:val="24"/>
          <w:szCs w:val="24"/>
        </w:rPr>
        <w:id w:val="1565756459"/>
        <w:docPartObj>
          <w:docPartGallery w:val="Cover Pages"/>
          <w:docPartUnique/>
        </w:docPartObj>
      </w:sdtPr>
      <w:sdtEndPr>
        <w:rPr>
          <w:color w:val="1F3763" w:themeColor="accent1" w:themeShade="7F"/>
        </w:rPr>
      </w:sdtEndPr>
      <w:sdtContent>
        <w:p w14:paraId="2B796DA3" w14:textId="64EC1011" w:rsidR="00C228BB" w:rsidRPr="00D35A01" w:rsidRDefault="00C228BB" w:rsidP="00C228BB">
          <w:pPr>
            <w:spacing w:before="230" w:line="336" w:lineRule="auto"/>
            <w:ind w:left="498" w:right="858"/>
            <w:jc w:val="center"/>
            <w:rPr>
              <w:rFonts w:asciiTheme="majorBidi" w:hAnsiTheme="majorBidi" w:cstheme="majorBid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35A01">
            <w:rPr>
              <w:rFonts w:asciiTheme="majorBidi" w:hAnsiTheme="majorBidi" w:cstheme="majorBid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National University of Computer and Emerging Sciences Chiniot-Faisalabad Campus</w:t>
          </w:r>
        </w:p>
        <w:p w14:paraId="5A9F8886" w14:textId="15EFCC33" w:rsidR="0045441E" w:rsidRPr="00D35A01" w:rsidRDefault="0045441E">
          <w:pPr>
            <w:pStyle w:val="NoSpacing"/>
            <w:spacing w:before="1540" w:after="240"/>
            <w:jc w:val="center"/>
            <w:rPr>
              <w:rFonts w:asciiTheme="majorBidi" w:hAnsiTheme="majorBidi" w:cstheme="majorBidi"/>
              <w:color w:val="4472C4" w:themeColor="accent1"/>
            </w:rPr>
          </w:pPr>
          <w:r w:rsidRPr="00D35A01">
            <w:rPr>
              <w:rFonts w:asciiTheme="majorBidi" w:hAnsiTheme="majorBidi" w:cstheme="majorBidi"/>
              <w:noProof/>
              <w:color w:val="4472C4" w:themeColor="accent1"/>
            </w:rPr>
            <w:drawing>
              <wp:anchor distT="0" distB="0" distL="114300" distR="114300" simplePos="0" relativeHeight="251661312" behindDoc="0" locked="0" layoutInCell="1" allowOverlap="1" wp14:anchorId="2B5D7CC1" wp14:editId="18B2C0AA">
                <wp:simplePos x="0" y="0"/>
                <wp:positionH relativeFrom="column">
                  <wp:posOffset>2157845</wp:posOffset>
                </wp:positionH>
                <wp:positionV relativeFrom="paragraph">
                  <wp:posOffset>283614</wp:posOffset>
                </wp:positionV>
                <wp:extent cx="1494848" cy="806546"/>
                <wp:effectExtent l="342900" t="304800" r="0" b="336550"/>
                <wp:wrapNone/>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t="13358" b="13358"/>
                        <a:stretch>
                          <a:fillRect/>
                        </a:stretch>
                      </pic:blipFill>
                      <pic:spPr bwMode="auto">
                        <a:xfrm>
                          <a:off x="0" y="0"/>
                          <a:ext cx="1502963" cy="810925"/>
                        </a:xfrm>
                        <a:prstGeom prst="roundRect">
                          <a:avLst>
                            <a:gd name="adj" fmla="val 16667"/>
                          </a:avLst>
                        </a:prstGeom>
                        <a:ln w="19050">
                          <a:noFill/>
                        </a:ln>
                        <a:effectLst>
                          <a:glow rad="228600">
                            <a:schemeClr val="accent5">
                              <a:satMod val="175000"/>
                              <a:alpha val="40000"/>
                            </a:schemeClr>
                          </a:glow>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bookmarkStart w:id="1" w:name="_Hlk146411866" w:displacedByCustomXml="next"/>
        <w:sdt>
          <w:sdtPr>
            <w:rPr>
              <w:rFonts w:asciiTheme="majorBidi" w:eastAsiaTheme="majorEastAsia" w:hAnsiTheme="majorBidi" w:cstheme="majorBidi"/>
              <w:b/>
              <w:bCs/>
              <w:caps/>
              <w:color w:val="4472C4" w:themeColor="accent1"/>
              <w:sz w:val="56"/>
              <w:szCs w:val="56"/>
              <w:u w:val="single"/>
            </w:rPr>
            <w:alias w:val="Title"/>
            <w:tag w:val=""/>
            <w:id w:val="1735040861"/>
            <w:placeholder>
              <w:docPart w:val="CBCB56229DE24BEDAE3BF70ECC69D022"/>
            </w:placeholder>
            <w:dataBinding w:prefixMappings="xmlns:ns0='http://purl.org/dc/elements/1.1/' xmlns:ns1='http://schemas.openxmlformats.org/package/2006/metadata/core-properties' " w:xpath="/ns1:coreProperties[1]/ns0:title[1]" w:storeItemID="{6C3C8BC8-F283-45AE-878A-BAB7291924A1}"/>
            <w:text/>
          </w:sdtPr>
          <w:sdtEndPr/>
          <w:sdtContent>
            <w:p w14:paraId="35456581" w14:textId="3C1CFEC6" w:rsidR="0045441E" w:rsidRPr="000228AD" w:rsidRDefault="00C32939">
              <w:pPr>
                <w:pStyle w:val="NoSpacing"/>
                <w:pBdr>
                  <w:top w:val="single" w:sz="6" w:space="6" w:color="4472C4" w:themeColor="accent1"/>
                  <w:bottom w:val="single" w:sz="6" w:space="6" w:color="4472C4" w:themeColor="accent1"/>
                </w:pBdr>
                <w:spacing w:after="240"/>
                <w:jc w:val="center"/>
                <w:rPr>
                  <w:rFonts w:asciiTheme="majorBidi" w:eastAsiaTheme="majorEastAsia" w:hAnsiTheme="majorBidi" w:cstheme="majorBidi"/>
                  <w:b/>
                  <w:bCs/>
                  <w:caps/>
                  <w:color w:val="4472C4" w:themeColor="accent1"/>
                  <w:sz w:val="72"/>
                  <w:szCs w:val="72"/>
                  <w:u w:val="single"/>
                </w:rPr>
              </w:pPr>
              <w:r>
                <w:rPr>
                  <w:rFonts w:asciiTheme="majorBidi" w:eastAsiaTheme="majorEastAsia" w:hAnsiTheme="majorBidi" w:cstheme="majorBidi"/>
                  <w:b/>
                  <w:bCs/>
                  <w:caps/>
                  <w:color w:val="4472C4" w:themeColor="accent1"/>
                  <w:sz w:val="56"/>
                  <w:szCs w:val="56"/>
                  <w:u w:val="single"/>
                </w:rPr>
                <w:t>metabase</w:t>
              </w:r>
            </w:p>
          </w:sdtContent>
        </w:sdt>
        <w:p w14:paraId="0B4049B4" w14:textId="5DF04F08" w:rsidR="00761B98" w:rsidRPr="00D35A01" w:rsidRDefault="00761B98" w:rsidP="00761B98">
          <w:pPr>
            <w:pStyle w:val="NoSpacing"/>
            <w:tabs>
              <w:tab w:val="center" w:pos="4513"/>
              <w:tab w:val="left" w:pos="6665"/>
            </w:tabs>
            <w:rPr>
              <w:rFonts w:asciiTheme="majorBidi" w:hAnsiTheme="majorBidi" w:cstheme="majorBidi"/>
              <w:color w:val="4472C4" w:themeColor="accent1"/>
              <w:sz w:val="28"/>
              <w:szCs w:val="28"/>
            </w:rPr>
          </w:pPr>
          <w:bookmarkStart w:id="2" w:name="_Hlk146411881"/>
          <w:bookmarkEnd w:id="1"/>
          <w:r w:rsidRPr="00D35A01">
            <w:rPr>
              <w:rFonts w:asciiTheme="majorBidi" w:hAnsiTheme="majorBidi" w:cstheme="majorBidi"/>
              <w:color w:val="4472C4" w:themeColor="accent1"/>
              <w:sz w:val="28"/>
              <w:szCs w:val="28"/>
            </w:rPr>
            <w:tab/>
          </w:r>
          <w:sdt>
            <w:sdtPr>
              <w:rPr>
                <w:rFonts w:asciiTheme="majorBidi" w:hAnsiTheme="majorBidi" w:cstheme="majorBidi"/>
                <w:color w:val="4472C4" w:themeColor="accent1"/>
                <w:sz w:val="28"/>
                <w:szCs w:val="28"/>
              </w:rPr>
              <w:alias w:val="Subtitle"/>
              <w:tag w:val=""/>
              <w:id w:val="328029620"/>
              <w:placeholder>
                <w:docPart w:val="2F8B6A27CE754EB889DC2E67C2E2CAD5"/>
              </w:placeholder>
              <w:dataBinding w:prefixMappings="xmlns:ns0='http://purl.org/dc/elements/1.1/' xmlns:ns1='http://schemas.openxmlformats.org/package/2006/metadata/core-properties' " w:xpath="/ns1:coreProperties[1]/ns0:subject[1]" w:storeItemID="{6C3C8BC8-F283-45AE-878A-BAB7291924A1}"/>
              <w:text/>
            </w:sdtPr>
            <w:sdtEndPr/>
            <w:sdtContent>
              <w:r w:rsidRPr="00D35A01">
                <w:rPr>
                  <w:rFonts w:asciiTheme="majorBidi" w:hAnsiTheme="majorBidi" w:cstheme="majorBidi"/>
                  <w:color w:val="4472C4" w:themeColor="accent1"/>
                  <w:sz w:val="28"/>
                  <w:szCs w:val="28"/>
                </w:rPr>
                <w:t>Software Quality Engineering</w:t>
              </w:r>
            </w:sdtContent>
          </w:sdt>
          <w:r w:rsidRPr="00D35A01">
            <w:rPr>
              <w:rFonts w:asciiTheme="majorBidi" w:hAnsiTheme="majorBidi" w:cstheme="majorBidi"/>
              <w:color w:val="4472C4" w:themeColor="accent1"/>
              <w:sz w:val="28"/>
              <w:szCs w:val="28"/>
            </w:rPr>
            <w:tab/>
          </w:r>
        </w:p>
        <w:bookmarkEnd w:id="2"/>
        <w:p w14:paraId="54613054" w14:textId="201F9DFE" w:rsidR="00761B98" w:rsidRPr="00D35A01" w:rsidRDefault="00C228BB" w:rsidP="00761B98">
          <w:pPr>
            <w:pStyle w:val="Heading3"/>
            <w:jc w:val="center"/>
            <w:rPr>
              <w:rFonts w:asciiTheme="majorBidi" w:hAnsiTheme="majorBidi"/>
              <w:u w:val="single"/>
            </w:rPr>
          </w:pPr>
          <w:r w:rsidRPr="00D35A01">
            <w:rPr>
              <w:rFonts w:asciiTheme="majorBidi" w:hAnsiTheme="majorBidi"/>
              <w:u w:val="single"/>
            </w:rPr>
            <w:t xml:space="preserve">Semester </w:t>
          </w:r>
          <w:r w:rsidR="00761B98" w:rsidRPr="00D35A01">
            <w:rPr>
              <w:rFonts w:asciiTheme="majorBidi" w:hAnsiTheme="majorBidi"/>
              <w:u w:val="single"/>
            </w:rPr>
            <w:t>Project</w:t>
          </w:r>
        </w:p>
        <w:p w14:paraId="6B432D4D" w14:textId="725BDD8F" w:rsidR="00CB4485" w:rsidRPr="00D35A01" w:rsidRDefault="00CB4485" w:rsidP="00CB4485">
          <w:pPr>
            <w:pStyle w:val="Heading3"/>
            <w:jc w:val="center"/>
            <w:rPr>
              <w:rFonts w:asciiTheme="majorBidi" w:hAnsiTheme="majorBidi"/>
              <w:u w:val="single"/>
            </w:rPr>
          </w:pPr>
          <w:r w:rsidRPr="00D35A01">
            <w:rPr>
              <w:rFonts w:asciiTheme="majorBidi" w:hAnsiTheme="majorBidi"/>
              <w:u w:val="single"/>
            </w:rPr>
            <w:t xml:space="preserve">Phase </w:t>
          </w:r>
          <w:r w:rsidR="00C32939">
            <w:rPr>
              <w:rFonts w:asciiTheme="majorBidi" w:hAnsiTheme="majorBidi"/>
              <w:u w:val="single"/>
            </w:rPr>
            <w:t>1</w:t>
          </w:r>
        </w:p>
        <w:p w14:paraId="4C3C01DC" w14:textId="5C9AE3F8" w:rsidR="0045441E" w:rsidRPr="00D35A01" w:rsidRDefault="000E351D" w:rsidP="00C228BB">
          <w:pPr>
            <w:pStyle w:val="Heading3"/>
            <w:jc w:val="center"/>
            <w:rPr>
              <w:rFonts w:asciiTheme="majorBidi" w:hAnsiTheme="majorBidi"/>
            </w:rPr>
          </w:pPr>
          <w:r w:rsidRPr="00D35A01">
            <w:rPr>
              <w:rFonts w:asciiTheme="majorBidi" w:hAnsiTheme="majorBidi"/>
              <w:noProof/>
              <w:u w:val="single"/>
            </w:rPr>
            <w:drawing>
              <wp:anchor distT="0" distB="0" distL="114300" distR="114300" simplePos="0" relativeHeight="251660288" behindDoc="0" locked="0" layoutInCell="1" allowOverlap="1" wp14:anchorId="3ED0898E" wp14:editId="3D28923C">
                <wp:simplePos x="0" y="0"/>
                <wp:positionH relativeFrom="margin">
                  <wp:align>center</wp:align>
                </wp:positionH>
                <wp:positionV relativeFrom="paragraph">
                  <wp:posOffset>1194608</wp:posOffset>
                </wp:positionV>
                <wp:extent cx="1539875" cy="1497330"/>
                <wp:effectExtent l="0" t="0" r="3175" b="762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9">
                          <a:extLst>
                            <a:ext uri="{28A0092B-C50C-407E-A947-70E740481C1C}">
                              <a14:useLocalDpi xmlns:a14="http://schemas.microsoft.com/office/drawing/2010/main" val="0"/>
                            </a:ext>
                          </a:extLst>
                        </a:blip>
                        <a:srcRect/>
                        <a:stretch>
                          <a:fillRect/>
                        </a:stretch>
                      </pic:blipFill>
                      <pic:spPr>
                        <a:xfrm>
                          <a:off x="0" y="0"/>
                          <a:ext cx="1539875" cy="1497330"/>
                        </a:xfrm>
                        <a:prstGeom prst="rect">
                          <a:avLst/>
                        </a:prstGeom>
                        <a:ln/>
                      </pic:spPr>
                    </pic:pic>
                  </a:graphicData>
                </a:graphic>
                <wp14:sizeRelH relativeFrom="page">
                  <wp14:pctWidth>0</wp14:pctWidth>
                </wp14:sizeRelH>
                <wp14:sizeRelV relativeFrom="page">
                  <wp14:pctHeight>0</wp14:pctHeight>
                </wp14:sizeRelV>
              </wp:anchor>
            </w:drawing>
          </w:r>
          <w:r w:rsidR="00C228BB" w:rsidRPr="00D35A01">
            <w:rPr>
              <w:rFonts w:asciiTheme="majorBidi" w:hAnsiTheme="majorBidi"/>
              <w:u w:val="single"/>
            </w:rPr>
            <w:t>BS (SE) 5A</w:t>
          </w:r>
          <w:r w:rsidR="00761B98" w:rsidRPr="00D35A01">
            <w:rPr>
              <w:rFonts w:asciiTheme="majorBidi" w:hAnsiTheme="majorBidi"/>
              <w:noProof/>
              <w:color w:val="4472C4" w:themeColor="accent1"/>
            </w:rPr>
            <mc:AlternateContent>
              <mc:Choice Requires="wps">
                <w:drawing>
                  <wp:anchor distT="0" distB="0" distL="114300" distR="114300" simplePos="0" relativeHeight="251659264" behindDoc="0" locked="0" layoutInCell="1" allowOverlap="1" wp14:anchorId="3D60FF6C" wp14:editId="08D20CCB">
                    <wp:simplePos x="0" y="0"/>
                    <wp:positionH relativeFrom="margin">
                      <wp:posOffset>55245</wp:posOffset>
                    </wp:positionH>
                    <wp:positionV relativeFrom="page">
                      <wp:posOffset>8852651</wp:posOffset>
                    </wp:positionV>
                    <wp:extent cx="6553200" cy="1136361"/>
                    <wp:effectExtent l="0" t="0" r="2540" b="6985"/>
                    <wp:wrapNone/>
                    <wp:docPr id="142" name="Text Box 44"/>
                    <wp:cNvGraphicFramePr/>
                    <a:graphic xmlns:a="http://schemas.openxmlformats.org/drawingml/2006/main">
                      <a:graphicData uri="http://schemas.microsoft.com/office/word/2010/wordprocessingShape">
                        <wps:wsp>
                          <wps:cNvSpPr txBox="1"/>
                          <wps:spPr>
                            <a:xfrm>
                              <a:off x="0" y="0"/>
                              <a:ext cx="6553200" cy="11363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C43D7E" w14:textId="6377E80F" w:rsidR="00C228BB" w:rsidRPr="00C228BB" w:rsidRDefault="00C228BB" w:rsidP="00C228BB">
                                <w:pPr>
                                  <w:pStyle w:val="Heading2"/>
                                  <w:jc w:val="center"/>
                                  <w:rPr>
                                    <w:caps/>
                                    <w:color w:val="4472C4" w:themeColor="accent1"/>
                                    <w:sz w:val="32"/>
                                    <w:szCs w:val="36"/>
                                  </w:rPr>
                                </w:pPr>
                                <w:r w:rsidRPr="00C228BB">
                                  <w:rPr>
                                    <w:sz w:val="32"/>
                                    <w:szCs w:val="36"/>
                                  </w:rPr>
                                  <w:t>Team Name: zzwave-testing</w:t>
                                </w:r>
                              </w:p>
                              <w:p w14:paraId="7414E7EC" w14:textId="0EB56A86" w:rsidR="00761B98" w:rsidRDefault="00761B98" w:rsidP="00C228BB">
                                <w:pPr>
                                  <w:pStyle w:val="Heading2"/>
                                  <w:jc w:val="center"/>
                                  <w:rPr>
                                    <w:caps/>
                                    <w:color w:val="4472C4" w:themeColor="accent1"/>
                                  </w:rPr>
                                </w:pPr>
                                <w:r>
                                  <w:rPr>
                                    <w:caps/>
                                    <w:color w:val="4472C4" w:themeColor="accent1"/>
                                  </w:rPr>
                                  <w:t>Team Member’s</w:t>
                                </w:r>
                                <w:r w:rsidR="00C228BB">
                                  <w:rPr>
                                    <w:caps/>
                                    <w:color w:val="4472C4" w:themeColor="accent1"/>
                                  </w:rPr>
                                  <w:t>:</w:t>
                                </w:r>
                              </w:p>
                              <w:p w14:paraId="4ED7246C" w14:textId="19C34AAF" w:rsidR="0045441E" w:rsidRPr="00C228BB" w:rsidRDefault="00761B98" w:rsidP="00C228BB">
                                <w:pPr>
                                  <w:pStyle w:val="Heading2"/>
                                  <w:jc w:val="center"/>
                                </w:pPr>
                                <w:r w:rsidRPr="00C228BB">
                                  <w:t>21F-9516 -&gt; Suresh Kumar</w:t>
                                </w:r>
                              </w:p>
                              <w:p w14:paraId="47693594" w14:textId="614366F0" w:rsidR="00761B98" w:rsidRPr="00C228BB" w:rsidRDefault="00761B98" w:rsidP="00C228BB">
                                <w:pPr>
                                  <w:pStyle w:val="Heading2"/>
                                  <w:jc w:val="center"/>
                                </w:pPr>
                                <w:r w:rsidRPr="00C228BB">
                                  <w:t>21F-9519 -&gt; Rai umer farooq</w:t>
                                </w:r>
                              </w:p>
                              <w:p w14:paraId="7933513B" w14:textId="2F008765" w:rsidR="00761B98" w:rsidRPr="00C228BB" w:rsidRDefault="00761B98" w:rsidP="00C228BB">
                                <w:pPr>
                                  <w:pStyle w:val="Heading2"/>
                                  <w:jc w:val="center"/>
                                </w:pPr>
                                <w:r w:rsidRPr="00C228BB">
                                  <w:t>21f-9510 -&gt; mian fahad akhtar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xmlns:oel="http://schemas.microsoft.com/office/2019/extlst">
                <w:pict>
                  <v:shapetype w14:anchorId="3D60FF6C" id="_x0000_t202" coordsize="21600,21600" o:spt="202" path="m,l,21600r21600,l21600,xe">
                    <v:stroke joinstyle="miter"/>
                    <v:path gradientshapeok="t" o:connecttype="rect"/>
                  </v:shapetype>
                  <v:shape id="Text Box 44" o:spid="_x0000_s1026" type="#_x0000_t202" style="position:absolute;left:0;text-align:left;margin-left:4.35pt;margin-top:697.05pt;width:516pt;height:89.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" filled="f" stroked="f" strokeweight=".5pt">
                    <v:textbox inset="0,0,0,0">
                      <w:txbxContent>
                        <w:p w14:paraId="60C43D7E" w14:textId="6377E80F" w:rsidR="00C228BB" w:rsidRPr="00C228BB" w:rsidRDefault="00C228BB" w:rsidP="00C228BB">
                          <w:pPr>
                            <w:pStyle w:val="Heading2"/>
                            <w:jc w:val="center"/>
                            <w:rPr>
                              <w:caps/>
                              <w:color w:val="4472C4" w:themeColor="accent1"/>
                              <w:sz w:val="32"/>
                              <w:szCs w:val="36"/>
                            </w:rPr>
                          </w:pPr>
                          <w:r w:rsidRPr="00C228BB">
                            <w:rPr>
                              <w:sz w:val="32"/>
                              <w:szCs w:val="36"/>
                            </w:rPr>
                            <w:t xml:space="preserve">Team Name: </w:t>
                          </w:r>
                          <w:proofErr w:type="spellStart"/>
                          <w:r w:rsidRPr="00C228BB">
                            <w:rPr>
                              <w:sz w:val="32"/>
                              <w:szCs w:val="36"/>
                            </w:rPr>
                            <w:t>zzwave</w:t>
                          </w:r>
                          <w:proofErr w:type="spellEnd"/>
                          <w:r w:rsidRPr="00C228BB">
                            <w:rPr>
                              <w:sz w:val="32"/>
                              <w:szCs w:val="36"/>
                            </w:rPr>
                            <w:t>-testing</w:t>
                          </w:r>
                        </w:p>
                        <w:p w14:paraId="7414E7EC" w14:textId="0EB56A86" w:rsidR="00761B98" w:rsidRDefault="00761B98" w:rsidP="00C228BB">
                          <w:pPr>
                            <w:pStyle w:val="Heading2"/>
                            <w:jc w:val="center"/>
                            <w:rPr>
                              <w:caps/>
                              <w:color w:val="4472C4" w:themeColor="accent1"/>
                            </w:rPr>
                          </w:pPr>
                          <w:r>
                            <w:rPr>
                              <w:caps/>
                              <w:color w:val="4472C4" w:themeColor="accent1"/>
                            </w:rPr>
                            <w:t>Team Member’s</w:t>
                          </w:r>
                          <w:r w:rsidR="00C228BB">
                            <w:rPr>
                              <w:caps/>
                              <w:color w:val="4472C4" w:themeColor="accent1"/>
                            </w:rPr>
                            <w:t>:</w:t>
                          </w:r>
                        </w:p>
                        <w:p w14:paraId="4ED7246C" w14:textId="19C34AAF" w:rsidR="0045441E" w:rsidRPr="00C228BB" w:rsidRDefault="00761B98" w:rsidP="00C228BB">
                          <w:pPr>
                            <w:pStyle w:val="Heading2"/>
                            <w:jc w:val="center"/>
                          </w:pPr>
                          <w:r w:rsidRPr="00C228BB">
                            <w:t>21F-9516 -&gt; Suresh Kumar</w:t>
                          </w:r>
                        </w:p>
                        <w:p w14:paraId="47693594" w14:textId="614366F0" w:rsidR="00761B98" w:rsidRPr="00C228BB" w:rsidRDefault="00761B98" w:rsidP="00C228BB">
                          <w:pPr>
                            <w:pStyle w:val="Heading2"/>
                            <w:jc w:val="center"/>
                          </w:pPr>
                          <w:r w:rsidRPr="00C228BB">
                            <w:t>21F-9519 -&gt; Rai umer farooq</w:t>
                          </w:r>
                        </w:p>
                        <w:p w14:paraId="7933513B" w14:textId="2F008765" w:rsidR="00761B98" w:rsidRPr="00C228BB" w:rsidRDefault="00761B98" w:rsidP="00C228BB">
                          <w:pPr>
                            <w:pStyle w:val="Heading2"/>
                            <w:jc w:val="center"/>
                          </w:pPr>
                          <w:r w:rsidRPr="00C228BB">
                            <w:t>21f-9510 -&gt; mian fahad akhtar</w:t>
                          </w:r>
                        </w:p>
                      </w:txbxContent>
                    </v:textbox>
                    <w10:wrap anchorx="margin" anchory="page"/>
                  </v:shape>
                </w:pict>
              </mc:Fallback>
            </mc:AlternateContent>
          </w:r>
          <w:r w:rsidR="0045441E" w:rsidRPr="00D35A01">
            <w:rPr>
              <w:rFonts w:asciiTheme="majorBidi" w:hAnsiTheme="majorBidi"/>
            </w:rPr>
            <w:br w:type="page"/>
          </w:r>
        </w:p>
      </w:sdtContent>
    </w:sdt>
    <w:bookmarkEnd w:id="0"/>
    <w:p w14:paraId="33F02B77" w14:textId="5E5E72EE" w:rsidR="00D35A01" w:rsidRPr="00D35A01" w:rsidRDefault="00D35A01" w:rsidP="00D35A01">
      <w:pPr>
        <w:pStyle w:val="Heading1"/>
        <w:rPr>
          <w:rFonts w:asciiTheme="majorBidi" w:hAnsiTheme="majorBidi"/>
          <w:b/>
          <w:bCs/>
          <w:sz w:val="40"/>
          <w:szCs w:val="40"/>
        </w:rPr>
      </w:pPr>
      <w:r w:rsidRPr="00D35A01">
        <w:rPr>
          <w:rFonts w:asciiTheme="majorBidi" w:hAnsiTheme="majorBidi"/>
          <w:b/>
          <w:bCs/>
          <w:sz w:val="40"/>
          <w:szCs w:val="40"/>
        </w:rPr>
        <w:lastRenderedPageBreak/>
        <w:t>Test-Rail: -</w:t>
      </w:r>
    </w:p>
    <w:p w14:paraId="7822FC17" w14:textId="15D0904B" w:rsidR="00D35A01" w:rsidRPr="00D35A01" w:rsidRDefault="00D35A01" w:rsidP="00D35A01">
      <w:pPr>
        <w:ind w:firstLine="720"/>
        <w:rPr>
          <w:rFonts w:asciiTheme="majorBidi" w:hAnsiTheme="majorBidi" w:cstheme="majorBidi"/>
        </w:rPr>
      </w:pPr>
      <w:r w:rsidRPr="00D35A01">
        <w:rPr>
          <w:rFonts w:asciiTheme="majorBidi" w:hAnsiTheme="majorBidi" w:cstheme="majorBidi"/>
        </w:rPr>
        <w:t>Comparing TestRail with Testlink and Tusker can help you understand the strengths and weaknesses of each tool. While the choice of the "best" tool depends on your specific needs and preferences, I'll provide a comparison highlighting why TestRail might be considered the best option for many teams:</w:t>
      </w:r>
    </w:p>
    <w:p w14:paraId="712DED79" w14:textId="77777777" w:rsidR="00D35A01" w:rsidRPr="00D35A01" w:rsidRDefault="00D35A01" w:rsidP="00D35A01">
      <w:pPr>
        <w:rPr>
          <w:rFonts w:asciiTheme="majorBidi" w:hAnsiTheme="majorBidi" w:cstheme="majorBidi"/>
        </w:rPr>
      </w:pPr>
    </w:p>
    <w:p w14:paraId="28DE8F07" w14:textId="54EFC25D" w:rsidR="00D35A01" w:rsidRPr="00D35A01" w:rsidRDefault="00D35A01" w:rsidP="00D35A01">
      <w:pPr>
        <w:pStyle w:val="Heading2"/>
        <w:rPr>
          <w:rFonts w:asciiTheme="majorBidi" w:hAnsiTheme="majorBidi"/>
          <w:sz w:val="24"/>
          <w:szCs w:val="28"/>
        </w:rPr>
      </w:pPr>
      <w:r w:rsidRPr="00D35A01">
        <w:rPr>
          <w:rFonts w:asciiTheme="majorBidi" w:hAnsiTheme="majorBidi"/>
          <w:sz w:val="24"/>
          <w:szCs w:val="28"/>
        </w:rPr>
        <w:t>1. User Interface and Ease of Use:</w:t>
      </w:r>
    </w:p>
    <w:p w14:paraId="7D21C7EC" w14:textId="77777777" w:rsidR="00D35A01" w:rsidRPr="00D35A01" w:rsidRDefault="00D35A01" w:rsidP="00D35A01">
      <w:pPr>
        <w:ind w:firstLine="720"/>
        <w:rPr>
          <w:rFonts w:asciiTheme="majorBidi" w:hAnsiTheme="majorBidi" w:cstheme="majorBidi"/>
        </w:rPr>
      </w:pPr>
      <w:r w:rsidRPr="00D35A01">
        <w:rPr>
          <w:rFonts w:asciiTheme="majorBidi" w:hAnsiTheme="majorBidi" w:cstheme="majorBidi"/>
        </w:rPr>
        <w:t>TestRail: TestRail is known for its user-friendly and intuitive interface. It's designed to be easy for both technical and non-technical team members to use, which can lead to faster adoption and increased productivity.</w:t>
      </w:r>
    </w:p>
    <w:p w14:paraId="13FF9469" w14:textId="3266980A" w:rsidR="00D35A01" w:rsidRPr="00D35A01" w:rsidRDefault="00D35A01" w:rsidP="00D35A01">
      <w:pPr>
        <w:rPr>
          <w:rFonts w:asciiTheme="majorBidi" w:hAnsiTheme="majorBidi" w:cstheme="majorBidi"/>
        </w:rPr>
      </w:pPr>
      <w:r w:rsidRPr="00D35A01">
        <w:rPr>
          <w:rFonts w:asciiTheme="majorBidi" w:hAnsiTheme="majorBidi" w:cstheme="majorBidi"/>
        </w:rPr>
        <w:t>Testlink: Test Link’s interface, while functional, may not be as modern or user-friendly as TestRail.</w:t>
      </w:r>
    </w:p>
    <w:p w14:paraId="4EED345E" w14:textId="77777777" w:rsidR="00D35A01" w:rsidRPr="00D35A01" w:rsidRDefault="00D35A01" w:rsidP="00D35A01">
      <w:pPr>
        <w:rPr>
          <w:rFonts w:asciiTheme="majorBidi" w:hAnsiTheme="majorBidi" w:cstheme="majorBidi"/>
        </w:rPr>
      </w:pPr>
      <w:r w:rsidRPr="00D35A01">
        <w:rPr>
          <w:rFonts w:asciiTheme="majorBidi" w:hAnsiTheme="majorBidi" w:cstheme="majorBidi"/>
        </w:rPr>
        <w:t>Tusker: Tusker also offers a user-friendly interface, but it may have fewer advanced features compared to TestRail.</w:t>
      </w:r>
    </w:p>
    <w:p w14:paraId="7CFEEB23" w14:textId="77777777" w:rsidR="00D35A01" w:rsidRPr="00D35A01" w:rsidRDefault="00D35A01" w:rsidP="00D35A01">
      <w:pPr>
        <w:pStyle w:val="Heading2"/>
        <w:rPr>
          <w:rFonts w:asciiTheme="majorBidi" w:hAnsiTheme="majorBidi"/>
          <w:sz w:val="24"/>
          <w:szCs w:val="28"/>
        </w:rPr>
      </w:pPr>
      <w:r w:rsidRPr="00D35A01">
        <w:rPr>
          <w:rFonts w:asciiTheme="majorBidi" w:hAnsiTheme="majorBidi"/>
          <w:sz w:val="24"/>
          <w:szCs w:val="28"/>
        </w:rPr>
        <w:t>2. Features and Functionality:</w:t>
      </w:r>
    </w:p>
    <w:p w14:paraId="522B97CF" w14:textId="77777777" w:rsidR="00D35A01" w:rsidRPr="00D35A01" w:rsidRDefault="00D35A01" w:rsidP="00D35A01">
      <w:pPr>
        <w:ind w:firstLine="720"/>
        <w:rPr>
          <w:rFonts w:asciiTheme="majorBidi" w:hAnsiTheme="majorBidi" w:cstheme="majorBidi"/>
        </w:rPr>
      </w:pPr>
      <w:r w:rsidRPr="00D35A01">
        <w:rPr>
          <w:rFonts w:asciiTheme="majorBidi" w:hAnsiTheme="majorBidi" w:cstheme="majorBidi"/>
        </w:rPr>
        <w:t>TestRail: TestRail offers a comprehensive set of features, including test case management, test execution, advanced reporting, custom fields, templates, and integration with various tools. It's well-suited for teams with complex testing needs.</w:t>
      </w:r>
    </w:p>
    <w:p w14:paraId="6D6BB611" w14:textId="5A0B0D85" w:rsidR="00D35A01" w:rsidRPr="00D35A01" w:rsidRDefault="00D35A01" w:rsidP="00D35A01">
      <w:pPr>
        <w:rPr>
          <w:rFonts w:asciiTheme="majorBidi" w:hAnsiTheme="majorBidi" w:cstheme="majorBidi"/>
        </w:rPr>
      </w:pPr>
      <w:r w:rsidRPr="00D35A01">
        <w:rPr>
          <w:rFonts w:asciiTheme="majorBidi" w:hAnsiTheme="majorBidi" w:cstheme="majorBidi"/>
        </w:rPr>
        <w:t>Testlink: Testlink provides basic test case management and execution features but may lack some advanced capabilities found in TestRail, such as detailed reporting and integration options.</w:t>
      </w:r>
    </w:p>
    <w:p w14:paraId="58348A28" w14:textId="65F3DF08" w:rsidR="00D35A01" w:rsidRPr="00D35A01" w:rsidRDefault="00D35A01" w:rsidP="00D35A01">
      <w:pPr>
        <w:rPr>
          <w:rFonts w:asciiTheme="majorBidi" w:hAnsiTheme="majorBidi" w:cstheme="majorBidi"/>
        </w:rPr>
      </w:pPr>
      <w:r w:rsidRPr="00D35A01">
        <w:rPr>
          <w:rFonts w:asciiTheme="majorBidi" w:hAnsiTheme="majorBidi" w:cstheme="majorBidi"/>
        </w:rPr>
        <w:t>Tusker: Tusker is lightweight and easy to set up, but it may have fewer features compared to both TestRail and Testlink.</w:t>
      </w:r>
    </w:p>
    <w:p w14:paraId="72A51498" w14:textId="77777777" w:rsidR="00D35A01" w:rsidRPr="00D35A01" w:rsidRDefault="00D35A01" w:rsidP="00D35A01">
      <w:pPr>
        <w:pStyle w:val="Heading2"/>
        <w:rPr>
          <w:rFonts w:asciiTheme="majorBidi" w:hAnsiTheme="majorBidi"/>
          <w:sz w:val="24"/>
          <w:szCs w:val="28"/>
        </w:rPr>
      </w:pPr>
      <w:r w:rsidRPr="00D35A01">
        <w:rPr>
          <w:rFonts w:asciiTheme="majorBidi" w:hAnsiTheme="majorBidi"/>
          <w:sz w:val="24"/>
          <w:szCs w:val="28"/>
        </w:rPr>
        <w:t>3. Reporting and Metrics:</w:t>
      </w:r>
    </w:p>
    <w:p w14:paraId="125B0A33" w14:textId="77777777" w:rsidR="00D35A01" w:rsidRPr="00D35A01" w:rsidRDefault="00D35A01" w:rsidP="00D35A01">
      <w:pPr>
        <w:ind w:firstLine="720"/>
        <w:rPr>
          <w:rFonts w:asciiTheme="majorBidi" w:hAnsiTheme="majorBidi" w:cstheme="majorBidi"/>
        </w:rPr>
      </w:pPr>
      <w:r w:rsidRPr="00D35A01">
        <w:rPr>
          <w:rFonts w:asciiTheme="majorBidi" w:hAnsiTheme="majorBidi" w:cstheme="majorBidi"/>
        </w:rPr>
        <w:t>TestRail: TestRail excels in reporting and metrics. It offers detailed test execution reports, traceability, and custom report generation, helping teams make data-driven decisions.</w:t>
      </w:r>
    </w:p>
    <w:p w14:paraId="49A2FE6C" w14:textId="416E84D7" w:rsidR="00D35A01" w:rsidRPr="00D35A01" w:rsidRDefault="00D35A01" w:rsidP="00D35A01">
      <w:pPr>
        <w:rPr>
          <w:rFonts w:asciiTheme="majorBidi" w:hAnsiTheme="majorBidi" w:cstheme="majorBidi"/>
        </w:rPr>
      </w:pPr>
      <w:r w:rsidRPr="00D35A01">
        <w:rPr>
          <w:rFonts w:asciiTheme="majorBidi" w:hAnsiTheme="majorBidi" w:cstheme="majorBidi"/>
        </w:rPr>
        <w:t>Testlink: While Testlink provides some reporting capabilities, they may not be as extensive or user-friendly as TestRail's reporting features.</w:t>
      </w:r>
    </w:p>
    <w:p w14:paraId="0D076269" w14:textId="77777777" w:rsidR="00D35A01" w:rsidRPr="00D35A01" w:rsidRDefault="00D35A01" w:rsidP="00D35A01">
      <w:pPr>
        <w:rPr>
          <w:rFonts w:asciiTheme="majorBidi" w:hAnsiTheme="majorBidi" w:cstheme="majorBidi"/>
        </w:rPr>
      </w:pPr>
      <w:r w:rsidRPr="00D35A01">
        <w:rPr>
          <w:rFonts w:asciiTheme="majorBidi" w:hAnsiTheme="majorBidi" w:cstheme="majorBidi"/>
        </w:rPr>
        <w:t>Tusker: Tusker's reporting capabilities may be more limited compared to TestRail.</w:t>
      </w:r>
    </w:p>
    <w:p w14:paraId="77166194" w14:textId="3657EC03" w:rsidR="00D35A01" w:rsidRPr="00D35A01" w:rsidRDefault="00D35A01" w:rsidP="00D35A01">
      <w:pPr>
        <w:pStyle w:val="Heading2"/>
        <w:rPr>
          <w:rFonts w:asciiTheme="majorBidi" w:hAnsiTheme="majorBidi"/>
          <w:sz w:val="24"/>
          <w:szCs w:val="28"/>
        </w:rPr>
      </w:pPr>
      <w:r w:rsidRPr="00D35A01">
        <w:rPr>
          <w:rFonts w:asciiTheme="majorBidi" w:hAnsiTheme="majorBidi"/>
          <w:sz w:val="24"/>
          <w:szCs w:val="28"/>
        </w:rPr>
        <w:t>4. Integration and Ecosystem:</w:t>
      </w:r>
    </w:p>
    <w:p w14:paraId="30AA735C" w14:textId="77777777" w:rsidR="00D35A01" w:rsidRPr="00D35A01" w:rsidRDefault="00D35A01" w:rsidP="00D35A01">
      <w:pPr>
        <w:ind w:firstLine="720"/>
        <w:rPr>
          <w:rFonts w:asciiTheme="majorBidi" w:hAnsiTheme="majorBidi" w:cstheme="majorBidi"/>
        </w:rPr>
      </w:pPr>
      <w:r w:rsidRPr="00D35A01">
        <w:rPr>
          <w:rFonts w:asciiTheme="majorBidi" w:hAnsiTheme="majorBidi" w:cstheme="majorBidi"/>
        </w:rPr>
        <w:t>TestRail: TestRail offers seamless integration with popular issue tracking systems (e.g., Jira, Redmine), automation tools, CI/CD platforms, and more. Its ecosystem is well-developed and adaptable to various workflows.</w:t>
      </w:r>
    </w:p>
    <w:p w14:paraId="16186F5C" w14:textId="68A72619" w:rsidR="00D35A01" w:rsidRPr="00D35A01" w:rsidRDefault="00D35A01" w:rsidP="00D35A01">
      <w:pPr>
        <w:rPr>
          <w:rFonts w:asciiTheme="majorBidi" w:hAnsiTheme="majorBidi" w:cstheme="majorBidi"/>
        </w:rPr>
      </w:pPr>
      <w:r w:rsidRPr="00D35A01">
        <w:rPr>
          <w:rFonts w:asciiTheme="majorBidi" w:hAnsiTheme="majorBidi" w:cstheme="majorBidi"/>
        </w:rPr>
        <w:t>Testlink: Testlink supports integration with bug tracking tools, but the range of integrations may be more limited compared to TestRail.</w:t>
      </w:r>
    </w:p>
    <w:p w14:paraId="4274D538" w14:textId="77777777" w:rsidR="00D35A01" w:rsidRPr="00D35A01" w:rsidRDefault="00D35A01" w:rsidP="00D35A01">
      <w:pPr>
        <w:rPr>
          <w:rFonts w:asciiTheme="majorBidi" w:hAnsiTheme="majorBidi" w:cstheme="majorBidi"/>
        </w:rPr>
      </w:pPr>
      <w:r w:rsidRPr="00D35A01">
        <w:rPr>
          <w:rFonts w:asciiTheme="majorBidi" w:hAnsiTheme="majorBidi" w:cstheme="majorBidi"/>
        </w:rPr>
        <w:t>Tusker: Tusker's integration options may be less extensive compared to both TestRail and TestLink.</w:t>
      </w:r>
    </w:p>
    <w:p w14:paraId="7129F4B2" w14:textId="74F6AD01" w:rsidR="00D35A01" w:rsidRPr="00D35A01" w:rsidRDefault="00D35A01" w:rsidP="00D35A01">
      <w:pPr>
        <w:pStyle w:val="Heading2"/>
        <w:rPr>
          <w:rFonts w:asciiTheme="majorBidi" w:hAnsiTheme="majorBidi"/>
          <w:sz w:val="24"/>
          <w:szCs w:val="28"/>
        </w:rPr>
      </w:pPr>
      <w:r w:rsidRPr="00D35A01">
        <w:rPr>
          <w:rFonts w:asciiTheme="majorBidi" w:hAnsiTheme="majorBidi"/>
          <w:sz w:val="24"/>
          <w:szCs w:val="28"/>
        </w:rPr>
        <w:t>5. Support and Updates:</w:t>
      </w:r>
    </w:p>
    <w:p w14:paraId="719D397C" w14:textId="77777777" w:rsidR="00D35A01" w:rsidRPr="00D35A01" w:rsidRDefault="00D35A01" w:rsidP="00D35A01">
      <w:pPr>
        <w:ind w:firstLine="720"/>
        <w:rPr>
          <w:rFonts w:asciiTheme="majorBidi" w:hAnsiTheme="majorBidi" w:cstheme="majorBidi"/>
        </w:rPr>
      </w:pPr>
      <w:r w:rsidRPr="00D35A01">
        <w:rPr>
          <w:rFonts w:asciiTheme="majorBidi" w:hAnsiTheme="majorBidi" w:cstheme="majorBidi"/>
        </w:rPr>
        <w:t>TestRail: Being a commercial tool, TestRail typically offers regular updates, maintenance, and customer support, which can be crucial for teams with evolving needs.</w:t>
      </w:r>
    </w:p>
    <w:p w14:paraId="37B34EBF" w14:textId="7AEBC648" w:rsidR="00D35A01" w:rsidRPr="00D35A01" w:rsidRDefault="00D35A01" w:rsidP="00D35A01">
      <w:pPr>
        <w:rPr>
          <w:rFonts w:asciiTheme="majorBidi" w:hAnsiTheme="majorBidi" w:cstheme="majorBidi"/>
        </w:rPr>
      </w:pPr>
      <w:r w:rsidRPr="00D35A01">
        <w:rPr>
          <w:rFonts w:asciiTheme="majorBidi" w:hAnsiTheme="majorBidi" w:cstheme="majorBidi"/>
        </w:rPr>
        <w:t>Testlink: Testlink is open-source and community-driven, so support may rely on community contributions. Updates and bug fixes may not be as frequent.</w:t>
      </w:r>
    </w:p>
    <w:p w14:paraId="74E0C33C" w14:textId="77777777" w:rsidR="00D35A01" w:rsidRPr="00D35A01" w:rsidRDefault="00D35A01" w:rsidP="00D35A01">
      <w:pPr>
        <w:rPr>
          <w:rFonts w:asciiTheme="majorBidi" w:hAnsiTheme="majorBidi" w:cstheme="majorBidi"/>
        </w:rPr>
      </w:pPr>
      <w:r w:rsidRPr="00D35A01">
        <w:rPr>
          <w:rFonts w:asciiTheme="majorBidi" w:hAnsiTheme="majorBidi" w:cstheme="majorBidi"/>
        </w:rPr>
        <w:lastRenderedPageBreak/>
        <w:t>Tusker: Tusker, being open-source, may have a smaller community and fewer resources for ongoing support and updates.</w:t>
      </w:r>
    </w:p>
    <w:p w14:paraId="6598E50E" w14:textId="10F72943" w:rsidR="00D35A01" w:rsidRPr="00D35A01" w:rsidRDefault="00D35A01" w:rsidP="00D35A01">
      <w:pPr>
        <w:pStyle w:val="Heading2"/>
        <w:rPr>
          <w:rFonts w:asciiTheme="majorBidi" w:hAnsiTheme="majorBidi"/>
          <w:sz w:val="24"/>
          <w:szCs w:val="28"/>
        </w:rPr>
      </w:pPr>
      <w:r w:rsidRPr="00D35A01">
        <w:rPr>
          <w:rFonts w:asciiTheme="majorBidi" w:hAnsiTheme="majorBidi"/>
          <w:sz w:val="24"/>
          <w:szCs w:val="28"/>
        </w:rPr>
        <w:t>6. Scalability:</w:t>
      </w:r>
    </w:p>
    <w:p w14:paraId="3598371C" w14:textId="77777777" w:rsidR="00D35A01" w:rsidRPr="00D35A01" w:rsidRDefault="00D35A01" w:rsidP="00D35A01">
      <w:pPr>
        <w:rPr>
          <w:rFonts w:asciiTheme="majorBidi" w:hAnsiTheme="majorBidi" w:cstheme="majorBidi"/>
        </w:rPr>
      </w:pPr>
      <w:r w:rsidRPr="00D35A01">
        <w:rPr>
          <w:rFonts w:asciiTheme="majorBidi" w:hAnsiTheme="majorBidi" w:cstheme="majorBidi"/>
        </w:rPr>
        <w:t>TestRail: TestRail is scalable and can accommodate growing teams and test suites effectively.</w:t>
      </w:r>
    </w:p>
    <w:p w14:paraId="2B86EBAA" w14:textId="44FBF51D" w:rsidR="00D35A01" w:rsidRPr="00D35A01" w:rsidRDefault="00D35A01" w:rsidP="00D35A01">
      <w:pPr>
        <w:rPr>
          <w:rFonts w:asciiTheme="majorBidi" w:hAnsiTheme="majorBidi" w:cstheme="majorBidi"/>
        </w:rPr>
      </w:pPr>
      <w:r w:rsidRPr="00D35A01">
        <w:rPr>
          <w:rFonts w:asciiTheme="majorBidi" w:hAnsiTheme="majorBidi" w:cstheme="majorBidi"/>
        </w:rPr>
        <w:t>Testlink: While Testlink can handle basic test case management, it may require more effort to scale for larger teams and complex projects.</w:t>
      </w:r>
    </w:p>
    <w:p w14:paraId="720B9EF7" w14:textId="77777777" w:rsidR="00D35A01" w:rsidRPr="00D35A01" w:rsidRDefault="00D35A01" w:rsidP="00D35A01">
      <w:pPr>
        <w:rPr>
          <w:rFonts w:asciiTheme="majorBidi" w:hAnsiTheme="majorBidi" w:cstheme="majorBidi"/>
        </w:rPr>
      </w:pPr>
      <w:r w:rsidRPr="00D35A01">
        <w:rPr>
          <w:rFonts w:asciiTheme="majorBidi" w:hAnsiTheme="majorBidi" w:cstheme="majorBidi"/>
        </w:rPr>
        <w:t>Tusker: Tusker's scalability may depend on your specific usage and requirements.</w:t>
      </w:r>
    </w:p>
    <w:p w14:paraId="41019085" w14:textId="42DE4B23" w:rsidR="000209B0" w:rsidRPr="00D35A01" w:rsidRDefault="00D35A01" w:rsidP="00D35A01">
      <w:pPr>
        <w:ind w:firstLine="720"/>
        <w:rPr>
          <w:rFonts w:asciiTheme="majorBidi" w:hAnsiTheme="majorBidi" w:cstheme="majorBidi"/>
        </w:rPr>
      </w:pPr>
      <w:r w:rsidRPr="00D35A01">
        <w:rPr>
          <w:rFonts w:asciiTheme="majorBidi" w:hAnsiTheme="majorBidi" w:cstheme="majorBidi"/>
        </w:rPr>
        <w:t>In summary, TestRail stands out as a robust test case management tool with a user-friendly interface, comprehensive features, strong reporting capabilities, and extensive integration options. It is often preferred by teams looking for efficiency and scalability, especially when they can invest in a commercial solution. However, your choice should ultimately align with your team's unique needs, budget, and preferences.</w:t>
      </w:r>
    </w:p>
    <w:sectPr w:rsidR="000209B0" w:rsidRPr="00D35A01" w:rsidSect="000E351D">
      <w:pgSz w:w="11906" w:h="16838"/>
      <w:pgMar w:top="1440" w:right="1440" w:bottom="1440" w:left="1440" w:header="708" w:footer="708" w:gutter="0"/>
      <w:pgBorders w:offsetFrom="page">
        <w:top w:val="thinThickSmallGap" w:sz="24" w:space="24" w:color="00B0F0"/>
        <w:left w:val="thinThickSmallGap" w:sz="24" w:space="24" w:color="00B0F0"/>
        <w:bottom w:val="thickThinSmallGap" w:sz="24" w:space="24" w:color="00B0F0"/>
        <w:right w:val="thickThinSmallGap" w:sz="24" w:space="24" w:color="00B0F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5B4C"/>
    <w:multiLevelType w:val="hybridMultilevel"/>
    <w:tmpl w:val="26283508"/>
    <w:lvl w:ilvl="0" w:tplc="226CCE84">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80224"/>
    <w:multiLevelType w:val="hybridMultilevel"/>
    <w:tmpl w:val="6DEEABCE"/>
    <w:lvl w:ilvl="0" w:tplc="3F3EB182">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62A1E"/>
    <w:multiLevelType w:val="hybridMultilevel"/>
    <w:tmpl w:val="DEBC9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5542C"/>
    <w:multiLevelType w:val="hybridMultilevel"/>
    <w:tmpl w:val="A66E642E"/>
    <w:lvl w:ilvl="0" w:tplc="E6FAA1B2">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D11AE"/>
    <w:multiLevelType w:val="hybridMultilevel"/>
    <w:tmpl w:val="CD944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F1EAA"/>
    <w:multiLevelType w:val="hybridMultilevel"/>
    <w:tmpl w:val="A2EE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C25083"/>
    <w:multiLevelType w:val="hybridMultilevel"/>
    <w:tmpl w:val="66E4AFF8"/>
    <w:lvl w:ilvl="0" w:tplc="5AB0A368">
      <w:start w:val="1"/>
      <w:numFmt w:val="decimal"/>
      <w:lvlText w:val="%1."/>
      <w:lvlJc w:val="left"/>
      <w:pPr>
        <w:ind w:left="720" w:hanging="360"/>
      </w:pPr>
      <w:rPr>
        <w:rFonts w:asciiTheme="majorBidi" w:eastAsiaTheme="minorHAnsi" w:hAnsiTheme="maj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C51E4"/>
    <w:multiLevelType w:val="hybridMultilevel"/>
    <w:tmpl w:val="7958C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3F6C87"/>
    <w:multiLevelType w:val="hybridMultilevel"/>
    <w:tmpl w:val="8260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32C54"/>
    <w:multiLevelType w:val="hybridMultilevel"/>
    <w:tmpl w:val="71F0854A"/>
    <w:lvl w:ilvl="0" w:tplc="849A7AA4">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44302"/>
    <w:multiLevelType w:val="hybridMultilevel"/>
    <w:tmpl w:val="D0BAF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E77166"/>
    <w:multiLevelType w:val="hybridMultilevel"/>
    <w:tmpl w:val="5E1A6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EC4C69"/>
    <w:multiLevelType w:val="hybridMultilevel"/>
    <w:tmpl w:val="5E7C388A"/>
    <w:lvl w:ilvl="0" w:tplc="D6808352">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5"/>
  </w:num>
  <w:num w:numId="4">
    <w:abstractNumId w:val="6"/>
  </w:num>
  <w:num w:numId="5">
    <w:abstractNumId w:val="4"/>
  </w:num>
  <w:num w:numId="6">
    <w:abstractNumId w:val="2"/>
  </w:num>
  <w:num w:numId="7">
    <w:abstractNumId w:val="10"/>
  </w:num>
  <w:num w:numId="8">
    <w:abstractNumId w:val="8"/>
  </w:num>
  <w:num w:numId="9">
    <w:abstractNumId w:val="0"/>
  </w:num>
  <w:num w:numId="10">
    <w:abstractNumId w:val="1"/>
  </w:num>
  <w:num w:numId="11">
    <w:abstractNumId w:val="9"/>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2C"/>
    <w:rsid w:val="000209B0"/>
    <w:rsid w:val="000228AD"/>
    <w:rsid w:val="000E351D"/>
    <w:rsid w:val="00317790"/>
    <w:rsid w:val="00322DF1"/>
    <w:rsid w:val="0045441E"/>
    <w:rsid w:val="006445D1"/>
    <w:rsid w:val="00761B98"/>
    <w:rsid w:val="00A41AFE"/>
    <w:rsid w:val="00BC0A33"/>
    <w:rsid w:val="00C228BB"/>
    <w:rsid w:val="00C32939"/>
    <w:rsid w:val="00CB4485"/>
    <w:rsid w:val="00D20B2C"/>
    <w:rsid w:val="00D35A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500F"/>
  <w15:chartTrackingRefBased/>
  <w15:docId w15:val="{2B83AFCC-A0E3-4F27-AC24-015F3BAE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5D1"/>
    <w:pPr>
      <w:keepNext/>
      <w:keepLines/>
      <w:spacing w:before="40" w:after="0"/>
      <w:outlineLvl w:val="1"/>
    </w:pPr>
    <w:rPr>
      <w:rFonts w:asciiTheme="majorHAnsi" w:eastAsiaTheme="majorEastAsia" w:hAnsiTheme="majorHAnsi" w:cstheme="majorBidi"/>
      <w:b/>
      <w:color w:val="2F5496" w:themeColor="accent1" w:themeShade="BF"/>
      <w:szCs w:val="26"/>
    </w:rPr>
  </w:style>
  <w:style w:type="paragraph" w:styleId="Heading3">
    <w:name w:val="heading 3"/>
    <w:basedOn w:val="Normal"/>
    <w:next w:val="Normal"/>
    <w:link w:val="Heading3Char"/>
    <w:uiPriority w:val="9"/>
    <w:unhideWhenUsed/>
    <w:qFormat/>
    <w:rsid w:val="0045441E"/>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0B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B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445D1"/>
    <w:rPr>
      <w:rFonts w:asciiTheme="majorHAnsi" w:eastAsiaTheme="majorEastAsia" w:hAnsiTheme="majorHAnsi" w:cstheme="majorBidi"/>
      <w:b/>
      <w:color w:val="2F5496" w:themeColor="accent1" w:themeShade="BF"/>
      <w:szCs w:val="26"/>
    </w:rPr>
  </w:style>
  <w:style w:type="character" w:customStyle="1" w:styleId="Heading1Char">
    <w:name w:val="Heading 1 Char"/>
    <w:basedOn w:val="DefaultParagraphFont"/>
    <w:link w:val="Heading1"/>
    <w:uiPriority w:val="9"/>
    <w:rsid w:val="006445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09B0"/>
    <w:pPr>
      <w:ind w:left="720"/>
      <w:contextualSpacing/>
    </w:pPr>
  </w:style>
  <w:style w:type="character" w:customStyle="1" w:styleId="Heading3Char">
    <w:name w:val="Heading 3 Char"/>
    <w:basedOn w:val="DefaultParagraphFont"/>
    <w:link w:val="Heading3"/>
    <w:uiPriority w:val="9"/>
    <w:rsid w:val="0045441E"/>
    <w:rPr>
      <w:rFonts w:asciiTheme="majorHAnsi" w:eastAsiaTheme="majorEastAsia" w:hAnsiTheme="majorHAnsi" w:cstheme="majorBidi"/>
      <w:b/>
      <w:color w:val="1F3763" w:themeColor="accent1" w:themeShade="7F"/>
      <w:sz w:val="24"/>
      <w:szCs w:val="24"/>
    </w:rPr>
  </w:style>
  <w:style w:type="paragraph" w:styleId="NoSpacing">
    <w:name w:val="No Spacing"/>
    <w:link w:val="NoSpacingChar"/>
    <w:uiPriority w:val="1"/>
    <w:qFormat/>
    <w:rsid w:val="0045441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5441E"/>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52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ipart.org/detail/99271"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CB56229DE24BEDAE3BF70ECC69D022"/>
        <w:category>
          <w:name w:val="General"/>
          <w:gallery w:val="placeholder"/>
        </w:category>
        <w:types>
          <w:type w:val="bbPlcHdr"/>
        </w:types>
        <w:behaviors>
          <w:behavior w:val="content"/>
        </w:behaviors>
        <w:guid w:val="{4DB754FA-882A-4C97-B7E3-E9D73214DD7C}"/>
      </w:docPartPr>
      <w:docPartBody>
        <w:p w:rsidR="00054D20" w:rsidRDefault="00E51842" w:rsidP="00E51842">
          <w:pPr>
            <w:pStyle w:val="CBCB56229DE24BEDAE3BF70ECC69D022"/>
          </w:pPr>
          <w:r>
            <w:rPr>
              <w:rFonts w:asciiTheme="majorHAnsi" w:eastAsiaTheme="majorEastAsia" w:hAnsiTheme="majorHAnsi" w:cstheme="majorBidi"/>
              <w:caps/>
              <w:color w:val="4472C4" w:themeColor="accent1"/>
              <w:sz w:val="80"/>
              <w:szCs w:val="80"/>
            </w:rPr>
            <w:t>[Document title]</w:t>
          </w:r>
        </w:p>
      </w:docPartBody>
    </w:docPart>
    <w:docPart>
      <w:docPartPr>
        <w:name w:val="2F8B6A27CE754EB889DC2E67C2E2CAD5"/>
        <w:category>
          <w:name w:val="General"/>
          <w:gallery w:val="placeholder"/>
        </w:category>
        <w:types>
          <w:type w:val="bbPlcHdr"/>
        </w:types>
        <w:behaviors>
          <w:behavior w:val="content"/>
        </w:behaviors>
        <w:guid w:val="{1277129A-8102-48EF-A200-FF6C79C77919}"/>
      </w:docPartPr>
      <w:docPartBody>
        <w:p w:rsidR="00054D20" w:rsidRDefault="00E51842" w:rsidP="00E51842">
          <w:pPr>
            <w:pStyle w:val="2F8B6A27CE754EB889DC2E67C2E2CAD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42"/>
    <w:rsid w:val="00054D20"/>
    <w:rsid w:val="00427328"/>
    <w:rsid w:val="006E4B48"/>
    <w:rsid w:val="009445A0"/>
    <w:rsid w:val="00C1439E"/>
    <w:rsid w:val="00E51842"/>
    <w:rsid w:val="00E86D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CB56229DE24BEDAE3BF70ECC69D022">
    <w:name w:val="CBCB56229DE24BEDAE3BF70ECC69D022"/>
    <w:rsid w:val="00E51842"/>
  </w:style>
  <w:style w:type="paragraph" w:customStyle="1" w:styleId="2F8B6A27CE754EB889DC2E67C2E2CAD5">
    <w:name w:val="2F8B6A27CE754EB889DC2E67C2E2CAD5"/>
    <w:rsid w:val="00E518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21F-9516 --&gt; SURESH KUMAr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5A413E-7A87-42EF-B02E-A2AC38092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21F-9516 --&gt; suresh kumar</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metabase</dc:title>
  <dc:subject>Software Quality Engineering</dc:subject>
  <dc:creator>Mian Fahad</dc:creator>
  <cp:keywords/>
  <dc:description/>
  <cp:lastModifiedBy>sain suresh</cp:lastModifiedBy>
  <cp:revision>4</cp:revision>
  <dcterms:created xsi:type="dcterms:W3CDTF">2023-09-29T13:39:00Z</dcterms:created>
  <dcterms:modified xsi:type="dcterms:W3CDTF">2023-11-02T19:17:00Z</dcterms:modified>
</cp:coreProperties>
</file>