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30" w:line="336" w:lineRule="auto"/>
        <w:ind w:left="498" w:right="858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National University of Computer and Emerging Sciences Chiniot-Faisalabad Campus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2157845</wp:posOffset>
            </wp:positionH>
            <wp:positionV relativeFrom="paragraph">
              <wp:posOffset>283614</wp:posOffset>
            </wp:positionV>
            <wp:extent cx="1502963" cy="8109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357" l="0" r="0" t="13358"/>
                    <a:stretch>
                      <a:fillRect/>
                    </a:stretch>
                  </pic:blipFill>
                  <pic:spPr>
                    <a:xfrm>
                      <a:off x="0" y="0"/>
                      <a:ext cx="1502963" cy="81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4472c4"/>
          <w:sz w:val="80"/>
          <w:szCs w:val="8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72"/>
          <w:szCs w:val="72"/>
          <w:u w:val="single"/>
          <w:rtl w:val="0"/>
        </w:rPr>
        <w:t xml:space="preserve">META-BASE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left" w:leader="none" w:pos="6665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Software Quality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Semester Project</w:t>
      </w:r>
    </w:p>
    <w:p w:rsidR="00000000" w:rsidDel="00000000" w:rsidP="00000000" w:rsidRDefault="00000000" w:rsidRPr="00000000" w14:paraId="00000006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Phase 1ST</w:t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r w:rsidDel="00000000" w:rsidR="00000000" w:rsidRPr="00000000">
        <w:rPr>
          <w:u w:val="single"/>
          <w:rtl w:val="0"/>
        </w:rPr>
        <w:t xml:space="preserve">BS (SE) 5A</w:t>
      </w:r>
      <w:r w:rsidDel="00000000" w:rsidR="00000000" w:rsidRPr="00000000">
        <w:rPr>
          <w:color w:val="4472c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50483</wp:posOffset>
                </wp:positionH>
                <wp:positionV relativeFrom="page">
                  <wp:posOffset>8847889</wp:posOffset>
                </wp:positionV>
                <wp:extent cx="6562725" cy="114588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211820"/>
                          <a:ext cx="6553200" cy="1136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32"/>
                                <w:vertAlign w:val="baseline"/>
                              </w:rPr>
                              <w:t xml:space="preserve">Team Name: zzwave-testing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TEAM MEMBER’S: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21F-9516 -&gt; Suresh 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21F-9519 -&gt; Rai umer farooq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21f-9510 -&gt; mian fahad akhtar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50483</wp:posOffset>
                </wp:positionH>
                <wp:positionV relativeFrom="page">
                  <wp:posOffset>8847889</wp:posOffset>
                </wp:positionV>
                <wp:extent cx="6562725" cy="114588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1145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2095817</wp:posOffset>
            </wp:positionH>
            <wp:positionV relativeFrom="paragraph">
              <wp:posOffset>1194608</wp:posOffset>
            </wp:positionV>
            <wp:extent cx="1539875" cy="149733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497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2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ECP (Equivalence Class Partitioning):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ECP is a software testing technique that divides the input data of a software application into partitions of equivalent data.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idea is to test representative values from each partition, as they are expected to exhibit similar behavior.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a database in the context of a Metabase website, you might consider partitioning data based on different types of queries, user roles, and data types.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Equivalence Classes: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Query types: SELECT, INSERT, UPDATE, DELETE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roles: Admin, Editor, Viewer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types: Numeric, Text, Date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BVA (Boundary Value Analysis):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BVA is another software testing technique that focuses on testing values at the boundaries between partitions.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idea is to test values that are on the "edge" of equivalence classes, as these values are more likely to cause errors.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particularly important for database testing as databases often have specific constraints on the input values.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Boundary Values: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 text field allows 10-50 characters, test with inputs of 10, 11, 49, 50, 51 characters.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 numeric field accepts values from 1 to 100, test with values like 1, 2, 99, 100, 101.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Risk Analysis: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context of a database for a Metabase website, risks could include data breaches, performance issues, and data integrity problems.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Identify potential risks associated with the database, such as unauthorized access, data corruption, or inadequate system performance.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Risks: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Unauthorized access to sensitive data due to weak authentication.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integrity issues arising from incorrect data updates or deletions.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Performance degradation under high query loads.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of Metabase Website: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Specify the type of database (e.g., MySQL, PostgreSQL) used by the Metabase website.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 the interactions with Metabase, such as data extraction, visualization, and user permissions.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Database Testing Scenarios: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the performance of database queries under various loads.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Validate that user permissions are properly enforced for different types of queries.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for data consistency between the Metabase interface and the underlying database.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