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2E4C" w:rsidRPr="001F2E4C" w:rsidRDefault="001F2E4C" w:rsidP="001F2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2E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1F2E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Adaptive Query Execution (AQE)?</w:t>
      </w:r>
    </w:p>
    <w:p w:rsidR="001F2E4C" w:rsidRPr="001F2E4C" w:rsidRDefault="001F2E4C" w:rsidP="001F2E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1F2E4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 make all the travel plans before knowing how crowded the roads are?</w:t>
      </w: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AQE lets Spark </w:t>
      </w:r>
      <w:r w:rsidRPr="001F2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adjust its route while running the job</w:t>
      </w: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>, based on what it sees in real time."</w:t>
      </w:r>
    </w:p>
    <w:p w:rsidR="001F2E4C" w:rsidRPr="001F2E4C" w:rsidRDefault="001F2E4C" w:rsidP="001F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other words, Spark doesn't </w:t>
      </w:r>
      <w:r w:rsidRPr="001F2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lock in the plan upfront</w:t>
      </w: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 </w:t>
      </w:r>
      <w:r w:rsidRPr="001F2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adapts as it goes</w:t>
      </w: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>, using runtime statistics to make smarter decisions.</w:t>
      </w:r>
    </w:p>
    <w:p w:rsidR="001F2E4C" w:rsidRPr="001F2E4C" w:rsidRDefault="001F2E4C" w:rsidP="001F2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F2E4C" w:rsidRPr="001F2E4C" w:rsidRDefault="001F2E4C" w:rsidP="001F2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2E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1F2E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AQE Does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5597"/>
      </w:tblGrid>
      <w:tr w:rsidR="001F2E4C" w:rsidRPr="001F2E4C" w:rsidTr="001F2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2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2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Analogy</w:t>
            </w:r>
          </w:p>
        </w:tc>
      </w:tr>
      <w:tr w:rsidR="001F2E4C" w:rsidRPr="001F2E4C" w:rsidTr="001F2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Join Strategy</w:t>
            </w:r>
          </w:p>
        </w:tc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</w:t>
            </w:r>
            <w:r w:rsidRPr="001F2E4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Pick the fastest road based on traffic halfway through.</w:t>
            </w:r>
            <w:r w:rsidRPr="001F2E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</w:t>
            </w:r>
          </w:p>
        </w:tc>
      </w:tr>
      <w:tr w:rsidR="001F2E4C" w:rsidRPr="001F2E4C" w:rsidTr="001F2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Dynamically Coalescing Partitions</w:t>
            </w:r>
          </w:p>
        </w:tc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</w:t>
            </w:r>
            <w:r w:rsidRPr="001F2E4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Combine small deliveries into one van if it's faster.</w:t>
            </w:r>
            <w:r w:rsidRPr="001F2E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</w:t>
            </w:r>
          </w:p>
        </w:tc>
      </w:tr>
      <w:tr w:rsidR="001F2E4C" w:rsidRPr="001F2E4C" w:rsidTr="001F2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Skew Join Handling</w:t>
            </w:r>
          </w:p>
        </w:tc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</w:t>
            </w:r>
            <w:r w:rsidRPr="001F2E4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Send more trucks to big warehouses, fewer to tiny ones.</w:t>
            </w:r>
            <w:r w:rsidRPr="001F2E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</w:t>
            </w:r>
          </w:p>
        </w:tc>
      </w:tr>
    </w:tbl>
    <w:p w:rsidR="001F2E4C" w:rsidRPr="001F2E4C" w:rsidRDefault="001F2E4C" w:rsidP="001F2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F2E4C" w:rsidRPr="001F2E4C" w:rsidRDefault="001F2E4C" w:rsidP="001F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4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1F2E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Dynamic Join Strategy Example</w:t>
      </w:r>
    </w:p>
    <w:p w:rsidR="001F2E4C" w:rsidRPr="001F2E4C" w:rsidRDefault="001F2E4C" w:rsidP="001F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Initially, Spark might choose a </w:t>
      </w:r>
      <w:r w:rsidRPr="001F2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Sort-Merge Join</w:t>
      </w: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after reading the data, it realizes one side is small and switches to a </w:t>
      </w:r>
      <w:r w:rsidRPr="001F2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Broadcast Join</w:t>
      </w: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instead.</w:t>
      </w:r>
    </w:p>
    <w:p w:rsidR="001F2E4C" w:rsidRPr="001F2E4C" w:rsidRDefault="001F2E4C" w:rsidP="001F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4C">
        <w:rPr>
          <w:rFonts w:ascii="Courier New" w:eastAsia="Times New Roman" w:hAnsi="Courier New" w:cs="Courier New"/>
          <w:sz w:val="20"/>
          <w:szCs w:val="20"/>
          <w:lang w:eastAsia="en-IN"/>
        </w:rPr>
        <w:t>df1 = spark.read.parquet("big_data.parquet")</w:t>
      </w:r>
    </w:p>
    <w:p w:rsidR="001F2E4C" w:rsidRPr="001F2E4C" w:rsidRDefault="001F2E4C" w:rsidP="001F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4C">
        <w:rPr>
          <w:rFonts w:ascii="Courier New" w:eastAsia="Times New Roman" w:hAnsi="Courier New" w:cs="Courier New"/>
          <w:sz w:val="20"/>
          <w:szCs w:val="20"/>
          <w:lang w:eastAsia="en-IN"/>
        </w:rPr>
        <w:t>df2 = spark.read.parquet("small_lookup.parquet")</w:t>
      </w:r>
    </w:p>
    <w:p w:rsidR="001F2E4C" w:rsidRPr="001F2E4C" w:rsidRDefault="001F2E4C" w:rsidP="001F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2E4C" w:rsidRPr="001F2E4C" w:rsidRDefault="001F2E4C" w:rsidP="001F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4C">
        <w:rPr>
          <w:rFonts w:ascii="Courier New" w:eastAsia="Times New Roman" w:hAnsi="Courier New" w:cs="Courier New"/>
          <w:sz w:val="20"/>
          <w:szCs w:val="20"/>
          <w:lang w:eastAsia="en-IN"/>
        </w:rPr>
        <w:t>joined = df1.join(df2, "id")</w:t>
      </w:r>
    </w:p>
    <w:p w:rsidR="001F2E4C" w:rsidRPr="001F2E4C" w:rsidRDefault="001F2E4C" w:rsidP="001F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4C">
        <w:rPr>
          <w:rFonts w:ascii="Courier New" w:eastAsia="Times New Roman" w:hAnsi="Courier New" w:cs="Courier New"/>
          <w:sz w:val="20"/>
          <w:szCs w:val="20"/>
          <w:lang w:eastAsia="en-IN"/>
        </w:rPr>
        <w:t>joined.explain(True)</w:t>
      </w:r>
    </w:p>
    <w:p w:rsidR="001F2E4C" w:rsidRPr="001F2E4C" w:rsidRDefault="001F2E4C" w:rsidP="001F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Segoe UI Emoji" w:eastAsia="Times New Roman" w:hAnsi="Segoe UI Emoji" w:cs="Segoe UI Emoji"/>
          <w:sz w:val="24"/>
          <w:szCs w:val="24"/>
          <w:lang w:eastAsia="en-IN"/>
        </w:rPr>
        <w:t>🔍</w:t>
      </w: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 for a change like:</w:t>
      </w:r>
    </w:p>
    <w:p w:rsidR="001F2E4C" w:rsidRPr="001F2E4C" w:rsidRDefault="001F2E4C" w:rsidP="001F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4C">
        <w:rPr>
          <w:rFonts w:ascii="Courier New" w:eastAsia="Times New Roman" w:hAnsi="Courier New" w:cs="Courier New"/>
          <w:sz w:val="20"/>
          <w:szCs w:val="20"/>
          <w:lang w:eastAsia="en-IN"/>
        </w:rPr>
        <w:t>== Physical Plan ==</w:t>
      </w:r>
    </w:p>
    <w:p w:rsidR="001F2E4C" w:rsidRPr="001F2E4C" w:rsidRDefault="001F2E4C" w:rsidP="001F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4C">
        <w:rPr>
          <w:rFonts w:ascii="Courier New" w:eastAsia="Times New Roman" w:hAnsi="Courier New" w:cs="Courier New"/>
          <w:sz w:val="20"/>
          <w:szCs w:val="20"/>
          <w:lang w:eastAsia="en-IN"/>
        </w:rPr>
        <w:t>AdaptiveSparkPlan isFinalPlan=false</w:t>
      </w:r>
    </w:p>
    <w:p w:rsidR="001F2E4C" w:rsidRPr="001F2E4C" w:rsidRDefault="001F2E4C" w:rsidP="001F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4C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1F2E4C" w:rsidRPr="001F2E4C" w:rsidRDefault="001F2E4C" w:rsidP="001F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4C">
        <w:rPr>
          <w:rFonts w:ascii="Courier New" w:eastAsia="Times New Roman" w:hAnsi="Courier New" w:cs="Courier New"/>
          <w:sz w:val="20"/>
          <w:szCs w:val="20"/>
          <w:lang w:eastAsia="en-IN"/>
        </w:rPr>
        <w:t>!BroadcastHashJoin [id], [id], Inner, BuildRight</w:t>
      </w:r>
    </w:p>
    <w:p w:rsidR="001F2E4C" w:rsidRPr="001F2E4C" w:rsidRDefault="001F2E4C" w:rsidP="001F2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F2E4C" w:rsidRPr="001F2E4C" w:rsidRDefault="001F2E4C" w:rsidP="001F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4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📦</w:t>
      </w:r>
      <w:r w:rsidRPr="001F2E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Dynamically Coalescing Shuffle Partitions</w:t>
      </w:r>
    </w:p>
    <w:p w:rsidR="001F2E4C" w:rsidRPr="001F2E4C" w:rsidRDefault="001F2E4C" w:rsidP="001F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Spark overestimates the number of partitions, AQE can </w:t>
      </w:r>
      <w:r w:rsidRPr="001F2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 them</w:t>
      </w: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reduce overhead.</w:t>
      </w:r>
    </w:p>
    <w:p w:rsidR="001F2E4C" w:rsidRPr="001F2E4C" w:rsidRDefault="001F2E4C" w:rsidP="001F2E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>"Don’t send 200 trucks if 10 will do."</w:t>
      </w:r>
    </w:p>
    <w:p w:rsidR="001F2E4C" w:rsidRPr="001F2E4C" w:rsidRDefault="001F2E4C" w:rsidP="001F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 messages like:</w:t>
      </w:r>
    </w:p>
    <w:p w:rsidR="001F2E4C" w:rsidRPr="001F2E4C" w:rsidRDefault="001F2E4C" w:rsidP="001F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4C">
        <w:rPr>
          <w:rFonts w:ascii="Courier New" w:eastAsia="Times New Roman" w:hAnsi="Courier New" w:cs="Courier New"/>
          <w:sz w:val="20"/>
          <w:szCs w:val="20"/>
          <w:lang w:eastAsia="en-IN"/>
        </w:rPr>
        <w:t>Coalesced 200 shuffle partitions into 10</w:t>
      </w:r>
    </w:p>
    <w:p w:rsidR="001F2E4C" w:rsidRPr="001F2E4C" w:rsidRDefault="001F2E4C" w:rsidP="001F2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1F2E4C" w:rsidRPr="001F2E4C" w:rsidRDefault="001F2E4C" w:rsidP="001F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2E4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1F2E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Skew Join Handling</w:t>
      </w:r>
    </w:p>
    <w:p w:rsidR="001F2E4C" w:rsidRPr="001F2E4C" w:rsidRDefault="001F2E4C" w:rsidP="001F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AQE detects if one key has </w:t>
      </w:r>
      <w:r w:rsidRPr="001F2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way more data</w:t>
      </w: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"hot key") and splits the big partition into smaller ones.</w:t>
      </w:r>
    </w:p>
    <w:p w:rsidR="001F2E4C" w:rsidRPr="001F2E4C" w:rsidRDefault="001F2E4C" w:rsidP="001F2E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>"Give more helpers to the overloaded worker."</w:t>
      </w:r>
    </w:p>
    <w:p w:rsidR="001F2E4C" w:rsidRPr="001F2E4C" w:rsidRDefault="001F2E4C" w:rsidP="001F2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F2E4C" w:rsidRPr="001F2E4C" w:rsidRDefault="001F2E4C" w:rsidP="001F2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2E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1F2E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Enable AQE (Good news: it’s already on!)</w:t>
      </w:r>
    </w:p>
    <w:p w:rsidR="001F2E4C" w:rsidRPr="001F2E4C" w:rsidRDefault="001F2E4C" w:rsidP="001F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1F2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Databricks Runtime 12.2 LTS</w:t>
      </w: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(Spark 3.3.2), </w:t>
      </w:r>
      <w:r w:rsidRPr="001F2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AQE is enabled by default</w:t>
      </w: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F2E4C" w:rsidRPr="001F2E4C" w:rsidRDefault="001F2E4C" w:rsidP="001F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4C">
        <w:rPr>
          <w:rFonts w:ascii="Courier New" w:eastAsia="Times New Roman" w:hAnsi="Courier New" w:cs="Courier New"/>
          <w:sz w:val="20"/>
          <w:szCs w:val="20"/>
          <w:lang w:eastAsia="en-IN"/>
        </w:rPr>
        <w:t>spark.conf.get("spark.sql.adaptive.enabled")</w:t>
      </w:r>
    </w:p>
    <w:p w:rsidR="001F2E4C" w:rsidRPr="001F2E4C" w:rsidRDefault="001F2E4C" w:rsidP="001F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4C">
        <w:rPr>
          <w:rFonts w:ascii="Courier New" w:eastAsia="Times New Roman" w:hAnsi="Courier New" w:cs="Courier New"/>
          <w:sz w:val="20"/>
          <w:szCs w:val="20"/>
          <w:lang w:eastAsia="en-IN"/>
        </w:rPr>
        <w:t># returns 'true'</w:t>
      </w:r>
    </w:p>
    <w:p w:rsidR="001F2E4C" w:rsidRPr="001F2E4C" w:rsidRDefault="001F2E4C" w:rsidP="001F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>But you can set it manually like this (just in case):</w:t>
      </w:r>
    </w:p>
    <w:p w:rsidR="001F2E4C" w:rsidRPr="001F2E4C" w:rsidRDefault="001F2E4C" w:rsidP="001F2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E4C">
        <w:rPr>
          <w:rFonts w:ascii="Courier New" w:eastAsia="Times New Roman" w:hAnsi="Courier New" w:cs="Courier New"/>
          <w:sz w:val="20"/>
          <w:szCs w:val="20"/>
          <w:lang w:eastAsia="en-IN"/>
        </w:rPr>
        <w:t>spark.conf.set("spark.sql.adaptive.enabled", "true")</w:t>
      </w:r>
    </w:p>
    <w:p w:rsidR="001F2E4C" w:rsidRPr="001F2E4C" w:rsidRDefault="001F2E4C" w:rsidP="001F2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F2E4C" w:rsidRPr="001F2E4C" w:rsidRDefault="001F2E4C" w:rsidP="001F2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2E4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🛠</w:t>
      </w:r>
      <w:r w:rsidRPr="001F2E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Optional AQE Settings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6"/>
        <w:gridCol w:w="2995"/>
      </w:tblGrid>
      <w:tr w:rsidR="001F2E4C" w:rsidRPr="001F2E4C" w:rsidTr="00BF3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2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Config Key</w:t>
            </w:r>
          </w:p>
        </w:tc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2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</w:tr>
      <w:tr w:rsidR="001F2E4C" w:rsidRPr="001F2E4C" w:rsidTr="00BF3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spark.sql.adaptive.enabled</w:t>
            </w:r>
          </w:p>
        </w:tc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Turns AQE on/off</w:t>
            </w:r>
          </w:p>
        </w:tc>
      </w:tr>
      <w:tr w:rsidR="001F2E4C" w:rsidRPr="001F2E4C" w:rsidTr="00BF3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spark.sql.adaptive.coalescePartitions.enabled</w:t>
            </w:r>
          </w:p>
        </w:tc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small shuffle partitions</w:t>
            </w:r>
          </w:p>
        </w:tc>
      </w:tr>
      <w:tr w:rsidR="001F2E4C" w:rsidRPr="001F2E4C" w:rsidTr="00BF3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spark.sql.adaptive.skewJoin.enabled</w:t>
            </w:r>
          </w:p>
        </w:tc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 skewed joins</w:t>
            </w:r>
          </w:p>
        </w:tc>
      </w:tr>
      <w:tr w:rsidR="001F2E4C" w:rsidRPr="001F2E4C" w:rsidTr="00BF3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spark.sql.adaptive.localShuffleReader.enabled</w:t>
            </w:r>
          </w:p>
        </w:tc>
        <w:tc>
          <w:tcPr>
            <w:tcW w:w="0" w:type="auto"/>
            <w:vAlign w:val="center"/>
            <w:hideMark/>
          </w:tcPr>
          <w:p w:rsidR="001F2E4C" w:rsidRPr="001F2E4C" w:rsidRDefault="001F2E4C" w:rsidP="001F2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2E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 shuffle reads</w:t>
            </w:r>
          </w:p>
        </w:tc>
      </w:tr>
    </w:tbl>
    <w:p w:rsidR="001F2E4C" w:rsidRPr="001F2E4C" w:rsidRDefault="001F2E4C" w:rsidP="001F2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F2E4C" w:rsidRPr="001F2E4C" w:rsidRDefault="001F2E4C" w:rsidP="001F2E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1F2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AQE is Spark's smart autopilot.</w:t>
      </w: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reads traffic as it goes and changes its route, trucks, and helpers to deliver results </w:t>
      </w:r>
      <w:r w:rsidRPr="001F2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and cheaper</w:t>
      </w:r>
      <w:r w:rsidRPr="001F2E4C">
        <w:rPr>
          <w:rFonts w:ascii="Times New Roman" w:eastAsia="Times New Roman" w:hAnsi="Times New Roman" w:cs="Times New Roman"/>
          <w:sz w:val="24"/>
          <w:szCs w:val="24"/>
          <w:lang w:eastAsia="en-IN"/>
        </w:rPr>
        <w:t>."</w:t>
      </w:r>
      <w:bookmarkStart w:id="0" w:name="_GoBack"/>
      <w:bookmarkEnd w:id="0"/>
    </w:p>
    <w:p w:rsidR="005A2E08" w:rsidRDefault="005A2E08"/>
    <w:sectPr w:rsidR="005A2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E4C"/>
    <w:rsid w:val="001F2E4C"/>
    <w:rsid w:val="005A2E08"/>
    <w:rsid w:val="00BF33F0"/>
    <w:rsid w:val="00CA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740E6E-96EC-452F-925C-64852805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2E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F2E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2E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F2E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2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2E4C"/>
    <w:rPr>
      <w:b/>
      <w:bCs/>
    </w:rPr>
  </w:style>
  <w:style w:type="character" w:styleId="Emphasis">
    <w:name w:val="Emphasis"/>
    <w:basedOn w:val="DefaultParagraphFont"/>
    <w:uiPriority w:val="20"/>
    <w:qFormat/>
    <w:rsid w:val="001F2E4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E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E4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2E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2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5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5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3</cp:revision>
  <dcterms:created xsi:type="dcterms:W3CDTF">2025-05-28T14:26:00Z</dcterms:created>
  <dcterms:modified xsi:type="dcterms:W3CDTF">2025-05-28T14:28:00Z</dcterms:modified>
</cp:coreProperties>
</file>