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A352" w14:textId="4E279D25" w:rsidR="00AA22BB" w:rsidRDefault="00AA22BB" w:rsidP="00AA22BB">
      <w:pPr>
        <w:pStyle w:val="Title"/>
        <w:rPr>
          <w:rFonts w:asciiTheme="minorHAnsi" w:hAnsiTheme="minorHAnsi" w:cstheme="minorHAnsi"/>
          <w:color w:val="4472C4" w:themeColor="accent1"/>
        </w:rPr>
      </w:pPr>
      <w:r w:rsidRPr="00AA22BB">
        <w:rPr>
          <w:rFonts w:asciiTheme="minorHAnsi" w:hAnsiTheme="minorHAnsi" w:cstheme="minorHAnsi"/>
          <w:color w:val="4472C4" w:themeColor="accent1"/>
        </w:rPr>
        <w:t xml:space="preserve">Project_1: </w:t>
      </w:r>
      <w:proofErr w:type="spellStart"/>
      <w:r w:rsidRPr="00AA22BB">
        <w:rPr>
          <w:rFonts w:asciiTheme="minorHAnsi" w:hAnsiTheme="minorHAnsi" w:cstheme="minorHAnsi"/>
          <w:color w:val="4472C4" w:themeColor="accent1"/>
        </w:rPr>
        <w:t>PhonePe</w:t>
      </w:r>
      <w:proofErr w:type="spellEnd"/>
      <w:r w:rsidRPr="00AA22BB">
        <w:rPr>
          <w:rFonts w:asciiTheme="minorHAnsi" w:hAnsiTheme="minorHAnsi" w:cstheme="minorHAnsi"/>
          <w:color w:val="4472C4" w:themeColor="accent1"/>
        </w:rPr>
        <w:t xml:space="preserve"> Pulse Analysis </w:t>
      </w:r>
    </w:p>
    <w:p w14:paraId="7DC7BF8C" w14:textId="77777777" w:rsidR="00AA22BB" w:rsidRDefault="00AA22BB" w:rsidP="00AA22BB"/>
    <w:p w14:paraId="7FF949D2" w14:textId="77777777" w:rsidR="00AA22BB" w:rsidRPr="00BA7C2D" w:rsidRDefault="00AA22BB" w:rsidP="00AA22BB">
      <w:pPr>
        <w:rPr>
          <w:b/>
          <w:bCs/>
          <w:sz w:val="24"/>
          <w:szCs w:val="24"/>
          <w:u w:val="single"/>
        </w:rPr>
      </w:pPr>
      <w:r w:rsidRPr="00BA7C2D">
        <w:rPr>
          <w:b/>
          <w:bCs/>
          <w:sz w:val="24"/>
          <w:szCs w:val="24"/>
          <w:u w:val="single"/>
        </w:rPr>
        <w:t>Project Overview</w:t>
      </w:r>
    </w:p>
    <w:p w14:paraId="115C973B" w14:textId="7D621122" w:rsidR="00AA22BB" w:rsidRDefault="00AA22BB" w:rsidP="00AA22BB">
      <w:r w:rsidRPr="00AA22BB">
        <w:t xml:space="preserve">The </w:t>
      </w:r>
      <w:proofErr w:type="spellStart"/>
      <w:r w:rsidRPr="00AA22BB">
        <w:t>PhonePe</w:t>
      </w:r>
      <w:proofErr w:type="spellEnd"/>
      <w:r w:rsidRPr="00AA22BB">
        <w:t xml:space="preserve"> Pulse Analysis is a data visualization dashboard built to decode the digital payment landscape in India. By processing gigabytes of transaction and user data, this tool transforms raw numbers into actionable business intelligence regarding market expansion, hardware trends, and consumer </w:t>
      </w:r>
      <w:proofErr w:type="spellStart"/>
      <w:r w:rsidRPr="00AA22BB">
        <w:t>behavior</w:t>
      </w:r>
      <w:proofErr w:type="spellEnd"/>
      <w:r w:rsidRPr="00AA22BB">
        <w:t>.</w:t>
      </w:r>
    </w:p>
    <w:p w14:paraId="0B49D40A" w14:textId="77777777" w:rsidR="00AA22BB" w:rsidRPr="00AA22BB" w:rsidRDefault="00AA22BB" w:rsidP="00AA22BB">
      <w:pPr>
        <w:rPr>
          <w:b/>
          <w:bCs/>
        </w:rPr>
      </w:pPr>
      <w:r w:rsidRPr="00AA22BB">
        <w:rPr>
          <w:b/>
          <w:bCs/>
        </w:rPr>
        <w:t>Tech Stack</w:t>
      </w:r>
    </w:p>
    <w:p w14:paraId="2A583529" w14:textId="2D757D5B" w:rsidR="00AA22BB" w:rsidRPr="00AA22BB" w:rsidRDefault="00AA22BB" w:rsidP="00AA22BB">
      <w:pPr>
        <w:numPr>
          <w:ilvl w:val="0"/>
          <w:numId w:val="1"/>
        </w:numPr>
      </w:pPr>
      <w:r w:rsidRPr="00AA22BB">
        <w:rPr>
          <w:b/>
          <w:bCs/>
        </w:rPr>
        <w:t>Frontend:</w:t>
      </w:r>
      <w:r w:rsidRPr="00AA22BB">
        <w:t xml:space="preserve"> </w:t>
      </w:r>
      <w:proofErr w:type="spellStart"/>
      <w:r w:rsidRPr="00AA22BB">
        <w:t>Streamlit</w:t>
      </w:r>
      <w:proofErr w:type="spellEnd"/>
      <w:r w:rsidRPr="00AA22BB">
        <w:t xml:space="preserve"> (Python-based Web Framework)</w:t>
      </w:r>
      <w:r w:rsidR="002069FF">
        <w:t xml:space="preserve"> (</w:t>
      </w:r>
      <w:hyperlink r:id="rId5" w:history="1">
        <w:r w:rsidR="002069FF" w:rsidRPr="002069FF">
          <w:rPr>
            <w:rStyle w:val="Hyperlink"/>
          </w:rPr>
          <w:t>http://loc</w:t>
        </w:r>
        <w:r w:rsidR="002069FF" w:rsidRPr="002069FF">
          <w:rPr>
            <w:rStyle w:val="Hyperlink"/>
          </w:rPr>
          <w:t>a</w:t>
        </w:r>
        <w:r w:rsidR="002069FF" w:rsidRPr="002069FF">
          <w:rPr>
            <w:rStyle w:val="Hyperlink"/>
          </w:rPr>
          <w:t>lhost:8501/</w:t>
        </w:r>
      </w:hyperlink>
      <w:r w:rsidR="002069FF">
        <w:t>)</w:t>
      </w:r>
    </w:p>
    <w:p w14:paraId="14FC4236" w14:textId="77777777" w:rsidR="00AA22BB" w:rsidRPr="00AA22BB" w:rsidRDefault="00AA22BB" w:rsidP="00AA22BB">
      <w:pPr>
        <w:numPr>
          <w:ilvl w:val="0"/>
          <w:numId w:val="1"/>
        </w:numPr>
      </w:pPr>
      <w:r w:rsidRPr="00AA22BB">
        <w:rPr>
          <w:b/>
          <w:bCs/>
        </w:rPr>
        <w:t>Database:</w:t>
      </w:r>
      <w:r w:rsidRPr="00AA22BB">
        <w:t xml:space="preserve"> MySQL (Structured Storage)</w:t>
      </w:r>
    </w:p>
    <w:p w14:paraId="2C84BCB4" w14:textId="77777777" w:rsidR="00AA22BB" w:rsidRPr="00AA22BB" w:rsidRDefault="00AA22BB" w:rsidP="00AA22BB">
      <w:pPr>
        <w:numPr>
          <w:ilvl w:val="0"/>
          <w:numId w:val="1"/>
        </w:numPr>
      </w:pPr>
      <w:r w:rsidRPr="00AA22BB">
        <w:rPr>
          <w:b/>
          <w:bCs/>
        </w:rPr>
        <w:t>Visualization:</w:t>
      </w:r>
      <w:r w:rsidRPr="00AA22BB">
        <w:t xml:space="preserve"> Plotly Express &amp; Plotly Graph Objects</w:t>
      </w:r>
    </w:p>
    <w:p w14:paraId="7B4809DF" w14:textId="0F95E267" w:rsidR="00AA22BB" w:rsidRDefault="00AA22BB" w:rsidP="00AA22BB">
      <w:pPr>
        <w:numPr>
          <w:ilvl w:val="0"/>
          <w:numId w:val="1"/>
        </w:numPr>
      </w:pPr>
      <w:r w:rsidRPr="00AA22BB">
        <w:rPr>
          <w:b/>
          <w:bCs/>
        </w:rPr>
        <w:t>Data Processing:</w:t>
      </w:r>
      <w:r w:rsidRPr="00AA22BB">
        <w:t xml:space="preserve"> Pandas</w:t>
      </w:r>
    </w:p>
    <w:p w14:paraId="3A4201B9" w14:textId="77777777" w:rsidR="00E6001B" w:rsidRDefault="00E6001B" w:rsidP="00E6001B">
      <w:pPr>
        <w:ind w:left="720"/>
      </w:pPr>
    </w:p>
    <w:p w14:paraId="5595EB28" w14:textId="05ABF3C7" w:rsidR="00AA22BB" w:rsidRPr="00AA22BB" w:rsidRDefault="00AA22BB" w:rsidP="00AA22BB">
      <w:pPr>
        <w:rPr>
          <w:b/>
          <w:bCs/>
          <w:sz w:val="24"/>
          <w:szCs w:val="24"/>
          <w:u w:val="single"/>
        </w:rPr>
      </w:pPr>
      <w:r w:rsidRPr="00AA22BB">
        <w:rPr>
          <w:b/>
          <w:bCs/>
          <w:sz w:val="24"/>
          <w:szCs w:val="24"/>
          <w:u w:val="single"/>
        </w:rPr>
        <w:t>The Analysis Process (ETL Pipeline)</w:t>
      </w:r>
    </w:p>
    <w:p w14:paraId="736B3AD0" w14:textId="77777777" w:rsidR="00AA22BB" w:rsidRPr="00AA22BB" w:rsidRDefault="00AA22BB" w:rsidP="00AA22BB">
      <w:r w:rsidRPr="00AA22BB">
        <w:t xml:space="preserve">The project follows a standard </w:t>
      </w:r>
      <w:r w:rsidRPr="00AA22BB">
        <w:rPr>
          <w:b/>
          <w:bCs/>
        </w:rPr>
        <w:t>ETL (Extract, Transform, Load)</w:t>
      </w:r>
      <w:r w:rsidRPr="00AA22BB">
        <w:t xml:space="preserve"> methodology to ensure data integrity and performance.</w:t>
      </w:r>
    </w:p>
    <w:p w14:paraId="73BC433B" w14:textId="77777777" w:rsidR="00AA22BB" w:rsidRPr="00AA22BB" w:rsidRDefault="00AA22BB" w:rsidP="00AA22BB">
      <w:pPr>
        <w:rPr>
          <w:b/>
          <w:bCs/>
        </w:rPr>
      </w:pPr>
      <w:r w:rsidRPr="00AA22BB">
        <w:rPr>
          <w:b/>
          <w:bCs/>
        </w:rPr>
        <w:t>A. Extraction</w:t>
      </w:r>
    </w:p>
    <w:p w14:paraId="186C3070" w14:textId="77777777" w:rsidR="00AA22BB" w:rsidRPr="00AA22BB" w:rsidRDefault="00AA22BB" w:rsidP="00AA22BB">
      <w:r w:rsidRPr="00AA22BB">
        <w:t xml:space="preserve">Data is sourced from the </w:t>
      </w:r>
      <w:hyperlink r:id="rId6" w:tgtFrame="_blank" w:history="1">
        <w:proofErr w:type="spellStart"/>
        <w:r w:rsidRPr="00AA22BB">
          <w:rPr>
            <w:rStyle w:val="Hyperlink"/>
          </w:rPr>
          <w:t>PhonePe</w:t>
        </w:r>
        <w:proofErr w:type="spellEnd"/>
        <w:r w:rsidRPr="00AA22BB">
          <w:rPr>
            <w:rStyle w:val="Hyperlink"/>
          </w:rPr>
          <w:t xml:space="preserve"> Pulse GitHub Rep</w:t>
        </w:r>
        <w:r w:rsidRPr="00AA22BB">
          <w:rPr>
            <w:rStyle w:val="Hyperlink"/>
          </w:rPr>
          <w:t>o</w:t>
        </w:r>
        <w:r w:rsidRPr="00AA22BB">
          <w:rPr>
            <w:rStyle w:val="Hyperlink"/>
          </w:rPr>
          <w:t>sitory</w:t>
        </w:r>
      </w:hyperlink>
      <w:r w:rsidRPr="00AA22BB">
        <w:t>. This data is stored in a complex nested JSON structure organized by:</w:t>
      </w:r>
    </w:p>
    <w:p w14:paraId="098AF1DD" w14:textId="77777777" w:rsidR="00AA22BB" w:rsidRPr="00AA22BB" w:rsidRDefault="00AA22BB" w:rsidP="00AA22BB">
      <w:pPr>
        <w:numPr>
          <w:ilvl w:val="0"/>
          <w:numId w:val="2"/>
        </w:numPr>
      </w:pPr>
      <w:r w:rsidRPr="00AA22BB">
        <w:rPr>
          <w:b/>
          <w:bCs/>
        </w:rPr>
        <w:t>Type:</w:t>
      </w:r>
      <w:r w:rsidRPr="00AA22BB">
        <w:t xml:space="preserve"> (Transactions, Users, Insurance)</w:t>
      </w:r>
    </w:p>
    <w:p w14:paraId="326D4F1A" w14:textId="77777777" w:rsidR="00AA22BB" w:rsidRPr="00AA22BB" w:rsidRDefault="00AA22BB" w:rsidP="00AA22BB">
      <w:pPr>
        <w:numPr>
          <w:ilvl w:val="0"/>
          <w:numId w:val="2"/>
        </w:numPr>
      </w:pPr>
      <w:r w:rsidRPr="00AA22BB">
        <w:rPr>
          <w:b/>
          <w:bCs/>
        </w:rPr>
        <w:t>Level:</w:t>
      </w:r>
      <w:r w:rsidRPr="00AA22BB">
        <w:t xml:space="preserve"> (Aggregated, Map, Top)</w:t>
      </w:r>
    </w:p>
    <w:p w14:paraId="26806B8B" w14:textId="77777777" w:rsidR="00AA22BB" w:rsidRPr="00AA22BB" w:rsidRDefault="00AA22BB" w:rsidP="00AA22BB">
      <w:pPr>
        <w:numPr>
          <w:ilvl w:val="0"/>
          <w:numId w:val="2"/>
        </w:numPr>
      </w:pPr>
      <w:r w:rsidRPr="00AA22BB">
        <w:rPr>
          <w:b/>
          <w:bCs/>
        </w:rPr>
        <w:t>Timeframe:</w:t>
      </w:r>
      <w:r w:rsidRPr="00AA22BB">
        <w:t xml:space="preserve"> (Year, Quarter)</w:t>
      </w:r>
    </w:p>
    <w:p w14:paraId="27AA77D5" w14:textId="77777777" w:rsidR="00AA22BB" w:rsidRPr="00AA22BB" w:rsidRDefault="00AA22BB" w:rsidP="00AA22BB">
      <w:pPr>
        <w:rPr>
          <w:b/>
          <w:bCs/>
        </w:rPr>
      </w:pPr>
      <w:r w:rsidRPr="00AA22BB">
        <w:rPr>
          <w:b/>
          <w:bCs/>
        </w:rPr>
        <w:t>B. Transformation</w:t>
      </w:r>
    </w:p>
    <w:p w14:paraId="51C3F308" w14:textId="77777777" w:rsidR="00AA22BB" w:rsidRPr="00AA22BB" w:rsidRDefault="00AA22BB" w:rsidP="00AA22BB">
      <w:r w:rsidRPr="00AA22BB">
        <w:t>Using Python, the JSON files are flattened. Key transformations include:</w:t>
      </w:r>
    </w:p>
    <w:p w14:paraId="654F4CC6" w14:textId="77777777" w:rsidR="00AA22BB" w:rsidRPr="00AA22BB" w:rsidRDefault="00AA22BB" w:rsidP="00AA22BB">
      <w:pPr>
        <w:numPr>
          <w:ilvl w:val="0"/>
          <w:numId w:val="3"/>
        </w:numPr>
      </w:pPr>
      <w:r w:rsidRPr="00AA22BB">
        <w:rPr>
          <w:b/>
          <w:bCs/>
        </w:rPr>
        <w:t>Normalization:</w:t>
      </w:r>
      <w:r w:rsidRPr="00AA22BB">
        <w:t xml:space="preserve"> Converting state names to a standard format (e.g., "</w:t>
      </w:r>
      <w:proofErr w:type="spellStart"/>
      <w:r w:rsidRPr="00AA22BB">
        <w:t>karnataka</w:t>
      </w:r>
      <w:proofErr w:type="spellEnd"/>
      <w:r w:rsidRPr="00AA22BB">
        <w:t>" to "Karnataka") to ensure geographic charts render correctly.</w:t>
      </w:r>
    </w:p>
    <w:p w14:paraId="2E414416" w14:textId="77777777" w:rsidR="00AA22BB" w:rsidRPr="00AA22BB" w:rsidRDefault="00AA22BB" w:rsidP="00AA22BB">
      <w:pPr>
        <w:numPr>
          <w:ilvl w:val="0"/>
          <w:numId w:val="3"/>
        </w:numPr>
      </w:pPr>
      <w:r w:rsidRPr="00AA22BB">
        <w:rPr>
          <w:b/>
          <w:bCs/>
        </w:rPr>
        <w:t>Aggregation:</w:t>
      </w:r>
      <w:r w:rsidRPr="00AA22BB">
        <w:t xml:space="preserve"> Summing transaction counts and amounts to provide high-level metrics while retaining the ability to drill down into districts.</w:t>
      </w:r>
    </w:p>
    <w:p w14:paraId="18DDD902" w14:textId="77777777" w:rsidR="00AA22BB" w:rsidRPr="00AA22BB" w:rsidRDefault="00AA22BB" w:rsidP="00AA22BB">
      <w:pPr>
        <w:numPr>
          <w:ilvl w:val="0"/>
          <w:numId w:val="3"/>
        </w:numPr>
      </w:pPr>
      <w:r w:rsidRPr="00AA22BB">
        <w:rPr>
          <w:b/>
          <w:bCs/>
        </w:rPr>
        <w:t>Metric Engineering:</w:t>
      </w:r>
      <w:r w:rsidRPr="00AA22BB">
        <w:t xml:space="preserve"> Calculating the </w:t>
      </w:r>
      <w:r w:rsidRPr="00AA22BB">
        <w:rPr>
          <w:b/>
          <w:bCs/>
        </w:rPr>
        <w:t>Average Ticket Size</w:t>
      </w:r>
      <w:r w:rsidRPr="00AA22BB">
        <w:t xml:space="preserve"> ($Value / Volume$) and </w:t>
      </w:r>
      <w:r w:rsidRPr="00AA22BB">
        <w:rPr>
          <w:b/>
          <w:bCs/>
        </w:rPr>
        <w:t>User-to-Open Ratio</w:t>
      </w:r>
      <w:r w:rsidRPr="00AA22BB">
        <w:t xml:space="preserve"> to measure app efficiency.</w:t>
      </w:r>
    </w:p>
    <w:p w14:paraId="11DAF37A" w14:textId="77777777" w:rsidR="00AA22BB" w:rsidRPr="00AA22BB" w:rsidRDefault="00AA22BB" w:rsidP="00AA22BB">
      <w:pPr>
        <w:rPr>
          <w:b/>
          <w:bCs/>
        </w:rPr>
      </w:pPr>
      <w:r w:rsidRPr="00AA22BB">
        <w:rPr>
          <w:b/>
          <w:bCs/>
        </w:rPr>
        <w:t>C. Loading</w:t>
      </w:r>
    </w:p>
    <w:p w14:paraId="17BB4951" w14:textId="77777777" w:rsidR="00AA22BB" w:rsidRPr="00AA22BB" w:rsidRDefault="00AA22BB" w:rsidP="00AA22BB">
      <w:r w:rsidRPr="00AA22BB">
        <w:t xml:space="preserve">The processed data is injected into a </w:t>
      </w:r>
      <w:r w:rsidRPr="00AA22BB">
        <w:rPr>
          <w:b/>
          <w:bCs/>
        </w:rPr>
        <w:t>MySQL Database</w:t>
      </w:r>
      <w:r w:rsidRPr="00AA22BB">
        <w:t xml:space="preserve">. This allows the </w:t>
      </w:r>
      <w:proofErr w:type="spellStart"/>
      <w:r w:rsidRPr="00AA22BB">
        <w:t>Streamlit</w:t>
      </w:r>
      <w:proofErr w:type="spellEnd"/>
      <w:r w:rsidRPr="00AA22BB">
        <w:t xml:space="preserve"> app to use SQL queries to fetch only the necessary data slices, significantly improving app speed compared to reading raw JSON/CSV files on every refresh.</w:t>
      </w:r>
    </w:p>
    <w:p w14:paraId="06F87289" w14:textId="77777777" w:rsidR="00AA22BB" w:rsidRPr="00AA22BB" w:rsidRDefault="00AA22BB" w:rsidP="00AA22BB">
      <w:r w:rsidRPr="00AA22BB">
        <w:lastRenderedPageBreak/>
        <w:pict w14:anchorId="1EB66037">
          <v:rect id="_x0000_i1031" style="width:0;height:1.5pt" o:hralign="center" o:hrstd="t" o:hr="t" fillcolor="#a0a0a0" stroked="f"/>
        </w:pict>
      </w:r>
    </w:p>
    <w:p w14:paraId="39EAF15D" w14:textId="77777777" w:rsidR="00AA22BB" w:rsidRPr="00BA7C2D" w:rsidRDefault="00AA22BB" w:rsidP="00AA22BB">
      <w:pPr>
        <w:pStyle w:val="Heading1"/>
        <w:rPr>
          <w:b/>
          <w:bCs/>
          <w:color w:val="auto"/>
          <w:sz w:val="24"/>
          <w:szCs w:val="24"/>
          <w:u w:val="single"/>
        </w:rPr>
      </w:pPr>
      <w:r w:rsidRPr="00BA7C2D">
        <w:rPr>
          <w:b/>
          <w:bCs/>
          <w:color w:val="auto"/>
          <w:sz w:val="24"/>
          <w:szCs w:val="24"/>
          <w:u w:val="single"/>
        </w:rPr>
        <w:t>Data Sources</w:t>
      </w:r>
    </w:p>
    <w:p w14:paraId="0F6D79A5" w14:textId="577CB104" w:rsidR="00BA7C2D" w:rsidRPr="002069FF" w:rsidRDefault="00AA22BB" w:rsidP="00BA7C2D">
      <w:pPr>
        <w:rPr>
          <w:b/>
          <w:bCs/>
        </w:rPr>
      </w:pPr>
      <w:r w:rsidRPr="002069FF">
        <w:rPr>
          <w:b/>
          <w:bCs/>
        </w:rPr>
        <w:t>Tables:</w:t>
      </w:r>
    </w:p>
    <w:p w14:paraId="4DDD35AA" w14:textId="27C1D607" w:rsidR="00BA7C2D" w:rsidRDefault="00BA7C2D" w:rsidP="002069FF">
      <w:pPr>
        <w:pStyle w:val="ListParagraph"/>
        <w:numPr>
          <w:ilvl w:val="0"/>
          <w:numId w:val="10"/>
        </w:numPr>
      </w:pPr>
      <w:proofErr w:type="spellStart"/>
      <w:r>
        <w:t>Map_transa</w:t>
      </w:r>
      <w:r w:rsidR="002069FF">
        <w:t>c</w:t>
      </w:r>
      <w:r>
        <w:t>tions</w:t>
      </w:r>
      <w:proofErr w:type="spellEnd"/>
    </w:p>
    <w:p w14:paraId="72F36FC7" w14:textId="139EBC08" w:rsidR="002069FF" w:rsidRDefault="002069FF" w:rsidP="002069FF">
      <w:pPr>
        <w:pStyle w:val="ListParagraph"/>
        <w:numPr>
          <w:ilvl w:val="0"/>
          <w:numId w:val="10"/>
        </w:numPr>
      </w:pPr>
      <w:proofErr w:type="spellStart"/>
      <w:r>
        <w:t>Map_user</w:t>
      </w:r>
      <w:proofErr w:type="spellEnd"/>
    </w:p>
    <w:p w14:paraId="1AE1AE84" w14:textId="059DF698" w:rsidR="00BA7C2D" w:rsidRDefault="00BA7C2D" w:rsidP="002069FF">
      <w:pPr>
        <w:pStyle w:val="ListParagraph"/>
        <w:numPr>
          <w:ilvl w:val="0"/>
          <w:numId w:val="10"/>
        </w:numPr>
      </w:pPr>
      <w:proofErr w:type="spellStart"/>
      <w:r>
        <w:t>Top_transa</w:t>
      </w:r>
      <w:r w:rsidR="002069FF">
        <w:t>c</w:t>
      </w:r>
      <w:r>
        <w:t>tions</w:t>
      </w:r>
      <w:proofErr w:type="spellEnd"/>
    </w:p>
    <w:p w14:paraId="5DF2D1AA" w14:textId="7E35470D" w:rsidR="002069FF" w:rsidRDefault="002069FF" w:rsidP="002069FF">
      <w:pPr>
        <w:pStyle w:val="ListParagraph"/>
        <w:numPr>
          <w:ilvl w:val="0"/>
          <w:numId w:val="10"/>
        </w:numPr>
      </w:pPr>
      <w:proofErr w:type="spellStart"/>
      <w:r>
        <w:t>Top_users</w:t>
      </w:r>
      <w:proofErr w:type="spellEnd"/>
    </w:p>
    <w:p w14:paraId="0BCA55DE" w14:textId="1C09A223" w:rsidR="002069FF" w:rsidRDefault="002069FF" w:rsidP="002069FF">
      <w:pPr>
        <w:pStyle w:val="ListParagraph"/>
        <w:numPr>
          <w:ilvl w:val="0"/>
          <w:numId w:val="10"/>
        </w:numPr>
      </w:pPr>
      <w:proofErr w:type="spellStart"/>
      <w:r>
        <w:t>Top_insurance</w:t>
      </w:r>
      <w:proofErr w:type="spellEnd"/>
    </w:p>
    <w:p w14:paraId="795EAD95" w14:textId="1571C379" w:rsidR="002069FF" w:rsidRDefault="002069FF" w:rsidP="002069FF">
      <w:pPr>
        <w:pStyle w:val="ListParagraph"/>
        <w:numPr>
          <w:ilvl w:val="0"/>
          <w:numId w:val="10"/>
        </w:numPr>
      </w:pPr>
      <w:proofErr w:type="spellStart"/>
      <w:r>
        <w:t>Aggregated__transactions</w:t>
      </w:r>
      <w:proofErr w:type="spellEnd"/>
    </w:p>
    <w:p w14:paraId="58353BA2" w14:textId="4AC6ED0F" w:rsidR="002069FF" w:rsidRDefault="002069FF" w:rsidP="002069FF">
      <w:pPr>
        <w:pStyle w:val="ListParagraph"/>
        <w:numPr>
          <w:ilvl w:val="0"/>
          <w:numId w:val="10"/>
        </w:numPr>
      </w:pPr>
      <w:proofErr w:type="spellStart"/>
      <w:r>
        <w:t>Aggregated_users</w:t>
      </w:r>
      <w:proofErr w:type="spellEnd"/>
    </w:p>
    <w:p w14:paraId="3ECE75D4" w14:textId="6DDF71E2" w:rsidR="00BA7C2D" w:rsidRDefault="002069FF" w:rsidP="002069FF">
      <w:pPr>
        <w:pStyle w:val="ListParagraph"/>
        <w:numPr>
          <w:ilvl w:val="0"/>
          <w:numId w:val="10"/>
        </w:numPr>
      </w:pPr>
      <w:proofErr w:type="spellStart"/>
      <w:r>
        <w:t>Aggregated_insurance</w:t>
      </w:r>
      <w:proofErr w:type="spellEnd"/>
      <w:r w:rsidR="00BA7C2D">
        <w:br/>
      </w:r>
    </w:p>
    <w:p w14:paraId="1209BF8C" w14:textId="28DDEB87" w:rsidR="00BA7C2D" w:rsidRPr="00BA7C2D" w:rsidRDefault="00BA7C2D" w:rsidP="00BA7C2D">
      <w:pPr>
        <w:rPr>
          <w:b/>
          <w:bCs/>
          <w:sz w:val="24"/>
          <w:szCs w:val="24"/>
          <w:u w:val="single"/>
        </w:rPr>
      </w:pPr>
      <w:r w:rsidRPr="00BA7C2D">
        <w:rPr>
          <w:b/>
          <w:bCs/>
          <w:sz w:val="24"/>
          <w:szCs w:val="24"/>
          <w:u w:val="single"/>
        </w:rPr>
        <w:t>Visual Strategy &amp; Insights</w:t>
      </w:r>
    </w:p>
    <w:p w14:paraId="1B062425" w14:textId="77777777" w:rsidR="00BA7C2D" w:rsidRPr="00BA7C2D" w:rsidRDefault="00BA7C2D" w:rsidP="00BA7C2D">
      <w:r w:rsidRPr="00BA7C2D">
        <w:t>The dashboard is divided into five strategic pillars, each using specific visualizations to tell a story.</w:t>
      </w:r>
    </w:p>
    <w:p w14:paraId="55A56174" w14:textId="77777777" w:rsidR="00BA7C2D" w:rsidRPr="00BA7C2D" w:rsidRDefault="00BA7C2D" w:rsidP="00BA7C2D">
      <w:pPr>
        <w:rPr>
          <w:b/>
          <w:bCs/>
        </w:rPr>
      </w:pPr>
      <w:r w:rsidRPr="00BA7C2D">
        <w:rPr>
          <w:b/>
          <w:bCs/>
        </w:rPr>
        <w:t>I. Transaction Dynamics</w:t>
      </w:r>
    </w:p>
    <w:p w14:paraId="449879F4" w14:textId="6D290477" w:rsidR="00BA7C2D" w:rsidRPr="00BA7C2D" w:rsidRDefault="00BA7C2D" w:rsidP="00BA7C2D">
      <w:pPr>
        <w:numPr>
          <w:ilvl w:val="0"/>
          <w:numId w:val="4"/>
        </w:numPr>
      </w:pPr>
      <w:r w:rsidRPr="00BA7C2D">
        <w:rPr>
          <w:b/>
          <w:bCs/>
        </w:rPr>
        <w:t>Visualization:</w:t>
      </w:r>
      <w:r w:rsidRPr="00BA7C2D">
        <w:t xml:space="preserve"> </w:t>
      </w:r>
      <w:r w:rsidR="00E6001B">
        <w:t>Bar Charts, line Chart and</w:t>
      </w:r>
      <w:r w:rsidRPr="00BA7C2D">
        <w:t xml:space="preserve"> </w:t>
      </w:r>
      <w:r w:rsidR="00E6001B" w:rsidRPr="00BA7C2D">
        <w:t>Pie Chart</w:t>
      </w:r>
    </w:p>
    <w:p w14:paraId="288B652D" w14:textId="77777777" w:rsidR="00BA7C2D" w:rsidRPr="00BA7C2D" w:rsidRDefault="00BA7C2D" w:rsidP="00BA7C2D">
      <w:pPr>
        <w:numPr>
          <w:ilvl w:val="0"/>
          <w:numId w:val="4"/>
        </w:numPr>
      </w:pPr>
      <w:r w:rsidRPr="00BA7C2D">
        <w:rPr>
          <w:b/>
          <w:bCs/>
        </w:rPr>
        <w:t>Insight:</w:t>
      </w:r>
      <w:r w:rsidRPr="00BA7C2D">
        <w:t xml:space="preserve"> Identifies "High-Value" vs. "High-Volume" regions. For instance, while metros might lead in Value, Tier-2 cities often show faster growth in Volume, indicating a shift toward micro-transactions (grocery, tea stalls).</w:t>
      </w:r>
    </w:p>
    <w:p w14:paraId="06B53988" w14:textId="77777777" w:rsidR="00BA7C2D" w:rsidRPr="00BA7C2D" w:rsidRDefault="00BA7C2D" w:rsidP="00BA7C2D">
      <w:pPr>
        <w:rPr>
          <w:b/>
          <w:bCs/>
        </w:rPr>
      </w:pPr>
      <w:r w:rsidRPr="00BA7C2D">
        <w:rPr>
          <w:b/>
          <w:bCs/>
        </w:rPr>
        <w:t>II. Device Dominance</w:t>
      </w:r>
    </w:p>
    <w:p w14:paraId="716CC323" w14:textId="722F2599" w:rsidR="00BA7C2D" w:rsidRPr="00BA7C2D" w:rsidRDefault="00BA7C2D" w:rsidP="00BA7C2D">
      <w:pPr>
        <w:numPr>
          <w:ilvl w:val="0"/>
          <w:numId w:val="5"/>
        </w:numPr>
      </w:pPr>
      <w:r w:rsidRPr="00BA7C2D">
        <w:rPr>
          <w:b/>
          <w:bCs/>
        </w:rPr>
        <w:t>Visualization:</w:t>
      </w:r>
      <w:r w:rsidRPr="00BA7C2D">
        <w:t xml:space="preserve"> </w:t>
      </w:r>
      <w:r w:rsidR="00E6001B">
        <w:t xml:space="preserve">Bar Charts, </w:t>
      </w:r>
      <w:r w:rsidRPr="00BA7C2D">
        <w:t xml:space="preserve">Grouped Bar Charts </w:t>
      </w:r>
      <w:r w:rsidR="00E6001B">
        <w:t>and</w:t>
      </w:r>
      <w:r w:rsidRPr="00BA7C2D">
        <w:t xml:space="preserve"> Multi-line Trends.</w:t>
      </w:r>
      <w:r w:rsidR="00E6001B">
        <w:t xml:space="preserve"> </w:t>
      </w:r>
      <w:r w:rsidR="00E6001B">
        <w:tab/>
      </w:r>
    </w:p>
    <w:p w14:paraId="74870069" w14:textId="77777777" w:rsidR="00BA7C2D" w:rsidRPr="00BA7C2D" w:rsidRDefault="00BA7C2D" w:rsidP="00BA7C2D">
      <w:pPr>
        <w:numPr>
          <w:ilvl w:val="0"/>
          <w:numId w:val="5"/>
        </w:numPr>
      </w:pPr>
      <w:r w:rsidRPr="00BA7C2D">
        <w:rPr>
          <w:b/>
          <w:bCs/>
        </w:rPr>
        <w:t>Insight:</w:t>
      </w:r>
      <w:r w:rsidRPr="00BA7C2D">
        <w:t xml:space="preserve"> Tracks brand market share. A high concentration of budget Android devices in a specific state suggests a different marketing strategy compared to regions with rising iOS adoption.</w:t>
      </w:r>
    </w:p>
    <w:p w14:paraId="7A27AF28" w14:textId="77777777" w:rsidR="00BA7C2D" w:rsidRPr="00BA7C2D" w:rsidRDefault="00BA7C2D" w:rsidP="00BA7C2D">
      <w:pPr>
        <w:rPr>
          <w:b/>
          <w:bCs/>
        </w:rPr>
      </w:pPr>
      <w:r w:rsidRPr="00BA7C2D">
        <w:rPr>
          <w:b/>
          <w:bCs/>
        </w:rPr>
        <w:t>III. Insurance Penetration</w:t>
      </w:r>
    </w:p>
    <w:p w14:paraId="5F778AD7" w14:textId="1BAAF42E" w:rsidR="00BA7C2D" w:rsidRPr="00BA7C2D" w:rsidRDefault="00BA7C2D" w:rsidP="00BA7C2D">
      <w:pPr>
        <w:numPr>
          <w:ilvl w:val="0"/>
          <w:numId w:val="6"/>
        </w:numPr>
      </w:pPr>
      <w:r w:rsidRPr="00BA7C2D">
        <w:rPr>
          <w:b/>
          <w:bCs/>
        </w:rPr>
        <w:t>Visualization:</w:t>
      </w:r>
      <w:r w:rsidRPr="00BA7C2D">
        <w:t xml:space="preserve"> Pie Charts</w:t>
      </w:r>
      <w:r w:rsidR="00E6001B">
        <w:t>, Bar Charts and</w:t>
      </w:r>
      <w:r w:rsidRPr="00BA7C2D">
        <w:t xml:space="preserve"> Comparison Bars.</w:t>
      </w:r>
    </w:p>
    <w:p w14:paraId="081636F2" w14:textId="77777777" w:rsidR="00BA7C2D" w:rsidRPr="00BA7C2D" w:rsidRDefault="00BA7C2D" w:rsidP="00BA7C2D">
      <w:pPr>
        <w:numPr>
          <w:ilvl w:val="0"/>
          <w:numId w:val="6"/>
        </w:numPr>
      </w:pPr>
      <w:r w:rsidRPr="00BA7C2D">
        <w:rPr>
          <w:b/>
          <w:bCs/>
        </w:rPr>
        <w:t>Insight:</w:t>
      </w:r>
      <w:r w:rsidRPr="00BA7C2D">
        <w:t xml:space="preserve"> Correlates total spending with insurance uptake. This helps identify "Under-insured" markets where high transaction activity exists but financial product adoption is low.</w:t>
      </w:r>
    </w:p>
    <w:p w14:paraId="57469769" w14:textId="77777777" w:rsidR="00BA7C2D" w:rsidRPr="00BA7C2D" w:rsidRDefault="00BA7C2D" w:rsidP="00BA7C2D">
      <w:pPr>
        <w:rPr>
          <w:b/>
          <w:bCs/>
        </w:rPr>
      </w:pPr>
      <w:r w:rsidRPr="00BA7C2D">
        <w:rPr>
          <w:b/>
          <w:bCs/>
        </w:rPr>
        <w:t>IV. User Engagement</w:t>
      </w:r>
    </w:p>
    <w:p w14:paraId="4A2B8B82" w14:textId="38B037A9" w:rsidR="00BA7C2D" w:rsidRPr="00BA7C2D" w:rsidRDefault="00BA7C2D" w:rsidP="00BA7C2D">
      <w:pPr>
        <w:numPr>
          <w:ilvl w:val="0"/>
          <w:numId w:val="7"/>
        </w:numPr>
      </w:pPr>
      <w:r w:rsidRPr="00BA7C2D">
        <w:rPr>
          <w:b/>
          <w:bCs/>
        </w:rPr>
        <w:t>Visualization:</w:t>
      </w:r>
      <w:r w:rsidRPr="00BA7C2D">
        <w:t xml:space="preserve"> </w:t>
      </w:r>
      <w:r w:rsidR="00E6001B">
        <w:t>Bar Charts, line Chart and</w:t>
      </w:r>
      <w:r w:rsidR="00E6001B" w:rsidRPr="00BA7C2D">
        <w:t xml:space="preserve"> Pie Chart</w:t>
      </w:r>
    </w:p>
    <w:p w14:paraId="0393D771" w14:textId="77777777" w:rsidR="00BA7C2D" w:rsidRPr="00BA7C2D" w:rsidRDefault="00BA7C2D" w:rsidP="00BA7C2D">
      <w:pPr>
        <w:numPr>
          <w:ilvl w:val="0"/>
          <w:numId w:val="7"/>
        </w:numPr>
      </w:pPr>
      <w:r w:rsidRPr="00BA7C2D">
        <w:rPr>
          <w:b/>
          <w:bCs/>
        </w:rPr>
        <w:t>Insight:</w:t>
      </w:r>
      <w:r w:rsidRPr="00BA7C2D">
        <w:t xml:space="preserve"> The </w:t>
      </w:r>
      <w:r w:rsidRPr="00BA7C2D">
        <w:rPr>
          <w:b/>
          <w:bCs/>
        </w:rPr>
        <w:t>App Open Density</w:t>
      </w:r>
      <w:r w:rsidRPr="00BA7C2D">
        <w:t xml:space="preserve"> metric reveals "Sticky" users. A high ratio of app opens to registrations suggests that the app is being used for more than just payments (e.g., checking balances, wealth management).</w:t>
      </w:r>
    </w:p>
    <w:p w14:paraId="2C9B00B0" w14:textId="77777777" w:rsidR="002069FF" w:rsidRDefault="002069FF" w:rsidP="00BA7C2D">
      <w:pPr>
        <w:rPr>
          <w:b/>
          <w:bCs/>
        </w:rPr>
      </w:pPr>
    </w:p>
    <w:p w14:paraId="3D5FF250" w14:textId="77777777" w:rsidR="002069FF" w:rsidRDefault="002069FF" w:rsidP="00BA7C2D">
      <w:pPr>
        <w:rPr>
          <w:b/>
          <w:bCs/>
        </w:rPr>
      </w:pPr>
    </w:p>
    <w:p w14:paraId="37376CBF" w14:textId="77777777" w:rsidR="002069FF" w:rsidRDefault="002069FF" w:rsidP="00BA7C2D">
      <w:pPr>
        <w:rPr>
          <w:b/>
          <w:bCs/>
        </w:rPr>
      </w:pPr>
    </w:p>
    <w:p w14:paraId="78345C92" w14:textId="77777777" w:rsidR="002069FF" w:rsidRDefault="002069FF" w:rsidP="00BA7C2D">
      <w:pPr>
        <w:rPr>
          <w:b/>
          <w:bCs/>
        </w:rPr>
      </w:pPr>
    </w:p>
    <w:p w14:paraId="137DE1B9" w14:textId="6453A6D6" w:rsidR="00BA7C2D" w:rsidRPr="00BA7C2D" w:rsidRDefault="00BA7C2D" w:rsidP="00BA7C2D">
      <w:pPr>
        <w:rPr>
          <w:b/>
          <w:bCs/>
        </w:rPr>
      </w:pPr>
      <w:r w:rsidRPr="00BA7C2D">
        <w:rPr>
          <w:b/>
          <w:bCs/>
        </w:rPr>
        <w:t>V. Market Expansion</w:t>
      </w:r>
    </w:p>
    <w:p w14:paraId="17C4EE3C" w14:textId="5E8222EF" w:rsidR="00E6001B" w:rsidRPr="00BA7C2D" w:rsidRDefault="00BA7C2D" w:rsidP="00E6001B">
      <w:pPr>
        <w:numPr>
          <w:ilvl w:val="0"/>
          <w:numId w:val="8"/>
        </w:numPr>
        <w:rPr>
          <w:b/>
          <w:bCs/>
        </w:rPr>
      </w:pPr>
      <w:r w:rsidRPr="00BA7C2D">
        <w:rPr>
          <w:b/>
          <w:bCs/>
        </w:rPr>
        <w:t>Visualization:</w:t>
      </w:r>
      <w:r w:rsidRPr="00BA7C2D">
        <w:t xml:space="preserve"> </w:t>
      </w:r>
      <w:r w:rsidR="00E6001B">
        <w:t>Bar Chart, Pie Chart and Dual axis Chart</w:t>
      </w:r>
    </w:p>
    <w:p w14:paraId="1F7201B1" w14:textId="1B280339" w:rsidR="00BA7C2D" w:rsidRDefault="00BA7C2D" w:rsidP="00BA7C2D">
      <w:pPr>
        <w:numPr>
          <w:ilvl w:val="0"/>
          <w:numId w:val="8"/>
        </w:numPr>
      </w:pPr>
      <w:proofErr w:type="spellStart"/>
      <w:r w:rsidRPr="00BA7C2D">
        <w:rPr>
          <w:b/>
          <w:bCs/>
        </w:rPr>
        <w:t>nsight</w:t>
      </w:r>
      <w:proofErr w:type="spellEnd"/>
      <w:r w:rsidRPr="00BA7C2D">
        <w:rPr>
          <w:b/>
          <w:bCs/>
        </w:rPr>
        <w:t>:</w:t>
      </w:r>
      <w:r w:rsidRPr="00BA7C2D">
        <w:t xml:space="preserve"> * </w:t>
      </w:r>
      <w:r w:rsidRPr="00BA7C2D">
        <w:rPr>
          <w:b/>
          <w:bCs/>
        </w:rPr>
        <w:t>The "Volume-Value" Gap:</w:t>
      </w:r>
      <w:r w:rsidRPr="00BA7C2D">
        <w:t xml:space="preserve"> Analysis often reveals that certain districts (like those in Bihar or Odisha) have massive transaction </w:t>
      </w:r>
      <w:r w:rsidRPr="00BA7C2D">
        <w:rPr>
          <w:b/>
          <w:bCs/>
        </w:rPr>
        <w:t>volumes</w:t>
      </w:r>
      <w:r w:rsidRPr="00BA7C2D">
        <w:t xml:space="preserve"> (high frequency, low cost) but lower total </w:t>
      </w:r>
      <w:r w:rsidRPr="00BA7C2D">
        <w:rPr>
          <w:b/>
          <w:bCs/>
        </w:rPr>
        <w:t>value</w:t>
      </w:r>
      <w:r w:rsidRPr="00BA7C2D">
        <w:t>. This suggests a high-velocity market perfect for micro-lending or small-ticket insurance products.</w:t>
      </w:r>
    </w:p>
    <w:p w14:paraId="4EF6EEE0" w14:textId="12780B6E" w:rsidR="002069FF" w:rsidRPr="00BA7C2D" w:rsidRDefault="002069FF" w:rsidP="002069FF"/>
    <w:p w14:paraId="415966B8" w14:textId="77777777" w:rsidR="00BA7C2D" w:rsidRDefault="00BA7C2D" w:rsidP="00AA22BB"/>
    <w:p w14:paraId="5F2D01F9" w14:textId="77777777" w:rsidR="00BA7C2D" w:rsidRPr="00AA22BB" w:rsidRDefault="00BA7C2D" w:rsidP="00AA22BB"/>
    <w:p w14:paraId="279C8E08" w14:textId="77777777" w:rsidR="00AA22BB" w:rsidRPr="00AA22BB" w:rsidRDefault="00AA22BB" w:rsidP="00AA22BB"/>
    <w:p w14:paraId="08D6E054" w14:textId="77777777" w:rsidR="00944CA4" w:rsidRDefault="00944CA4"/>
    <w:sectPr w:rsidR="00944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EF2"/>
    <w:multiLevelType w:val="multilevel"/>
    <w:tmpl w:val="7F16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53BCC"/>
    <w:multiLevelType w:val="hybridMultilevel"/>
    <w:tmpl w:val="7C262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2D75FC"/>
    <w:multiLevelType w:val="multilevel"/>
    <w:tmpl w:val="381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B1215"/>
    <w:multiLevelType w:val="multilevel"/>
    <w:tmpl w:val="DA5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07C9D"/>
    <w:multiLevelType w:val="hybridMultilevel"/>
    <w:tmpl w:val="B498B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CD4354"/>
    <w:multiLevelType w:val="multilevel"/>
    <w:tmpl w:val="546A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E6D4D"/>
    <w:multiLevelType w:val="multilevel"/>
    <w:tmpl w:val="F3B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41537"/>
    <w:multiLevelType w:val="multilevel"/>
    <w:tmpl w:val="43688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0119B"/>
    <w:multiLevelType w:val="multilevel"/>
    <w:tmpl w:val="46F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A6D9D"/>
    <w:multiLevelType w:val="multilevel"/>
    <w:tmpl w:val="DFF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5666">
    <w:abstractNumId w:val="6"/>
  </w:num>
  <w:num w:numId="2" w16cid:durableId="1547640531">
    <w:abstractNumId w:val="9"/>
  </w:num>
  <w:num w:numId="3" w16cid:durableId="99884368">
    <w:abstractNumId w:val="3"/>
  </w:num>
  <w:num w:numId="4" w16cid:durableId="1739591070">
    <w:abstractNumId w:val="8"/>
  </w:num>
  <w:num w:numId="5" w16cid:durableId="522010763">
    <w:abstractNumId w:val="2"/>
  </w:num>
  <w:num w:numId="6" w16cid:durableId="78870886">
    <w:abstractNumId w:val="5"/>
  </w:num>
  <w:num w:numId="7" w16cid:durableId="1578244384">
    <w:abstractNumId w:val="0"/>
  </w:num>
  <w:num w:numId="8" w16cid:durableId="191496439">
    <w:abstractNumId w:val="7"/>
  </w:num>
  <w:num w:numId="9" w16cid:durableId="1244338499">
    <w:abstractNumId w:val="4"/>
  </w:num>
  <w:num w:numId="10" w16cid:durableId="1136021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BB"/>
    <w:rsid w:val="002069FF"/>
    <w:rsid w:val="006018E4"/>
    <w:rsid w:val="00944CA4"/>
    <w:rsid w:val="00AA22BB"/>
    <w:rsid w:val="00BA7C2D"/>
    <w:rsid w:val="00DF5001"/>
    <w:rsid w:val="00E60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1F97"/>
  <w15:chartTrackingRefBased/>
  <w15:docId w15:val="{28B5E2C9-322A-4869-A3D9-C46368D5D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2BB"/>
    <w:rPr>
      <w:rFonts w:eastAsiaTheme="majorEastAsia" w:cstheme="majorBidi"/>
      <w:color w:val="272727" w:themeColor="text1" w:themeTint="D8"/>
    </w:rPr>
  </w:style>
  <w:style w:type="paragraph" w:styleId="Title">
    <w:name w:val="Title"/>
    <w:basedOn w:val="Normal"/>
    <w:next w:val="Normal"/>
    <w:link w:val="TitleChar"/>
    <w:uiPriority w:val="10"/>
    <w:qFormat/>
    <w:rsid w:val="00AA2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2BB"/>
    <w:pPr>
      <w:spacing w:before="160"/>
      <w:jc w:val="center"/>
    </w:pPr>
    <w:rPr>
      <w:i/>
      <w:iCs/>
      <w:color w:val="404040" w:themeColor="text1" w:themeTint="BF"/>
    </w:rPr>
  </w:style>
  <w:style w:type="character" w:customStyle="1" w:styleId="QuoteChar">
    <w:name w:val="Quote Char"/>
    <w:basedOn w:val="DefaultParagraphFont"/>
    <w:link w:val="Quote"/>
    <w:uiPriority w:val="29"/>
    <w:rsid w:val="00AA22BB"/>
    <w:rPr>
      <w:i/>
      <w:iCs/>
      <w:color w:val="404040" w:themeColor="text1" w:themeTint="BF"/>
    </w:rPr>
  </w:style>
  <w:style w:type="paragraph" w:styleId="ListParagraph">
    <w:name w:val="List Paragraph"/>
    <w:basedOn w:val="Normal"/>
    <w:uiPriority w:val="34"/>
    <w:qFormat/>
    <w:rsid w:val="00AA22BB"/>
    <w:pPr>
      <w:ind w:left="720"/>
      <w:contextualSpacing/>
    </w:pPr>
  </w:style>
  <w:style w:type="character" w:styleId="IntenseEmphasis">
    <w:name w:val="Intense Emphasis"/>
    <w:basedOn w:val="DefaultParagraphFont"/>
    <w:uiPriority w:val="21"/>
    <w:qFormat/>
    <w:rsid w:val="00AA22BB"/>
    <w:rPr>
      <w:i/>
      <w:iCs/>
      <w:color w:val="2F5496" w:themeColor="accent1" w:themeShade="BF"/>
    </w:rPr>
  </w:style>
  <w:style w:type="paragraph" w:styleId="IntenseQuote">
    <w:name w:val="Intense Quote"/>
    <w:basedOn w:val="Normal"/>
    <w:next w:val="Normal"/>
    <w:link w:val="IntenseQuoteChar"/>
    <w:uiPriority w:val="30"/>
    <w:qFormat/>
    <w:rsid w:val="00AA2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2BB"/>
    <w:rPr>
      <w:i/>
      <w:iCs/>
      <w:color w:val="2F5496" w:themeColor="accent1" w:themeShade="BF"/>
    </w:rPr>
  </w:style>
  <w:style w:type="character" w:styleId="IntenseReference">
    <w:name w:val="Intense Reference"/>
    <w:basedOn w:val="DefaultParagraphFont"/>
    <w:uiPriority w:val="32"/>
    <w:qFormat/>
    <w:rsid w:val="00AA22BB"/>
    <w:rPr>
      <w:b/>
      <w:bCs/>
      <w:smallCaps/>
      <w:color w:val="2F5496" w:themeColor="accent1" w:themeShade="BF"/>
      <w:spacing w:val="5"/>
    </w:rPr>
  </w:style>
  <w:style w:type="character" w:styleId="Hyperlink">
    <w:name w:val="Hyperlink"/>
    <w:basedOn w:val="DefaultParagraphFont"/>
    <w:uiPriority w:val="99"/>
    <w:unhideWhenUsed/>
    <w:rsid w:val="00AA22BB"/>
    <w:rPr>
      <w:color w:val="0563C1" w:themeColor="hyperlink"/>
      <w:u w:val="single"/>
    </w:rPr>
  </w:style>
  <w:style w:type="character" w:styleId="UnresolvedMention">
    <w:name w:val="Unresolved Mention"/>
    <w:basedOn w:val="DefaultParagraphFont"/>
    <w:uiPriority w:val="99"/>
    <w:semiHidden/>
    <w:unhideWhenUsed/>
    <w:rsid w:val="00AA22BB"/>
    <w:rPr>
      <w:color w:val="605E5C"/>
      <w:shd w:val="clear" w:color="auto" w:fill="E1DFDD"/>
    </w:rPr>
  </w:style>
  <w:style w:type="character" w:styleId="FollowedHyperlink">
    <w:name w:val="FollowedHyperlink"/>
    <w:basedOn w:val="DefaultParagraphFont"/>
    <w:uiPriority w:val="99"/>
    <w:semiHidden/>
    <w:unhideWhenUsed/>
    <w:rsid w:val="002069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honePe/pulse" TargetMode="External"/><Relationship Id="rId5" Type="http://schemas.openxmlformats.org/officeDocument/2006/relationships/hyperlink" Target="http://localhost:85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dc:creator>
  <cp:keywords/>
  <dc:description/>
  <cp:lastModifiedBy>Neil</cp:lastModifiedBy>
  <cp:revision>1</cp:revision>
  <dcterms:created xsi:type="dcterms:W3CDTF">2026-04-14T14:33:00Z</dcterms:created>
  <dcterms:modified xsi:type="dcterms:W3CDTF">2026-04-15T07:07:00Z</dcterms:modified>
</cp:coreProperties>
</file>