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43F9861" w:rsidR="00590954" w:rsidRDefault="00674380" w:rsidP="3CF3360C">
      <w:pPr>
        <w:spacing w:line="360" w:lineRule="auto"/>
        <w:ind w:right="689"/>
        <w:jc w:val="center"/>
        <w:rPr>
          <w:rFonts w:cs="Calibri"/>
          <w:b/>
          <w:bCs/>
          <w:sz w:val="60"/>
          <w:szCs w:val="60"/>
        </w:rPr>
      </w:pPr>
      <w:r>
        <w:rPr>
          <w:rFonts w:cs="Calibri"/>
          <w:b/>
          <w:bCs/>
          <w:sz w:val="60"/>
          <w:szCs w:val="60"/>
        </w:rPr>
        <w:t>“ANALYSIS OF COMMERCIAL ELECTRICITY CONSUMPTION IN INDIAN STATE”</w:t>
      </w:r>
    </w:p>
    <w:p w14:paraId="72F0468D" w14:textId="52064822" w:rsidR="00590954" w:rsidRDefault="00674380">
      <w:pPr>
        <w:spacing w:line="360" w:lineRule="auto"/>
        <w:ind w:right="689"/>
        <w:jc w:val="center"/>
        <w:rPr>
          <w:rFonts w:cs="Calibri"/>
          <w:sz w:val="40"/>
          <w:szCs w:val="40"/>
        </w:rPr>
      </w:pPr>
      <w:r>
        <w:rPr>
          <w:rFonts w:cs="Calibri"/>
          <w:b/>
          <w:sz w:val="40"/>
          <w:szCs w:val="40"/>
        </w:rPr>
        <w:t>“SRI PARAMAKALYANI COLLEGE”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2585EBD9" w:rsidR="00590954" w:rsidRPr="00674380" w:rsidRDefault="005920A3" w:rsidP="00674380">
            <w:pPr>
              <w:pStyle w:val="TableParagraph"/>
              <w:spacing w:line="360" w:lineRule="auto"/>
              <w:jc w:val="center"/>
              <w:rPr>
                <w:rFonts w:ascii="Calibri" w:hAnsi="Calibri" w:cs="Calibri"/>
                <w:sz w:val="24"/>
                <w:szCs w:val="24"/>
              </w:rPr>
            </w:pPr>
            <w:r w:rsidRPr="00674380">
              <w:rPr>
                <w:rFonts w:ascii="Calibri" w:hAnsi="Calibri" w:cs="Calibri"/>
                <w:sz w:val="24"/>
                <w:szCs w:val="24"/>
              </w:rPr>
              <w:t>NAME</w:t>
            </w:r>
          </w:p>
        </w:tc>
      </w:tr>
      <w:tr w:rsidR="00590954" w14:paraId="6A05A809" w14:textId="77777777" w:rsidTr="17ECF561">
        <w:trPr>
          <w:trHeight w:val="482"/>
          <w:jc w:val="center"/>
        </w:trPr>
        <w:tc>
          <w:tcPr>
            <w:tcW w:w="2849" w:type="dxa"/>
            <w:vAlign w:val="center"/>
          </w:tcPr>
          <w:p w14:paraId="5A39BBE3" w14:textId="5DC96DE4" w:rsidR="00590954" w:rsidRDefault="00674380">
            <w:pPr>
              <w:pStyle w:val="TableParagraph"/>
              <w:spacing w:before="89" w:line="360" w:lineRule="auto"/>
              <w:ind w:right="246"/>
              <w:jc w:val="center"/>
              <w:rPr>
                <w:rFonts w:ascii="Calibri" w:hAnsi="Calibri" w:cs="SimSun"/>
                <w:sz w:val="24"/>
                <w:szCs w:val="24"/>
              </w:rPr>
            </w:pPr>
            <w:r>
              <w:rPr>
                <w:rFonts w:ascii="Calibri" w:hAnsi="Calibri" w:cs="SimSun"/>
                <w:sz w:val="24"/>
                <w:szCs w:val="24"/>
              </w:rPr>
              <w:t>E6FB133114AA8A0AB7E4B09FDABD7BF7</w:t>
            </w:r>
          </w:p>
        </w:tc>
        <w:tc>
          <w:tcPr>
            <w:tcW w:w="4751" w:type="dxa"/>
            <w:vAlign w:val="center"/>
          </w:tcPr>
          <w:p w14:paraId="41C8F396" w14:textId="1389B8DF" w:rsidR="00590954" w:rsidRPr="00674380" w:rsidRDefault="00674380" w:rsidP="00674380">
            <w:pPr>
              <w:pStyle w:val="TableParagraph"/>
              <w:spacing w:before="89" w:line="360" w:lineRule="auto"/>
              <w:jc w:val="center"/>
              <w:rPr>
                <w:rFonts w:ascii="Calibri" w:hAnsi="Calibri" w:cs="SimSun"/>
                <w:sz w:val="24"/>
                <w:szCs w:val="24"/>
              </w:rPr>
            </w:pPr>
            <w:r w:rsidRPr="00674380">
              <w:rPr>
                <w:rFonts w:ascii="Calibri" w:hAnsi="Calibri" w:cs="SimSun"/>
                <w:sz w:val="24"/>
                <w:szCs w:val="24"/>
              </w:rPr>
              <w:t>G.SURESH GOPINATH</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167B9A9E" w:rsidR="00590954" w:rsidRPr="007D6251" w:rsidRDefault="007D6251" w:rsidP="007D6251">
      <w:pPr>
        <w:spacing w:line="360" w:lineRule="auto"/>
        <w:rPr>
          <w:rFonts w:cs="Calibri"/>
          <w:sz w:val="28"/>
          <w:szCs w:val="28"/>
        </w:rPr>
      </w:pPr>
      <w:r>
        <w:rPr>
          <w:rFonts w:cs="Calibri"/>
          <w:sz w:val="28"/>
          <w:szCs w:val="28"/>
        </w:rPr>
        <w:t xml:space="preserve">                     </w:t>
      </w:r>
      <w:r w:rsidRPr="55E6FAE3">
        <w:rPr>
          <w:rFonts w:cs="Calibri"/>
          <w:sz w:val="28"/>
          <w:szCs w:val="28"/>
        </w:rPr>
        <w:t>Trainer Name</w:t>
      </w:r>
      <w:r>
        <w:rPr>
          <w:rFonts w:cs="Calibri"/>
          <w:sz w:val="28"/>
          <w:szCs w:val="28"/>
        </w:rPr>
        <w:t xml:space="preserve"> </w:t>
      </w:r>
      <w:proofErr w:type="spellStart"/>
      <w:r>
        <w:rPr>
          <w:rFonts w:cs="Calibri"/>
          <w:sz w:val="28"/>
          <w:szCs w:val="28"/>
        </w:rPr>
        <w:t>umamaheswari</w:t>
      </w:r>
      <w:proofErr w:type="spellEnd"/>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5C6E6EA6" w:rsidR="00590954" w:rsidRDefault="007D6251" w:rsidP="007D6251">
            <w:pPr>
              <w:pStyle w:val="TableParagraph"/>
              <w:spacing w:line="360" w:lineRule="auto"/>
              <w:rPr>
                <w:rFonts w:ascii="Calibri" w:hAnsi="Calibri" w:cs="Calibri"/>
                <w:bCs/>
                <w:sz w:val="28"/>
                <w:szCs w:val="28"/>
              </w:rPr>
            </w:pPr>
            <w:r>
              <w:rPr>
                <w:rFonts w:ascii="Calibri" w:hAnsi="Calibri" w:cs="Calibri"/>
                <w:bCs/>
                <w:sz w:val="28"/>
                <w:szCs w:val="28"/>
              </w:rPr>
              <w:t xml:space="preserve">                                                           Master Trainer : </w:t>
            </w:r>
            <w:proofErr w:type="spellStart"/>
            <w:r>
              <w:rPr>
                <w:rFonts w:ascii="Calibri" w:hAnsi="Calibri" w:cs="Calibri"/>
                <w:bCs/>
                <w:sz w:val="28"/>
                <w:szCs w:val="28"/>
              </w:rPr>
              <w:t>Umamaheswari</w:t>
            </w:r>
            <w:proofErr w:type="spellEnd"/>
          </w:p>
        </w:tc>
        <w:tc>
          <w:tcPr>
            <w:tcW w:w="3494" w:type="dxa"/>
            <w:vAlign w:val="center"/>
          </w:tcPr>
          <w:p w14:paraId="3461D779" w14:textId="55594BA8" w:rsidR="00590954" w:rsidRDefault="00590954" w:rsidP="007D6251">
            <w:pPr>
              <w:pStyle w:val="TableParagraph"/>
              <w:spacing w:line="360" w:lineRule="auto"/>
              <w:ind w:right="28"/>
              <w:jc w:val="right"/>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rsidP="007D6251">
            <w:pPr>
              <w:pStyle w:val="TableParagraph"/>
              <w:spacing w:line="360" w:lineRule="auto"/>
              <w:jc w:val="right"/>
              <w:rPr>
                <w:rFonts w:ascii="Calibri" w:hAnsi="Calibri" w:cs="Calibri"/>
                <w:bCs/>
                <w:sz w:val="28"/>
                <w:szCs w:val="28"/>
              </w:rPr>
            </w:pPr>
          </w:p>
        </w:tc>
        <w:tc>
          <w:tcPr>
            <w:tcW w:w="3494" w:type="dxa"/>
            <w:vAlign w:val="center"/>
          </w:tcPr>
          <w:p w14:paraId="41F9D042" w14:textId="3DB7E201" w:rsidR="00590954" w:rsidRDefault="00590954" w:rsidP="007D6251">
            <w:pPr>
              <w:pStyle w:val="TableParagraph"/>
              <w:spacing w:line="360" w:lineRule="auto"/>
              <w:ind w:right="28"/>
              <w:jc w:val="right"/>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7D6251" w:rsidRDefault="007D6251">
            <w:pPr>
              <w:pStyle w:val="TableParagraph"/>
              <w:spacing w:line="360" w:lineRule="auto"/>
              <w:ind w:right="28"/>
              <w:jc w:val="center"/>
              <w:rPr>
                <w:rFonts w:ascii="Calibri" w:hAnsi="Calibri" w:cs="Calibri"/>
                <w:bCs/>
                <w:sz w:val="28"/>
                <w:szCs w:val="28"/>
              </w:rPr>
            </w:pPr>
          </w:p>
        </w:tc>
      </w:tr>
    </w:tbl>
    <w:p w14:paraId="2AB423E4" w14:textId="31AFF73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52E6E70" w14:textId="77777777" w:rsidR="00E85ACA" w:rsidRDefault="00E85ACA" w:rsidP="698B7080">
      <w:pPr>
        <w:jc w:val="both"/>
        <w:rPr>
          <w:rFonts w:ascii="Roboto" w:eastAsia="Roboto" w:hAnsi="Roboto" w:cs="Roboto"/>
          <w:color w:val="111111"/>
          <w:sz w:val="24"/>
          <w:szCs w:val="24"/>
        </w:rPr>
      </w:pPr>
      <w:r w:rsidRPr="00E85ACA">
        <w:rPr>
          <w:rFonts w:ascii="Roboto" w:eastAsia="Roboto" w:hAnsi="Roboto" w:cs="Roboto"/>
          <w:color w:val="111111"/>
          <w:sz w:val="24"/>
          <w:szCs w:val="24"/>
        </w:rPr>
        <w:t xml:space="preserve">Real-time analytics is a special kind of big data analytics in which data elements are required to be processed and </w:t>
      </w:r>
      <w:proofErr w:type="spellStart"/>
      <w:r w:rsidRPr="00E85ACA">
        <w:rPr>
          <w:rFonts w:ascii="Roboto" w:eastAsia="Roboto" w:hAnsi="Roboto" w:cs="Roboto"/>
          <w:color w:val="111111"/>
          <w:sz w:val="24"/>
          <w:szCs w:val="24"/>
        </w:rPr>
        <w:t>analysed</w:t>
      </w:r>
      <w:proofErr w:type="spellEnd"/>
      <w:r w:rsidRPr="00E85ACA">
        <w:rPr>
          <w:rFonts w:ascii="Roboto" w:eastAsia="Roboto" w:hAnsi="Roboto" w:cs="Roboto"/>
          <w:color w:val="111111"/>
          <w:sz w:val="24"/>
          <w:szCs w:val="24"/>
        </w:rPr>
        <w:t xml:space="preserve"> as they arrive, in real-time. It is important in situations where real-time processing and analysis can deliver important insights and yield business value. This chapter provides an overview of current processing and analytics platforms needed to support such analysis as well as analytics techniques that can be applied in such environments. The chapter looks beyond traditional Event Processing System (EPS) technology, considering a broader big data context that involves ‘data at rest’ platforms and solutions. The chapter includes a case study showing the use of </w:t>
      </w:r>
      <w:proofErr w:type="spellStart"/>
      <w:r w:rsidRPr="00E85ACA">
        <w:rPr>
          <w:rFonts w:ascii="Roboto" w:eastAsia="Roboto" w:hAnsi="Roboto" w:cs="Roboto"/>
          <w:color w:val="111111"/>
          <w:sz w:val="24"/>
          <w:szCs w:val="24"/>
        </w:rPr>
        <w:t>EventSwarm</w:t>
      </w:r>
      <w:proofErr w:type="spellEnd"/>
      <w:r w:rsidRPr="00E85ACA">
        <w:rPr>
          <w:rFonts w:ascii="Roboto" w:eastAsia="Roboto" w:hAnsi="Roboto" w:cs="Roboto"/>
          <w:color w:val="111111"/>
          <w:sz w:val="24"/>
          <w:szCs w:val="24"/>
        </w:rPr>
        <w:t xml:space="preserve"> complex event processing engine for a class of analytics problems in finance. The chapter concludes with several research challenges, such as the need for new approaches and algorithms required to support real-time data</w:t>
      </w:r>
      <w:r>
        <w:rPr>
          <w:rFonts w:ascii="Roboto" w:eastAsia="Roboto" w:hAnsi="Roboto" w:cs="Roboto"/>
          <w:color w:val="111111"/>
          <w:sz w:val="24"/>
          <w:szCs w:val="24"/>
        </w:rPr>
        <w:t xml:space="preserve"> filtering data exploration statistical data analysis and machine learning</w:t>
      </w:r>
    </w:p>
    <w:p w14:paraId="7549F79D" w14:textId="714F935B"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3C96C" w14:textId="77777777" w:rsidR="00E85ACA" w:rsidRDefault="00E85ACA">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34AF9DC4" w:rsidR="00590954" w:rsidRDefault="003C05CA">
            <w:pPr>
              <w:pStyle w:val="BodyText"/>
              <w:rPr>
                <w:sz w:val="24"/>
                <w:szCs w:val="24"/>
              </w:rPr>
            </w:pPr>
            <w:r>
              <w:rPr>
                <w:sz w:val="24"/>
                <w:szCs w:val="24"/>
              </w:rPr>
              <w:t>Chapte</w:t>
            </w:r>
            <w:r w:rsidR="00EE05A3">
              <w:rPr>
                <w:sz w:val="24"/>
                <w:szCs w:val="24"/>
              </w:rPr>
              <w:t>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7D6251">
          <w:headerReference w:type="default" r:id="rId20"/>
          <w:pgSz w:w="11906" w:h="16838" w:code="9"/>
          <w:pgMar w:top="720" w:right="720" w:bottom="720" w:left="72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44C5265F" w14:textId="674678B4" w:rsidR="6694B447" w:rsidRPr="008C5A60" w:rsidRDefault="7645C39D" w:rsidP="008C5A60">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1E9C096A" w14:textId="77777777" w:rsidR="008C5A60" w:rsidRPr="008C5A60" w:rsidRDefault="008C5A60" w:rsidP="008C5A60">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8C5A60">
        <w:rPr>
          <w:rFonts w:ascii="Roboto" w:eastAsia="Roboto" w:hAnsi="Roboto" w:cs="Roboto"/>
          <w:color w:val="111111"/>
          <w:sz w:val="24"/>
          <w:szCs w:val="24"/>
        </w:rPr>
        <w:t>The statement of the problem is one of the first things that a colleague or potential client will read. With the vastness of the information available at one’s fingertips in the online9 world, your work may have just a few seconds to draw in a reader to take a deeper look at your proposal before moving on to the next option. It explains quickly to the reader, the problem at hand, the need for research, and how you intend to do it.</w:t>
      </w:r>
    </w:p>
    <w:p w14:paraId="6321E818" w14:textId="77777777" w:rsidR="008C5A60" w:rsidRPr="008C5A60" w:rsidRDefault="008C5A60" w:rsidP="008C5A60">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D847BEF" w14:textId="26D1D097" w:rsidR="5EB6A449" w:rsidRDefault="008C5A60" w:rsidP="008C5A60">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sidRPr="008C5A60">
        <w:rPr>
          <w:rFonts w:ascii="Roboto" w:eastAsia="Roboto" w:hAnsi="Roboto" w:cs="Roboto"/>
          <w:color w:val="111111"/>
          <w:sz w:val="24"/>
          <w:szCs w:val="24"/>
        </w:rPr>
        <w:t>A strong, clear description of the problem that drew you to your research has to be straightforward, easy to read and, most important, relevant. Why do you care about this problem? How can solving this problem impact the world? The problem statement is your opportunity to explain why you care and what you propose to do in the way of researching the problem.</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88BA62F" w:rsidR="5EB6A449" w:rsidRDefault="00F6125D"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Roboto" w:eastAsia="Roboto" w:hAnsi="Roboto" w:cs="Roboto"/>
          <w:color w:val="111111"/>
          <w:sz w:val="24"/>
          <w:szCs w:val="24"/>
        </w:rPr>
        <w:t xml:space="preserve"> Your </w:t>
      </w:r>
      <w:r w:rsidRPr="00F6125D">
        <w:rPr>
          <w:rFonts w:ascii="Roboto" w:eastAsia="Roboto" w:hAnsi="Roboto" w:cs="Roboto"/>
          <w:color w:val="111111"/>
          <w:sz w:val="24"/>
          <w:szCs w:val="24"/>
        </w:rPr>
        <w:t xml:space="preserve">proposed solution section should offer your solution specifically, with enough detail so that your reader understands exactly what you’re proposing. Indicate how your proposed solution will solve the problem and provide tangible benefits. Specifically, explain how it will meet the objectives and abide by </w:t>
      </w:r>
      <w:proofErr w:type="gramStart"/>
      <w:r w:rsidRPr="00F6125D">
        <w:rPr>
          <w:rFonts w:ascii="Roboto" w:eastAsia="Roboto" w:hAnsi="Roboto" w:cs="Roboto"/>
          <w:color w:val="111111"/>
          <w:sz w:val="24"/>
          <w:szCs w:val="24"/>
        </w:rPr>
        <w:t>the constrains</w:t>
      </w:r>
      <w:proofErr w:type="gramEnd"/>
      <w:r w:rsidRPr="00F6125D">
        <w:rPr>
          <w:rFonts w:ascii="Roboto" w:eastAsia="Roboto" w:hAnsi="Roboto" w:cs="Roboto"/>
          <w:color w:val="111111"/>
          <w:sz w:val="24"/>
          <w:szCs w:val="24"/>
        </w:rPr>
        <w:t xml:space="preserve"> outlined in the problem definition. Give concrete examples. Show the specific differences between “how things are now” and “how they could be.” Be as logical as possible. Emphasize the results, benefits, and feasibility of your proposed idea.</w:t>
      </w:r>
      <w:r w:rsidRPr="00F6125D">
        <w:t xml:space="preserve"> </w:t>
      </w:r>
      <w:r w:rsidRPr="00F6125D">
        <w:rPr>
          <w:rFonts w:ascii="Roboto" w:eastAsia="Roboto" w:hAnsi="Roboto" w:cs="Roboto"/>
          <w:color w:val="111111"/>
          <w:sz w:val="24"/>
          <w:szCs w:val="24"/>
        </w:rPr>
        <w:t xml:space="preserve">Also use your criteria, developed as you considered possible solutions, to </w:t>
      </w:r>
      <w:proofErr w:type="spellStart"/>
      <w:r w:rsidRPr="00F6125D">
        <w:rPr>
          <w:rFonts w:ascii="Roboto" w:eastAsia="Roboto" w:hAnsi="Roboto" w:cs="Roboto"/>
          <w:color w:val="111111"/>
          <w:sz w:val="24"/>
          <w:szCs w:val="24"/>
        </w:rPr>
        <w:t>anlayze</w:t>
      </w:r>
      <w:proofErr w:type="spellEnd"/>
      <w:r w:rsidRPr="00F6125D">
        <w:rPr>
          <w:rFonts w:ascii="Roboto" w:eastAsia="Roboto" w:hAnsi="Roboto" w:cs="Roboto"/>
          <w:color w:val="111111"/>
          <w:sz w:val="24"/>
          <w:szCs w:val="24"/>
        </w:rPr>
        <w:t xml:space="preserve"> your proposed solution against the other possible solutions.  This is where your pros and cons come in – you can use your brainstorming and idea development to create the evidence to back up your particular solution and prove that it’s better than the others.  Show that your proposed solution is more cost effective, easier to imple</w:t>
      </w:r>
      <w:r>
        <w:rPr>
          <w:rFonts w:ascii="Roboto" w:eastAsia="Roboto" w:hAnsi="Roboto" w:cs="Roboto"/>
          <w:color w:val="111111"/>
          <w:sz w:val="24"/>
          <w:szCs w:val="24"/>
        </w:rPr>
        <w:t xml:space="preserve">ment </w:t>
      </w:r>
      <w:proofErr w:type="spellStart"/>
      <w:r>
        <w:rPr>
          <w:rFonts w:ascii="Roboto" w:eastAsia="Roboto" w:hAnsi="Roboto" w:cs="Roboto"/>
          <w:color w:val="111111"/>
          <w:sz w:val="24"/>
          <w:szCs w:val="24"/>
        </w:rPr>
        <w:t>etc.than</w:t>
      </w:r>
      <w:proofErr w:type="spellEnd"/>
      <w:r>
        <w:rPr>
          <w:rFonts w:ascii="Roboto" w:eastAsia="Roboto" w:hAnsi="Roboto" w:cs="Roboto"/>
          <w:color w:val="111111"/>
          <w:sz w:val="24"/>
          <w:szCs w:val="24"/>
        </w:rPr>
        <w:t xml:space="preserve"> other proposed solution</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2C1051D5" w:rsidR="3632A262" w:rsidRDefault="3632A262" w:rsidP="00B32059">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Real-Time Analysis</w:t>
      </w:r>
      <w:r w:rsidRPr="5EB6A449">
        <w:rPr>
          <w:rFonts w:ascii="Roboto" w:eastAsia="Roboto" w:hAnsi="Roboto" w:cs="Roboto"/>
          <w:color w:val="111111"/>
          <w:sz w:val="24"/>
          <w:szCs w:val="24"/>
        </w:rPr>
        <w:t>:</w:t>
      </w:r>
      <w:r w:rsidR="00B32059">
        <w:rPr>
          <w:rFonts w:ascii="Roboto" w:eastAsia="Roboto" w:hAnsi="Roboto" w:cs="Roboto"/>
          <w:color w:val="111111"/>
          <w:sz w:val="24"/>
          <w:szCs w:val="24"/>
        </w:rPr>
        <w:t xml:space="preserve"> Real-time analysi</w:t>
      </w:r>
      <w:r w:rsidR="00B32059" w:rsidRPr="00B32059">
        <w:rPr>
          <w:rFonts w:ascii="Roboto" w:eastAsia="Roboto" w:hAnsi="Roboto" w:cs="Roboto"/>
          <w:color w:val="111111"/>
          <w:sz w:val="24"/>
          <w:szCs w:val="24"/>
        </w:rPr>
        <w:t>s is the discipline that applies logic and mathematics to data to provide insights for making better decisions quickly. For some use cases, real time simply means the analytics is completed within a few seconds or minutes after the arrival of new data.</w:t>
      </w:r>
    </w:p>
    <w:p w14:paraId="4D5B4AC5" w14:textId="37F38175" w:rsidR="3632A262" w:rsidRDefault="3632A262" w:rsidP="00B32059">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00B32059">
        <w:rPr>
          <w:rFonts w:ascii="Roboto" w:eastAsia="Roboto" w:hAnsi="Roboto" w:cs="Roboto"/>
          <w:color w:val="111111"/>
          <w:sz w:val="24"/>
          <w:szCs w:val="24"/>
        </w:rPr>
        <w:t xml:space="preserve">: </w:t>
      </w:r>
      <w:r w:rsidR="00B32059" w:rsidRPr="00B32059">
        <w:rPr>
          <w:rFonts w:ascii="Roboto" w:eastAsia="Roboto" w:hAnsi="Roboto" w:cs="Roboto"/>
          <w:color w:val="111111"/>
          <w:sz w:val="24"/>
          <w:szCs w:val="24"/>
        </w:rPr>
        <w:t xml:space="preserve">Customer segmentation is the process by which you divide your customers up based on common characteristics – such as demographics or </w:t>
      </w:r>
      <w:proofErr w:type="spellStart"/>
      <w:r w:rsidR="00B32059" w:rsidRPr="00B32059">
        <w:rPr>
          <w:rFonts w:ascii="Roboto" w:eastAsia="Roboto" w:hAnsi="Roboto" w:cs="Roboto"/>
          <w:color w:val="111111"/>
          <w:sz w:val="24"/>
          <w:szCs w:val="24"/>
        </w:rPr>
        <w:t>behaviours</w:t>
      </w:r>
      <w:proofErr w:type="spellEnd"/>
      <w:r w:rsidR="00B32059" w:rsidRPr="00B32059">
        <w:rPr>
          <w:rFonts w:ascii="Roboto" w:eastAsia="Roboto" w:hAnsi="Roboto" w:cs="Roboto"/>
          <w:color w:val="111111"/>
          <w:sz w:val="24"/>
          <w:szCs w:val="24"/>
        </w:rPr>
        <w:t>, so your marketing team or sales team can reach out to those customers more effectively.</w:t>
      </w:r>
    </w:p>
    <w:p w14:paraId="6329B57D" w14:textId="26B83DE1" w:rsidR="3632A262" w:rsidRDefault="3632A262" w:rsidP="00B32059">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00B32059">
        <w:rPr>
          <w:rFonts w:ascii="Roboto" w:eastAsia="Roboto" w:hAnsi="Roboto" w:cs="Roboto"/>
          <w:color w:val="111111"/>
          <w:sz w:val="24"/>
          <w:szCs w:val="24"/>
        </w:rPr>
        <w:t xml:space="preserve">: </w:t>
      </w:r>
      <w:r w:rsidR="00B32059" w:rsidRPr="00B32059">
        <w:rPr>
          <w:rFonts w:ascii="Roboto" w:eastAsia="Roboto" w:hAnsi="Roboto" w:cs="Roboto"/>
          <w:color w:val="111111"/>
          <w:sz w:val="24"/>
          <w:szCs w:val="24"/>
        </w:rPr>
        <w:t>Trend analysis is a methodology used in research to gather and study data for prediction-making about future consumer behavior based on the trend analysis of observed and recorded data from past and ongoing trends.</w:t>
      </w:r>
    </w:p>
    <w:p w14:paraId="60EA1ACD" w14:textId="143747FB" w:rsidR="3632A262" w:rsidRDefault="3632A262" w:rsidP="00B32059">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xml:space="preserve">: </w:t>
      </w:r>
      <w:r w:rsidR="00B32059" w:rsidRPr="00B32059">
        <w:rPr>
          <w:rFonts w:ascii="Roboto" w:eastAsia="Roboto" w:hAnsi="Roboto" w:cs="Roboto"/>
          <w:color w:val="111111"/>
          <w:sz w:val="24"/>
          <w:szCs w:val="24"/>
        </w:rPr>
        <w:t>Predictive analytics is a branch of advanced analytics that makes predictions about future outcomes using historical data combined with statistical modeling, data mining techniques and machine learning.</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2FF5DBAF" w:rsidR="0793F3AB" w:rsidRDefault="0793F3AB" w:rsidP="00CF0EB3">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00CF0EB3">
        <w:rPr>
          <w:rFonts w:ascii="Roboto" w:eastAsia="Roboto" w:hAnsi="Roboto" w:cs="Roboto"/>
          <w:color w:val="111111"/>
          <w:sz w:val="24"/>
          <w:szCs w:val="24"/>
        </w:rPr>
        <w:t xml:space="preserve">: </w:t>
      </w:r>
      <w:r w:rsidR="00CF0EB3" w:rsidRPr="00CF0EB3">
        <w:rPr>
          <w:rFonts w:ascii="Roboto" w:eastAsia="Roboto" w:hAnsi="Roboto" w:cs="Roboto"/>
          <w:color w:val="111111"/>
          <w:sz w:val="24"/>
          <w:szCs w:val="24"/>
        </w:rPr>
        <w:t>The process is more objective and can be quickly evaluated according to the influence of the data on metrics</w:t>
      </w:r>
    </w:p>
    <w:p w14:paraId="3DD677FF" w14:textId="1A46FC31" w:rsidR="0793F3AB" w:rsidRDefault="0793F3AB" w:rsidP="00CF0EB3">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00CF0EB3">
        <w:rPr>
          <w:rFonts w:ascii="Roboto" w:eastAsia="Roboto" w:hAnsi="Roboto" w:cs="Roboto"/>
          <w:color w:val="111111"/>
          <w:sz w:val="24"/>
          <w:szCs w:val="24"/>
        </w:rPr>
        <w:t>:</w:t>
      </w:r>
      <w:r w:rsidR="00CF0EB3" w:rsidRPr="00CF0EB3">
        <w:t xml:space="preserve"> </w:t>
      </w:r>
      <w:r w:rsidR="00CF0EB3" w:rsidRPr="00CF0EB3">
        <w:rPr>
          <w:rFonts w:ascii="Roboto" w:eastAsia="Roboto" w:hAnsi="Roboto" w:cs="Roboto"/>
          <w:color w:val="111111"/>
          <w:sz w:val="24"/>
          <w:szCs w:val="24"/>
        </w:rPr>
        <w:t>Customer engagement encompasses interest, loyalty, and commitment. All these factors are paramount to business growth. In short, an engaged customer is a happy and loyal customer, who is likely to stay on board and recommend your services to their friends, family, on public forums, and other word-of-mouth channels.</w:t>
      </w:r>
    </w:p>
    <w:p w14:paraId="24BFDEAE" w14:textId="58F01790" w:rsidR="0793F3AB" w:rsidRDefault="0793F3AB" w:rsidP="002F280B">
      <w:pPr>
        <w:pStyle w:val="ListParagraph"/>
        <w:numPr>
          <w:ilvl w:val="0"/>
          <w:numId w:val="5"/>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xml:space="preserve">: </w:t>
      </w:r>
      <w:r w:rsidR="002F280B" w:rsidRPr="002F280B">
        <w:rPr>
          <w:rFonts w:ascii="Roboto" w:eastAsia="Roboto" w:hAnsi="Roboto" w:cs="Roboto"/>
          <w:color w:val="111111"/>
          <w:sz w:val="24"/>
          <w:szCs w:val="24"/>
        </w:rPr>
        <w:t>Increased revenue from oil led to greater investment in agriculture.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492C94EA" w:rsidR="00590954" w:rsidRPr="00EE05A3" w:rsidRDefault="00EE05A3" w:rsidP="00EE05A3">
      <w:pPr>
        <w:tabs>
          <w:tab w:val="left" w:pos="660"/>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32"/>
          <w:szCs w:val="32"/>
        </w:rPr>
        <w:tab/>
      </w:r>
      <w:r w:rsidRPr="00EE05A3">
        <w:rPr>
          <w:rFonts w:ascii="Times New Roman" w:hAnsi="Times New Roman" w:cs="Times New Roman"/>
          <w:bCs/>
          <w:sz w:val="28"/>
          <w:szCs w:val="28"/>
        </w:rPr>
        <w:t>Project scope is a way to set boundaries on your project and define exactly what goals, deadlines, and project deliverables you'll be working towards. By clarifying your project scope, you can ensure you hit your project goals and objectives without delay or overwork.</w:t>
      </w:r>
      <w:r w:rsidRPr="00EE05A3">
        <w:rPr>
          <w:rFonts w:ascii="Times New Roman" w:hAnsi="Times New Roman" w:cs="Times New Roman"/>
          <w:bCs/>
          <w:sz w:val="28"/>
          <w:szCs w:val="28"/>
        </w:rPr>
        <w:tab/>
      </w:r>
      <w:r w:rsidRPr="00EE05A3">
        <w:rPr>
          <w:rFonts w:ascii="Times New Roman" w:hAnsi="Times New Roman" w:cs="Times New Roman"/>
          <w:bCs/>
          <w:sz w:val="28"/>
          <w:szCs w:val="28"/>
        </w:rPr>
        <w:tab/>
      </w:r>
      <w:r w:rsidRPr="00EE05A3">
        <w:rPr>
          <w:rFonts w:ascii="Times New Roman" w:hAnsi="Times New Roman" w:cs="Times New Roman"/>
          <w:bCs/>
          <w:sz w:val="28"/>
          <w:szCs w:val="28"/>
        </w:rPr>
        <w:tab/>
      </w:r>
      <w:r w:rsidRPr="00EE05A3">
        <w:rPr>
          <w:rFonts w:ascii="Times New Roman" w:hAnsi="Times New Roman" w:cs="Times New Roman"/>
          <w:bCs/>
          <w:sz w:val="28"/>
          <w:szCs w:val="28"/>
        </w:rPr>
        <w:tab/>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4AEFB49D" w:rsidR="00590954" w:rsidRDefault="00115C6B"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00115C6B">
        <w:rPr>
          <w:rFonts w:ascii="Arial" w:eastAsia="Arial" w:hAnsi="Arial" w:cs="Arial"/>
          <w:color w:val="242424"/>
          <w:sz w:val="24"/>
          <w:szCs w:val="24"/>
        </w:rPr>
        <w:t xml:space="preserve"> Management</w:t>
      </w:r>
      <w:r>
        <w:rPr>
          <w:rFonts w:ascii="Arial" w:eastAsia="Arial" w:hAnsi="Arial" w:cs="Arial"/>
          <w:color w:val="242424"/>
          <w:sz w:val="24"/>
          <w:szCs w:val="24"/>
        </w:rPr>
        <w:t xml:space="preserve"> relationship</w:t>
      </w:r>
      <w:r w:rsidRPr="00115C6B">
        <w:rPr>
          <w:rFonts w:ascii="Arial" w:eastAsia="Arial" w:hAnsi="Arial" w:cs="Arial"/>
          <w:color w:val="242424"/>
          <w:sz w:val="24"/>
          <w:szCs w:val="24"/>
        </w:rPr>
        <w:t xml:space="preserve"> refers to the strategies, processes, and tools used by businesses to build and maintain strong, long-lasting relationships with customers. It involves understanding customers’ needs, preferences, and behaviors to deliver personalized experiences, provide timely support, and foster customer loyalty. Effective relationship management helps businesses drive customer satisfaction, retention, and ultimately, business growth.</w:t>
      </w:r>
    </w:p>
    <w:p w14:paraId="52D1E684" w14:textId="1F035C0F" w:rsidR="00B35ABA" w:rsidRDefault="00B35ABA"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1CFD35DE"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3908494F"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0DF1365E"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79BF5F61" w14:textId="516917F6"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47C90911"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066D9CB5"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362182D4"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3EA4C5E6" w14:textId="77777777"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5248DBF3" w14:textId="54108E41" w:rsidR="007D2D10" w:rsidRDefault="007D2D10" w:rsidP="5EB6A449">
      <w:pPr>
        <w:shd w:val="clear" w:color="auto" w:fill="FFFFFF" w:themeFill="background1"/>
        <w:spacing w:after="0" w:line="480" w:lineRule="exact"/>
        <w:ind w:left="360" w:right="360"/>
        <w:jc w:val="both"/>
        <w:rPr>
          <w:rFonts w:ascii="Arial" w:eastAsia="Arial" w:hAnsi="Arial" w:cs="Arial"/>
          <w:noProof/>
          <w:color w:val="242424"/>
          <w:sz w:val="24"/>
          <w:szCs w:val="24"/>
        </w:rPr>
      </w:pPr>
    </w:p>
    <w:p w14:paraId="3C5883A4" w14:textId="5EEF7208" w:rsidR="00590954" w:rsidRDefault="00E85ACA" w:rsidP="00E85ACA">
      <w:pPr>
        <w:shd w:val="clear" w:color="auto" w:fill="FFFFFF" w:themeFill="background1"/>
        <w:spacing w:after="0" w:line="360" w:lineRule="auto"/>
        <w:ind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22F67ACB" wp14:editId="2A76388A">
            <wp:extent cx="5619750" cy="3810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6">
                      <a:extLst>
                        <a:ext uri="{28A0092B-C50C-407E-A947-70E740481C1C}">
                          <a14:useLocalDpi xmlns:a14="http://schemas.microsoft.com/office/drawing/2010/main" val="0"/>
                        </a:ext>
                      </a:extLst>
                    </a:blip>
                    <a:stretch>
                      <a:fillRect/>
                    </a:stretch>
                  </pic:blipFill>
                  <pic:spPr>
                    <a:xfrm>
                      <a:off x="0" y="0"/>
                      <a:ext cx="5635686" cy="3821319"/>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roofErr w:type="spellStart"/>
      <w:r w:rsidRPr="5EB6A449">
        <w:rPr>
          <w:rFonts w:ascii="Arial" w:eastAsia="Arial" w:hAnsi="Arial" w:cs="Arial"/>
          <w:b/>
          <w:bCs/>
          <w:color w:val="242424"/>
          <w:sz w:val="24"/>
          <w:szCs w:val="24"/>
        </w:rPr>
        <w:t>Modelling</w:t>
      </w:r>
      <w:proofErr w:type="spellEnd"/>
      <w:r w:rsidRPr="5EB6A449">
        <w:rPr>
          <w:rFonts w:ascii="Arial" w:eastAsia="Arial" w:hAnsi="Arial" w:cs="Arial"/>
          <w:b/>
          <w:bCs/>
          <w:color w:val="242424"/>
          <w:sz w:val="24"/>
          <w:szCs w:val="24"/>
        </w:rPr>
        <w:t xml:space="preserve">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2AD4F44A" w:rsidR="00590954" w:rsidRDefault="009C1BFD"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46AC8FED" wp14:editId="1531D79D">
            <wp:extent cx="4924425" cy="2768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7112" cy="2770359"/>
                    </a:xfrm>
                    <a:prstGeom prst="rect">
                      <a:avLst/>
                    </a:prstGeom>
                  </pic:spPr>
                </pic:pic>
              </a:graphicData>
            </a:graphic>
          </wp:inline>
        </w:drawing>
      </w:r>
    </w:p>
    <w:p w14:paraId="4DC6685B" w14:textId="387E50E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Then merge column by Region and direction. Refer to applied steps for details.</w:t>
      </w:r>
    </w:p>
    <w:p w14:paraId="6B35C2E8" w14:textId="7DBEE8D2" w:rsidR="009C1BFD" w:rsidRDefault="009C1BFD"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customers’ age ranges from 12 to 88, we shall group them into different generation age range for easier </w:t>
      </w:r>
      <w:proofErr w:type="gramStart"/>
      <w:r w:rsidRPr="5EB6A449">
        <w:rPr>
          <w:rFonts w:ascii="Arial" w:eastAsia="Arial" w:hAnsi="Arial" w:cs="Arial"/>
          <w:color w:val="242424"/>
          <w:sz w:val="24"/>
          <w:szCs w:val="24"/>
        </w:rPr>
        <w:t>profiling,</w:t>
      </w:r>
      <w:proofErr w:type="gramEnd"/>
      <w:r w:rsidRPr="5EB6A449">
        <w:rPr>
          <w:rFonts w:ascii="Arial" w:eastAsia="Arial" w:hAnsi="Arial" w:cs="Arial"/>
          <w:color w:val="242424"/>
          <w:sz w:val="24"/>
          <w:szCs w:val="24"/>
        </w:rPr>
        <w:t xml:space="preserve">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Gen Y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Gen X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Baby Boomer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lastRenderedPageBreak/>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2E3B51" w14:textId="77777777" w:rsidR="007D2D10" w:rsidRDefault="007D2D1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AA654E2" w14:textId="77777777" w:rsidR="007D2D10" w:rsidRDefault="007D2D1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A1366B9" w14:textId="77777777" w:rsidR="007D2D10" w:rsidRDefault="007D2D1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558B487" w14:textId="0AC866DF" w:rsidR="007D2D10" w:rsidRDefault="007D2D1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51F358E" wp14:editId="20A3AA94">
            <wp:extent cx="5822950" cy="32740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39">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6436586" w14:textId="702CAB9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7CBF7161" w14:textId="2292FA67" w:rsidR="009C1BFD" w:rsidRDefault="009C1BFD"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lastRenderedPageBreak/>
        <w:drawing>
          <wp:inline distT="0" distB="0" distL="0" distR="0" wp14:anchorId="7B9D08BF" wp14:editId="5E51D1AD">
            <wp:extent cx="5822950" cy="32740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6">
                      <a:extLst>
                        <a:ext uri="{28A0092B-C50C-407E-A947-70E740481C1C}">
                          <a14:useLocalDpi xmlns:a14="http://schemas.microsoft.com/office/drawing/2010/main" val="0"/>
                        </a:ext>
                      </a:extLst>
                    </a:blip>
                    <a:stretch>
                      <a:fillRect/>
                    </a:stretch>
                  </pic:blipFill>
                  <pic:spPr>
                    <a:xfrm>
                      <a:off x="0" y="0"/>
                      <a:ext cx="5822950" cy="327406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4C4E19BF" w:rsidR="005E3C63" w:rsidRDefault="6DC782A7" w:rsidP="5EB6A449">
      <w:pPr>
        <w:spacing w:line="360" w:lineRule="auto"/>
        <w:jc w:val="both"/>
        <w:rPr>
          <w:rFonts w:ascii="Roboto" w:eastAsia="Roboto" w:hAnsi="Roboto" w:cs="Roboto"/>
          <w:color w:val="111111"/>
          <w:sz w:val="24"/>
          <w:szCs w:val="24"/>
        </w:rPr>
      </w:pPr>
      <w:r w:rsidRPr="5EB6A449">
        <w:rPr>
          <w:rFonts w:ascii="Roboto" w:eastAsia="Roboto" w:hAnsi="Roboto" w:cs="Roboto"/>
          <w:color w:val="111111"/>
          <w:sz w:val="24"/>
          <w:szCs w:val="24"/>
        </w:rPr>
        <w:lastRenderedPageBreak/>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60BD977B" w14:textId="2AAF055F" w:rsidR="009C1BFD" w:rsidRDefault="009C1BFD" w:rsidP="5EB6A449">
      <w:pPr>
        <w:spacing w:line="360" w:lineRule="auto"/>
        <w:jc w:val="both"/>
        <w:rPr>
          <w:rFonts w:ascii="Times New Roman" w:eastAsia="Times New Roman" w:hAnsi="Times New Roman" w:cs="Times New Roman"/>
          <w:sz w:val="24"/>
          <w:szCs w:val="24"/>
        </w:rPr>
      </w:pPr>
      <w:r w:rsidRPr="00FB0B43">
        <w:rPr>
          <w:rFonts w:ascii="Times New Roman" w:eastAsia="Times New Roman" w:hAnsi="Times New Roman" w:cs="Times New Roman"/>
          <w:sz w:val="24"/>
          <w:szCs w:val="24"/>
        </w:rPr>
        <w:t>Power BI reports serve as the foundation for dashboards, data exploration, and content collaboration and distribution in Power BI. Power BI Desktop provides data visualization features and options in abundance, enabling the construction of highly targeted and user-friendly reports across devices</w:t>
      </w:r>
      <w:r w:rsidRPr="009C1BFD">
        <w:rPr>
          <w:rFonts w:ascii="Times New Roman" w:eastAsia="Times New Roman" w:hAnsi="Times New Roman" w:cs="Times New Roman"/>
          <w:sz w:val="24"/>
          <w:szCs w:val="24"/>
        </w:rPr>
        <w:t>.</w:t>
      </w:r>
    </w:p>
    <w:p w14:paraId="38E291D2" w14:textId="5FF01967" w:rsidR="00FB0B43" w:rsidRPr="009C1BFD" w:rsidRDefault="00FB0B43" w:rsidP="5EB6A449">
      <w:pPr>
        <w:spacing w:line="360" w:lineRule="auto"/>
        <w:jc w:val="both"/>
        <w:rPr>
          <w:rFonts w:ascii="Times New Roman" w:eastAsia="Times New Roman" w:hAnsi="Times New Roman" w:cs="Times New Roman"/>
          <w:sz w:val="24"/>
          <w:szCs w:val="24"/>
        </w:rPr>
      </w:pPr>
      <w:r w:rsidRPr="00FB0B43">
        <w:rPr>
          <w:rFonts w:ascii="Times New Roman" w:eastAsia="Times New Roman" w:hAnsi="Times New Roman" w:cs="Times New Roman"/>
          <w:sz w:val="24"/>
          <w:szCs w:val="24"/>
        </w:rPr>
        <w:t xml:space="preserve">Power BI is </w:t>
      </w:r>
      <w:proofErr w:type="gramStart"/>
      <w:r w:rsidRPr="00FB0B43">
        <w:rPr>
          <w:rFonts w:ascii="Times New Roman" w:eastAsia="Times New Roman" w:hAnsi="Times New Roman" w:cs="Times New Roman"/>
          <w:sz w:val="24"/>
          <w:szCs w:val="24"/>
        </w:rPr>
        <w:t>a business</w:t>
      </w:r>
      <w:proofErr w:type="gramEnd"/>
      <w:r w:rsidRPr="00FB0B43">
        <w:rPr>
          <w:rFonts w:ascii="Times New Roman" w:eastAsia="Times New Roman" w:hAnsi="Times New Roman" w:cs="Times New Roman"/>
          <w:sz w:val="24"/>
          <w:szCs w:val="24"/>
        </w:rPr>
        <w:t xml:space="preserve"> intelligence and reporting tool that allows users to create intuitive reports. A growing number of organizations are using Power BI as their </w:t>
      </w:r>
      <w:proofErr w:type="gramStart"/>
      <w:r w:rsidRPr="00FB0B43">
        <w:rPr>
          <w:rFonts w:ascii="Times New Roman" w:eastAsia="Times New Roman" w:hAnsi="Times New Roman" w:cs="Times New Roman"/>
          <w:sz w:val="24"/>
          <w:szCs w:val="24"/>
        </w:rPr>
        <w:t>business  analytics</w:t>
      </w:r>
      <w:proofErr w:type="gramEnd"/>
      <w:r w:rsidRPr="00FB0B43">
        <w:rPr>
          <w:rFonts w:ascii="Times New Roman" w:eastAsia="Times New Roman" w:hAnsi="Times New Roman" w:cs="Times New Roman"/>
          <w:sz w:val="24"/>
          <w:szCs w:val="24"/>
        </w:rPr>
        <w:t xml:space="preserve">  solution.  According  to  Gartner’s  report,  by  2020,  the  </w:t>
      </w:r>
      <w:proofErr w:type="spellStart"/>
      <w:r w:rsidRPr="00FB0B43">
        <w:rPr>
          <w:rFonts w:ascii="Times New Roman" w:eastAsia="Times New Roman" w:hAnsi="Times New Roman" w:cs="Times New Roman"/>
          <w:sz w:val="24"/>
          <w:szCs w:val="24"/>
        </w:rPr>
        <w:t>compa-nies</w:t>
      </w:r>
      <w:proofErr w:type="spellEnd"/>
      <w:r w:rsidRPr="00FB0B43">
        <w:rPr>
          <w:rFonts w:ascii="Times New Roman" w:eastAsia="Times New Roman" w:hAnsi="Times New Roman" w:cs="Times New Roman"/>
          <w:sz w:val="24"/>
          <w:szCs w:val="24"/>
        </w:rPr>
        <w:t xml:space="preserve">  that  are  investing  in  analytics  will  see  their  value  enhanced  compared  to  those that are not. This chapter provides a</w:t>
      </w:r>
      <w:r>
        <w:rPr>
          <w:rFonts w:ascii="Times New Roman" w:eastAsia="Times New Roman" w:hAnsi="Times New Roman" w:cs="Times New Roman"/>
          <w:sz w:val="24"/>
          <w:szCs w:val="24"/>
        </w:rPr>
        <w:t xml:space="preserve"> summary of all the chapters covered in this book</w:t>
      </w:r>
    </w:p>
    <w:p w14:paraId="4443A92E" w14:textId="77777777" w:rsidR="005E3C63" w:rsidRPr="00FB0B43" w:rsidRDefault="005E3C63">
      <w:pPr>
        <w:spacing w:line="360" w:lineRule="auto"/>
        <w:jc w:val="center"/>
        <w:rPr>
          <w:rFonts w:ascii="Times New Roman" w:hAnsi="Times New Roman" w:cs="Times New Roman"/>
          <w:b/>
          <w:bCs/>
          <w:sz w:val="28"/>
          <w:szCs w:val="28"/>
        </w:rPr>
      </w:pPr>
    </w:p>
    <w:p w14:paraId="14B09588" w14:textId="77777777" w:rsidR="009C1BFD" w:rsidRDefault="009C1BFD">
      <w:pPr>
        <w:spacing w:line="360" w:lineRule="auto"/>
        <w:jc w:val="center"/>
        <w:rPr>
          <w:rFonts w:ascii="Times New Roman" w:hAnsi="Times New Roman" w:cs="Times New Roman"/>
          <w:b/>
          <w:bCs/>
          <w:sz w:val="32"/>
          <w:szCs w:val="32"/>
        </w:rPr>
      </w:pPr>
    </w:p>
    <w:p w14:paraId="5565434B" w14:textId="77777777" w:rsidR="009C1BFD" w:rsidRDefault="009C1BFD">
      <w:pPr>
        <w:spacing w:line="360" w:lineRule="auto"/>
        <w:jc w:val="center"/>
        <w:rPr>
          <w:rFonts w:ascii="Times New Roman" w:hAnsi="Times New Roman" w:cs="Times New Roman"/>
          <w:b/>
          <w:bCs/>
          <w:sz w:val="32"/>
          <w:szCs w:val="32"/>
        </w:rPr>
      </w:pPr>
    </w:p>
    <w:p w14:paraId="28D379A0" w14:textId="77777777" w:rsidR="009C1BFD" w:rsidRDefault="009C1BFD">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Roboto" w:eastAsia="Roboto" w:hAnsi="Roboto" w:cs="Roboto"/>
          <w:color w:val="111111"/>
          <w:sz w:val="24"/>
          <w:szCs w:val="24"/>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190B6A06" w14:textId="4F6CE583" w:rsidR="00FB0B43" w:rsidRDefault="00FB0B43" w:rsidP="5EB6A449">
      <w:pPr>
        <w:spacing w:line="360" w:lineRule="auto"/>
        <w:jc w:val="both"/>
        <w:rPr>
          <w:rFonts w:ascii="Times New Roman" w:eastAsia="Times New Roman" w:hAnsi="Times New Roman" w:cs="Times New Roman"/>
          <w:sz w:val="24"/>
          <w:szCs w:val="24"/>
          <w:shd w:val="clear" w:color="auto" w:fill="FFFFFF"/>
        </w:rPr>
      </w:pPr>
      <w:r w:rsidRPr="00FB0B43">
        <w:rPr>
          <w:rFonts w:ascii="Times New Roman" w:eastAsia="Times New Roman" w:hAnsi="Times New Roman" w:cs="Times New Roman"/>
          <w:sz w:val="24"/>
          <w:szCs w:val="24"/>
          <w:shd w:val="clear" w:color="auto" w:fill="FFFFFF"/>
        </w:rPr>
        <w:t>Project scope is a way to set boundaries on your project and define exactly what goals, deadlines, and project deliverables you'll be working towards. By clarifying your project scope, you can ensure you hit your project goals and objectives without delay or overwork. Defining your project scope isn't a one-person job.</w:t>
      </w:r>
    </w:p>
    <w:p w14:paraId="1FADB86C" w14:textId="3814A6A0" w:rsidR="00FB0B43" w:rsidRDefault="00FB0B43" w:rsidP="5EB6A449">
      <w:pPr>
        <w:spacing w:line="360" w:lineRule="auto"/>
        <w:jc w:val="both"/>
        <w:rPr>
          <w:rFonts w:ascii="Times New Roman" w:eastAsia="Times New Roman" w:hAnsi="Times New Roman" w:cs="Times New Roman"/>
          <w:sz w:val="24"/>
          <w:szCs w:val="24"/>
          <w:shd w:val="clear" w:color="auto" w:fill="FFFFFF"/>
        </w:rPr>
      </w:pPr>
      <w:r w:rsidRPr="00FB0B43">
        <w:rPr>
          <w:rFonts w:ascii="Times New Roman" w:eastAsia="Times New Roman" w:hAnsi="Times New Roman" w:cs="Times New Roman"/>
          <w:sz w:val="24"/>
          <w:szCs w:val="24"/>
          <w:shd w:val="clear" w:color="auto" w:fill="FFFFFF"/>
        </w:rPr>
        <w:t>Project scope is the part of project planning that involves determining and documenting a list of specific project goals, deliverables, tasks, costs and deadlines.</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9C7D50B" w:rsidR="00590954" w:rsidRPr="007F0E16" w:rsidRDefault="007F0E16" w:rsidP="5EB6A449">
      <w:pPr>
        <w:pStyle w:val="BodyText"/>
        <w:spacing w:line="360" w:lineRule="auto"/>
        <w:rPr>
          <w:rStyle w:val="Hyperlink"/>
        </w:rPr>
      </w:pPr>
      <w:r>
        <w:fldChar w:fldCharType="begin"/>
      </w:r>
      <w:r w:rsidR="00DF0720">
        <w:instrText>HYPERLINK "C:\\Users\\ADMIN\\Downloads\\PowerBI Case Study Sample Report NM.docx"</w:instrText>
      </w:r>
      <w:r>
        <w:fldChar w:fldCharType="separate"/>
      </w:r>
      <w:r w:rsidRPr="007F0E16">
        <w:rPr>
          <w:rStyle w:val="Hyperlink"/>
        </w:rPr>
        <w:t>https://www.researchgate.net/publication/261046177_Analysis_of_the_residential_commercial_and_industrial_electricity_consumption</w:t>
      </w:r>
    </w:p>
    <w:p w14:paraId="22F860BB" w14:textId="3E8CD346" w:rsidR="00590954" w:rsidRDefault="007F0E16">
      <w:pPr>
        <w:pStyle w:val="BodyText"/>
        <w:spacing w:line="360" w:lineRule="auto"/>
      </w:pPr>
      <w:r>
        <w:fldChar w:fldCharType="end"/>
      </w: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E459D1" w:rsidP="5EB6A449">
      <w:pPr>
        <w:pStyle w:val="BodyText"/>
        <w:jc w:val="center"/>
      </w:pPr>
      <w:hyperlink r:id="rId42">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8655E" w14:textId="77777777" w:rsidR="00E459D1" w:rsidRDefault="00E459D1">
      <w:pPr>
        <w:spacing w:after="0" w:line="240" w:lineRule="auto"/>
      </w:pPr>
      <w:r>
        <w:separator/>
      </w:r>
    </w:p>
  </w:endnote>
  <w:endnote w:type="continuationSeparator" w:id="0">
    <w:p w14:paraId="1D03C0AF" w14:textId="77777777" w:rsidR="00E459D1" w:rsidRDefault="00E45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E5439B">
      <w:rPr>
        <w:noProof/>
      </w:rPr>
      <w:t>19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18D572" w14:textId="77777777" w:rsidR="00E459D1" w:rsidRDefault="00E459D1">
      <w:pPr>
        <w:spacing w:after="0" w:line="240" w:lineRule="auto"/>
      </w:pPr>
      <w:r>
        <w:separator/>
      </w:r>
    </w:p>
  </w:footnote>
  <w:footnote w:type="continuationSeparator" w:id="0">
    <w:p w14:paraId="4753F749" w14:textId="77777777" w:rsidR="00E459D1" w:rsidRDefault="00E459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21C881F8"/>
    <w:lvl w:ilvl="0" w:tplc="90D6E466">
      <w:start w:val="1"/>
      <w:numFmt w:val="bullet"/>
      <w:lvlText w:val=""/>
      <w:lvlJc w:val="left"/>
      <w:pPr>
        <w:ind w:left="720" w:hanging="360"/>
      </w:pPr>
      <w:rPr>
        <w:rFonts w:ascii="Symbol" w:hAnsi="Symbol" w:hint="default"/>
      </w:rPr>
    </w:lvl>
    <w:lvl w:ilvl="1" w:tplc="AA365C8A">
      <w:start w:val="1"/>
      <w:numFmt w:val="bullet"/>
      <w:lvlText w:val="o"/>
      <w:lvlJc w:val="left"/>
      <w:pPr>
        <w:ind w:left="1440" w:hanging="360"/>
      </w:pPr>
      <w:rPr>
        <w:rFonts w:ascii="Courier New" w:hAnsi="Courier New" w:hint="default"/>
      </w:rPr>
    </w:lvl>
    <w:lvl w:ilvl="2" w:tplc="7FBCC53E">
      <w:start w:val="1"/>
      <w:numFmt w:val="bullet"/>
      <w:lvlText w:val=""/>
      <w:lvlJc w:val="left"/>
      <w:pPr>
        <w:ind w:left="2160" w:hanging="360"/>
      </w:pPr>
      <w:rPr>
        <w:rFonts w:ascii="Wingdings" w:hAnsi="Wingdings" w:hint="default"/>
      </w:rPr>
    </w:lvl>
    <w:lvl w:ilvl="3" w:tplc="97E0163E">
      <w:start w:val="1"/>
      <w:numFmt w:val="bullet"/>
      <w:lvlText w:val=""/>
      <w:lvlJc w:val="left"/>
      <w:pPr>
        <w:ind w:left="2880" w:hanging="360"/>
      </w:pPr>
      <w:rPr>
        <w:rFonts w:ascii="Symbol" w:hAnsi="Symbol" w:hint="default"/>
      </w:rPr>
    </w:lvl>
    <w:lvl w:ilvl="4" w:tplc="C2245232">
      <w:start w:val="1"/>
      <w:numFmt w:val="bullet"/>
      <w:lvlText w:val="o"/>
      <w:lvlJc w:val="left"/>
      <w:pPr>
        <w:ind w:left="3600" w:hanging="360"/>
      </w:pPr>
      <w:rPr>
        <w:rFonts w:ascii="Courier New" w:hAnsi="Courier New" w:hint="default"/>
      </w:rPr>
    </w:lvl>
    <w:lvl w:ilvl="5" w:tplc="E30AA55C">
      <w:start w:val="1"/>
      <w:numFmt w:val="bullet"/>
      <w:lvlText w:val=""/>
      <w:lvlJc w:val="left"/>
      <w:pPr>
        <w:ind w:left="4320" w:hanging="360"/>
      </w:pPr>
      <w:rPr>
        <w:rFonts w:ascii="Wingdings" w:hAnsi="Wingdings" w:hint="default"/>
      </w:rPr>
    </w:lvl>
    <w:lvl w:ilvl="6" w:tplc="4990AEBA">
      <w:start w:val="1"/>
      <w:numFmt w:val="bullet"/>
      <w:lvlText w:val=""/>
      <w:lvlJc w:val="left"/>
      <w:pPr>
        <w:ind w:left="5040" w:hanging="360"/>
      </w:pPr>
      <w:rPr>
        <w:rFonts w:ascii="Symbol" w:hAnsi="Symbol" w:hint="default"/>
      </w:rPr>
    </w:lvl>
    <w:lvl w:ilvl="7" w:tplc="890C249E">
      <w:start w:val="1"/>
      <w:numFmt w:val="bullet"/>
      <w:lvlText w:val="o"/>
      <w:lvlJc w:val="left"/>
      <w:pPr>
        <w:ind w:left="5760" w:hanging="360"/>
      </w:pPr>
      <w:rPr>
        <w:rFonts w:ascii="Courier New" w:hAnsi="Courier New" w:hint="default"/>
      </w:rPr>
    </w:lvl>
    <w:lvl w:ilvl="8" w:tplc="1234941E">
      <w:start w:val="1"/>
      <w:numFmt w:val="bullet"/>
      <w:lvlText w:val=""/>
      <w:lvlJc w:val="left"/>
      <w:pPr>
        <w:ind w:left="6480" w:hanging="360"/>
      </w:pPr>
      <w:rPr>
        <w:rFonts w:ascii="Wingdings" w:hAnsi="Wingdings" w:hint="default"/>
      </w:rPr>
    </w:lvl>
  </w:abstractNum>
  <w:abstractNum w:abstractNumId="19">
    <w:nsid w:val="3F89A18F"/>
    <w:multiLevelType w:val="hybridMultilevel"/>
    <w:tmpl w:val="EFD6A7BE"/>
    <w:lvl w:ilvl="0" w:tplc="91B075E6">
      <w:start w:val="1"/>
      <w:numFmt w:val="decimal"/>
      <w:lvlText w:val="%1."/>
      <w:lvlJc w:val="left"/>
      <w:pPr>
        <w:ind w:left="720" w:hanging="360"/>
      </w:pPr>
    </w:lvl>
    <w:lvl w:ilvl="1" w:tplc="63960CAC">
      <w:start w:val="1"/>
      <w:numFmt w:val="lowerLetter"/>
      <w:lvlText w:val="%2."/>
      <w:lvlJc w:val="left"/>
      <w:pPr>
        <w:ind w:left="1440" w:hanging="360"/>
      </w:pPr>
    </w:lvl>
    <w:lvl w:ilvl="2" w:tplc="A30ECA18">
      <w:start w:val="1"/>
      <w:numFmt w:val="lowerRoman"/>
      <w:lvlText w:val="%3."/>
      <w:lvlJc w:val="right"/>
      <w:pPr>
        <w:ind w:left="2160" w:hanging="180"/>
      </w:pPr>
    </w:lvl>
    <w:lvl w:ilvl="3" w:tplc="75B2CA56">
      <w:start w:val="1"/>
      <w:numFmt w:val="decimal"/>
      <w:lvlText w:val="%4."/>
      <w:lvlJc w:val="left"/>
      <w:pPr>
        <w:ind w:left="2880" w:hanging="360"/>
      </w:pPr>
    </w:lvl>
    <w:lvl w:ilvl="4" w:tplc="FC46B236">
      <w:start w:val="1"/>
      <w:numFmt w:val="lowerLetter"/>
      <w:lvlText w:val="%5."/>
      <w:lvlJc w:val="left"/>
      <w:pPr>
        <w:ind w:left="3600" w:hanging="360"/>
      </w:pPr>
    </w:lvl>
    <w:lvl w:ilvl="5" w:tplc="6598184C">
      <w:start w:val="1"/>
      <w:numFmt w:val="lowerRoman"/>
      <w:lvlText w:val="%6."/>
      <w:lvlJc w:val="right"/>
      <w:pPr>
        <w:ind w:left="4320" w:hanging="180"/>
      </w:pPr>
    </w:lvl>
    <w:lvl w:ilvl="6" w:tplc="9170DFC8">
      <w:start w:val="1"/>
      <w:numFmt w:val="decimal"/>
      <w:lvlText w:val="%7."/>
      <w:lvlJc w:val="left"/>
      <w:pPr>
        <w:ind w:left="5040" w:hanging="360"/>
      </w:pPr>
    </w:lvl>
    <w:lvl w:ilvl="7" w:tplc="919A5D4C">
      <w:start w:val="1"/>
      <w:numFmt w:val="lowerLetter"/>
      <w:lvlText w:val="%8."/>
      <w:lvlJc w:val="left"/>
      <w:pPr>
        <w:ind w:left="5760" w:hanging="360"/>
      </w:pPr>
    </w:lvl>
    <w:lvl w:ilvl="8" w:tplc="C69E478A">
      <w:start w:val="1"/>
      <w:numFmt w:val="lowerRoman"/>
      <w:lvlText w:val="%9."/>
      <w:lvlJc w:val="right"/>
      <w:pPr>
        <w:ind w:left="6480" w:hanging="180"/>
      </w:pPr>
    </w:lvl>
  </w:abstractNum>
  <w:abstractNum w:abstractNumId="20">
    <w:nsid w:val="51E804F2"/>
    <w:multiLevelType w:val="hybridMultilevel"/>
    <w:tmpl w:val="C24C907A"/>
    <w:lvl w:ilvl="0" w:tplc="2FB474AE">
      <w:start w:val="1"/>
      <w:numFmt w:val="bullet"/>
      <w:lvlText w:val=""/>
      <w:lvlJc w:val="left"/>
      <w:pPr>
        <w:ind w:left="720" w:hanging="360"/>
      </w:pPr>
      <w:rPr>
        <w:rFonts w:ascii="Symbol" w:hAnsi="Symbol" w:hint="default"/>
      </w:rPr>
    </w:lvl>
    <w:lvl w:ilvl="1" w:tplc="B198B652">
      <w:start w:val="1"/>
      <w:numFmt w:val="bullet"/>
      <w:lvlText w:val="o"/>
      <w:lvlJc w:val="left"/>
      <w:pPr>
        <w:ind w:left="1440" w:hanging="360"/>
      </w:pPr>
      <w:rPr>
        <w:rFonts w:ascii="Courier New" w:hAnsi="Courier New" w:hint="default"/>
      </w:rPr>
    </w:lvl>
    <w:lvl w:ilvl="2" w:tplc="FC92FF18">
      <w:start w:val="1"/>
      <w:numFmt w:val="bullet"/>
      <w:lvlText w:val=""/>
      <w:lvlJc w:val="left"/>
      <w:pPr>
        <w:ind w:left="2160" w:hanging="360"/>
      </w:pPr>
      <w:rPr>
        <w:rFonts w:ascii="Wingdings" w:hAnsi="Wingdings" w:hint="default"/>
      </w:rPr>
    </w:lvl>
    <w:lvl w:ilvl="3" w:tplc="CE6A49F2">
      <w:start w:val="1"/>
      <w:numFmt w:val="bullet"/>
      <w:lvlText w:val=""/>
      <w:lvlJc w:val="left"/>
      <w:pPr>
        <w:ind w:left="2880" w:hanging="360"/>
      </w:pPr>
      <w:rPr>
        <w:rFonts w:ascii="Symbol" w:hAnsi="Symbol" w:hint="default"/>
      </w:rPr>
    </w:lvl>
    <w:lvl w:ilvl="4" w:tplc="2A2092E0">
      <w:start w:val="1"/>
      <w:numFmt w:val="bullet"/>
      <w:lvlText w:val="o"/>
      <w:lvlJc w:val="left"/>
      <w:pPr>
        <w:ind w:left="3600" w:hanging="360"/>
      </w:pPr>
      <w:rPr>
        <w:rFonts w:ascii="Courier New" w:hAnsi="Courier New" w:hint="default"/>
      </w:rPr>
    </w:lvl>
    <w:lvl w:ilvl="5" w:tplc="3E0A7DDE">
      <w:start w:val="1"/>
      <w:numFmt w:val="bullet"/>
      <w:lvlText w:val=""/>
      <w:lvlJc w:val="left"/>
      <w:pPr>
        <w:ind w:left="4320" w:hanging="360"/>
      </w:pPr>
      <w:rPr>
        <w:rFonts w:ascii="Wingdings" w:hAnsi="Wingdings" w:hint="default"/>
      </w:rPr>
    </w:lvl>
    <w:lvl w:ilvl="6" w:tplc="35C65A0E">
      <w:start w:val="1"/>
      <w:numFmt w:val="bullet"/>
      <w:lvlText w:val=""/>
      <w:lvlJc w:val="left"/>
      <w:pPr>
        <w:ind w:left="5040" w:hanging="360"/>
      </w:pPr>
      <w:rPr>
        <w:rFonts w:ascii="Symbol" w:hAnsi="Symbol" w:hint="default"/>
      </w:rPr>
    </w:lvl>
    <w:lvl w:ilvl="7" w:tplc="6304EB26">
      <w:start w:val="1"/>
      <w:numFmt w:val="bullet"/>
      <w:lvlText w:val="o"/>
      <w:lvlJc w:val="left"/>
      <w:pPr>
        <w:ind w:left="5760" w:hanging="360"/>
      </w:pPr>
      <w:rPr>
        <w:rFonts w:ascii="Courier New" w:hAnsi="Courier New" w:hint="default"/>
      </w:rPr>
    </w:lvl>
    <w:lvl w:ilvl="8" w:tplc="CD409542">
      <w:start w:val="1"/>
      <w:numFmt w:val="bullet"/>
      <w:lvlText w:val=""/>
      <w:lvlJc w:val="left"/>
      <w:pPr>
        <w:ind w:left="6480" w:hanging="360"/>
      </w:pPr>
      <w:rPr>
        <w:rFonts w:ascii="Wingdings" w:hAnsi="Wingdings" w:hint="default"/>
      </w:rPr>
    </w:lvl>
  </w:abstractNum>
  <w:abstractNum w:abstractNumId="21">
    <w:nsid w:val="61D6ADDE"/>
    <w:multiLevelType w:val="hybridMultilevel"/>
    <w:tmpl w:val="D9C2849A"/>
    <w:lvl w:ilvl="0" w:tplc="90B89016">
      <w:start w:val="1"/>
      <w:numFmt w:val="bullet"/>
      <w:lvlText w:val=""/>
      <w:lvlJc w:val="left"/>
      <w:pPr>
        <w:ind w:left="720" w:hanging="360"/>
      </w:pPr>
      <w:rPr>
        <w:rFonts w:ascii="Symbol" w:hAnsi="Symbol" w:hint="default"/>
      </w:rPr>
    </w:lvl>
    <w:lvl w:ilvl="1" w:tplc="415A674E">
      <w:start w:val="1"/>
      <w:numFmt w:val="bullet"/>
      <w:lvlText w:val="o"/>
      <w:lvlJc w:val="left"/>
      <w:pPr>
        <w:ind w:left="1440" w:hanging="360"/>
      </w:pPr>
      <w:rPr>
        <w:rFonts w:ascii="Courier New" w:hAnsi="Courier New" w:hint="default"/>
      </w:rPr>
    </w:lvl>
    <w:lvl w:ilvl="2" w:tplc="992471C4">
      <w:start w:val="1"/>
      <w:numFmt w:val="bullet"/>
      <w:lvlText w:val=""/>
      <w:lvlJc w:val="left"/>
      <w:pPr>
        <w:ind w:left="2160" w:hanging="360"/>
      </w:pPr>
      <w:rPr>
        <w:rFonts w:ascii="Wingdings" w:hAnsi="Wingdings" w:hint="default"/>
      </w:rPr>
    </w:lvl>
    <w:lvl w:ilvl="3" w:tplc="C50271EA">
      <w:start w:val="1"/>
      <w:numFmt w:val="bullet"/>
      <w:lvlText w:val=""/>
      <w:lvlJc w:val="left"/>
      <w:pPr>
        <w:ind w:left="2880" w:hanging="360"/>
      </w:pPr>
      <w:rPr>
        <w:rFonts w:ascii="Symbol" w:hAnsi="Symbol" w:hint="default"/>
      </w:rPr>
    </w:lvl>
    <w:lvl w:ilvl="4" w:tplc="973E9A3A">
      <w:start w:val="1"/>
      <w:numFmt w:val="bullet"/>
      <w:lvlText w:val="o"/>
      <w:lvlJc w:val="left"/>
      <w:pPr>
        <w:ind w:left="3600" w:hanging="360"/>
      </w:pPr>
      <w:rPr>
        <w:rFonts w:ascii="Courier New" w:hAnsi="Courier New" w:hint="default"/>
      </w:rPr>
    </w:lvl>
    <w:lvl w:ilvl="5" w:tplc="10EEDD4A">
      <w:start w:val="1"/>
      <w:numFmt w:val="bullet"/>
      <w:lvlText w:val=""/>
      <w:lvlJc w:val="left"/>
      <w:pPr>
        <w:ind w:left="4320" w:hanging="360"/>
      </w:pPr>
      <w:rPr>
        <w:rFonts w:ascii="Wingdings" w:hAnsi="Wingdings" w:hint="default"/>
      </w:rPr>
    </w:lvl>
    <w:lvl w:ilvl="6" w:tplc="DD2EB55C">
      <w:start w:val="1"/>
      <w:numFmt w:val="bullet"/>
      <w:lvlText w:val=""/>
      <w:lvlJc w:val="left"/>
      <w:pPr>
        <w:ind w:left="5040" w:hanging="360"/>
      </w:pPr>
      <w:rPr>
        <w:rFonts w:ascii="Symbol" w:hAnsi="Symbol" w:hint="default"/>
      </w:rPr>
    </w:lvl>
    <w:lvl w:ilvl="7" w:tplc="22FA2A28">
      <w:start w:val="1"/>
      <w:numFmt w:val="bullet"/>
      <w:lvlText w:val="o"/>
      <w:lvlJc w:val="left"/>
      <w:pPr>
        <w:ind w:left="5760" w:hanging="360"/>
      </w:pPr>
      <w:rPr>
        <w:rFonts w:ascii="Courier New" w:hAnsi="Courier New" w:hint="default"/>
      </w:rPr>
    </w:lvl>
    <w:lvl w:ilvl="8" w:tplc="8FBC9D12">
      <w:start w:val="1"/>
      <w:numFmt w:val="bullet"/>
      <w:lvlText w:val=""/>
      <w:lvlJc w:val="left"/>
      <w:pPr>
        <w:ind w:left="6480" w:hanging="360"/>
      </w:pPr>
      <w:rPr>
        <w:rFonts w:ascii="Wingdings" w:hAnsi="Wingdings" w:hint="default"/>
      </w:rPr>
    </w:lvl>
  </w:abstractNum>
  <w:abstractNum w:abstractNumId="22">
    <w:nsid w:val="651AEF2F"/>
    <w:multiLevelType w:val="hybridMultilevel"/>
    <w:tmpl w:val="9ACE72DA"/>
    <w:lvl w:ilvl="0" w:tplc="8032A74C">
      <w:start w:val="1"/>
      <w:numFmt w:val="bullet"/>
      <w:lvlText w:val=""/>
      <w:lvlJc w:val="left"/>
      <w:pPr>
        <w:ind w:left="720" w:hanging="360"/>
      </w:pPr>
      <w:rPr>
        <w:rFonts w:ascii="Symbol" w:hAnsi="Symbol" w:hint="default"/>
      </w:rPr>
    </w:lvl>
    <w:lvl w:ilvl="1" w:tplc="9FAE59E6">
      <w:start w:val="1"/>
      <w:numFmt w:val="bullet"/>
      <w:lvlText w:val="o"/>
      <w:lvlJc w:val="left"/>
      <w:pPr>
        <w:ind w:left="1440" w:hanging="360"/>
      </w:pPr>
      <w:rPr>
        <w:rFonts w:ascii="Courier New" w:hAnsi="Courier New" w:hint="default"/>
      </w:rPr>
    </w:lvl>
    <w:lvl w:ilvl="2" w:tplc="4F9A384E">
      <w:start w:val="1"/>
      <w:numFmt w:val="bullet"/>
      <w:lvlText w:val=""/>
      <w:lvlJc w:val="left"/>
      <w:pPr>
        <w:ind w:left="2160" w:hanging="360"/>
      </w:pPr>
      <w:rPr>
        <w:rFonts w:ascii="Wingdings" w:hAnsi="Wingdings" w:hint="default"/>
      </w:rPr>
    </w:lvl>
    <w:lvl w:ilvl="3" w:tplc="5784DC1C">
      <w:start w:val="1"/>
      <w:numFmt w:val="bullet"/>
      <w:lvlText w:val=""/>
      <w:lvlJc w:val="left"/>
      <w:pPr>
        <w:ind w:left="2880" w:hanging="360"/>
      </w:pPr>
      <w:rPr>
        <w:rFonts w:ascii="Symbol" w:hAnsi="Symbol" w:hint="default"/>
      </w:rPr>
    </w:lvl>
    <w:lvl w:ilvl="4" w:tplc="DD28F5BE">
      <w:start w:val="1"/>
      <w:numFmt w:val="bullet"/>
      <w:lvlText w:val="o"/>
      <w:lvlJc w:val="left"/>
      <w:pPr>
        <w:ind w:left="3600" w:hanging="360"/>
      </w:pPr>
      <w:rPr>
        <w:rFonts w:ascii="Courier New" w:hAnsi="Courier New" w:hint="default"/>
      </w:rPr>
    </w:lvl>
    <w:lvl w:ilvl="5" w:tplc="2C8E9574">
      <w:start w:val="1"/>
      <w:numFmt w:val="bullet"/>
      <w:lvlText w:val=""/>
      <w:lvlJc w:val="left"/>
      <w:pPr>
        <w:ind w:left="4320" w:hanging="360"/>
      </w:pPr>
      <w:rPr>
        <w:rFonts w:ascii="Wingdings" w:hAnsi="Wingdings" w:hint="default"/>
      </w:rPr>
    </w:lvl>
    <w:lvl w:ilvl="6" w:tplc="31003B36">
      <w:start w:val="1"/>
      <w:numFmt w:val="bullet"/>
      <w:lvlText w:val=""/>
      <w:lvlJc w:val="left"/>
      <w:pPr>
        <w:ind w:left="5040" w:hanging="360"/>
      </w:pPr>
      <w:rPr>
        <w:rFonts w:ascii="Symbol" w:hAnsi="Symbol" w:hint="default"/>
      </w:rPr>
    </w:lvl>
    <w:lvl w:ilvl="7" w:tplc="18467B40">
      <w:start w:val="1"/>
      <w:numFmt w:val="bullet"/>
      <w:lvlText w:val="o"/>
      <w:lvlJc w:val="left"/>
      <w:pPr>
        <w:ind w:left="5760" w:hanging="360"/>
      </w:pPr>
      <w:rPr>
        <w:rFonts w:ascii="Courier New" w:hAnsi="Courier New" w:hint="default"/>
      </w:rPr>
    </w:lvl>
    <w:lvl w:ilvl="8" w:tplc="B1ACA678">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15C6B"/>
    <w:rsid w:val="001E3D36"/>
    <w:rsid w:val="00256A79"/>
    <w:rsid w:val="002986E9"/>
    <w:rsid w:val="002F280B"/>
    <w:rsid w:val="003116C7"/>
    <w:rsid w:val="0032265B"/>
    <w:rsid w:val="0035681F"/>
    <w:rsid w:val="003C05CA"/>
    <w:rsid w:val="005153FD"/>
    <w:rsid w:val="005362D3"/>
    <w:rsid w:val="00590954"/>
    <w:rsid w:val="005920A3"/>
    <w:rsid w:val="005E3C63"/>
    <w:rsid w:val="0061189C"/>
    <w:rsid w:val="00674380"/>
    <w:rsid w:val="006A3A6D"/>
    <w:rsid w:val="007A01E9"/>
    <w:rsid w:val="007D2A30"/>
    <w:rsid w:val="007D2D10"/>
    <w:rsid w:val="007D6251"/>
    <w:rsid w:val="007E1684"/>
    <w:rsid w:val="007E5507"/>
    <w:rsid w:val="007F0E16"/>
    <w:rsid w:val="0086272E"/>
    <w:rsid w:val="008C5A60"/>
    <w:rsid w:val="008D3448"/>
    <w:rsid w:val="0094195B"/>
    <w:rsid w:val="009C1BFD"/>
    <w:rsid w:val="00B32059"/>
    <w:rsid w:val="00B35ABA"/>
    <w:rsid w:val="00CF0EB3"/>
    <w:rsid w:val="00DB09EE"/>
    <w:rsid w:val="00DF0720"/>
    <w:rsid w:val="00E13BFA"/>
    <w:rsid w:val="00E459D1"/>
    <w:rsid w:val="00E5439B"/>
    <w:rsid w:val="00E85ACA"/>
    <w:rsid w:val="00E918AC"/>
    <w:rsid w:val="00EE05A3"/>
    <w:rsid w:val="00EF7217"/>
    <w:rsid w:val="00F359BE"/>
    <w:rsid w:val="00F6125D"/>
    <w:rsid w:val="00F8472F"/>
    <w:rsid w:val="00FB0B43"/>
    <w:rsid w:val="00FC02BD"/>
    <w:rsid w:val="00FE2408"/>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githubtraining/hellogitworld.git"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4466DB8C-FBC0-4494-8A5F-DC776F47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2125</Words>
  <Characters>12116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cp:lastPrinted>2021-01-28T09:49:00Z</cp:lastPrinted>
  <dcterms:created xsi:type="dcterms:W3CDTF">2024-03-23T06:51:00Z</dcterms:created>
  <dcterms:modified xsi:type="dcterms:W3CDTF">2024-03-23T06:51:00Z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