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mbria" w:hAnsi="Cambria"/>
        </w:rPr>
      </w:pPr>
      <w:r>
        <w:rPr>
          <w:rFonts w:ascii="Cambria" w:hAnsi="Cambria"/>
          <w:b/>
          <w:sz w:val="32"/>
          <w:szCs w:val="32"/>
        </w:rPr>
        <w:t xml:space="preserve"> </w:t>
      </w:r>
      <w:r>
        <w:rPr>
          <w:rFonts w:ascii="Cambria" w:hAnsi="Cambria"/>
          <w:b/>
          <w:sz w:val="32"/>
          <w:szCs w:val="32"/>
        </w:rPr>
        <w:t>ASHWINI N</w:t>
      </w:r>
    </w:p>
    <w:p>
      <w:pPr>
        <w:pStyle w:val="style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Email ID: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ashwininakshathra098@gmail.com</w:t>
      </w:r>
      <w:r>
        <w:rPr>
          <w:rFonts w:ascii="Cambria" w:hAnsi="Cambria"/>
          <w:sz w:val="24"/>
          <w:szCs w:val="24"/>
        </w:rPr>
        <w:t xml:space="preserve">                                    </w:t>
      </w:r>
      <w:r>
        <w:rPr>
          <w:rFonts w:ascii="Cambria" w:hAnsi="Cambria"/>
          <w:b/>
          <w:sz w:val="24"/>
          <w:szCs w:val="24"/>
        </w:rPr>
        <w:t>Mobile No.</w:t>
      </w:r>
      <w:r>
        <w:rPr>
          <w:rFonts w:ascii="Cambria" w:hAnsi="Cambria"/>
          <w:sz w:val="24"/>
          <w:szCs w:val="24"/>
        </w:rPr>
        <w:t xml:space="preserve"> :  </w:t>
      </w:r>
      <w:r>
        <w:rPr>
          <w:rFonts w:ascii="Cambria" w:hAnsi="Cambria"/>
          <w:sz w:val="24"/>
          <w:szCs w:val="24"/>
        </w:rPr>
        <w:t>9945736205</w:t>
      </w:r>
    </w:p>
    <w:bookmarkStart w:id="0" w:name="_GoBack"/>
    <w:bookmarkEnd w:id="0"/>
    <w:p>
      <w:pPr>
        <w:pStyle w:val="style0"/>
        <w:jc w:val="both"/>
        <w:rPr>
          <w:rFonts w:ascii="Cambria" w:hAnsi="Cambria"/>
          <w:sz w:val="24"/>
          <w:szCs w:val="24"/>
        </w:rPr>
      </w:pPr>
    </w:p>
    <w:p>
      <w:pPr>
        <w:pStyle w:val="style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Career Objective:</w:t>
      </w:r>
    </w:p>
    <w:p>
      <w:pPr>
        <w:pStyle w:val="style0"/>
        <w:spacing w:lineRule="auto" w:line="288"/>
        <w:rPr>
          <w:rFonts w:ascii="Bookman Old Style" w:cs="Calibri" w:hAnsi="Bookman Old Style"/>
          <w:kern w:val="28"/>
          <w:sz w:val="20"/>
          <w:szCs w:val="20"/>
        </w:rPr>
      </w:pPr>
      <w:r>
        <w:rPr>
          <w:rFonts w:ascii="Bookman Old Style" w:cs="Calibri" w:hAnsi="Bookman Old Style"/>
          <w:kern w:val="28"/>
          <w:sz w:val="20"/>
          <w:szCs w:val="20"/>
        </w:rPr>
        <w:t>To work in a globally competitive environment on challenging assignments that shall yield twin benefits of job satisfaction as well as steady paced professional growth.</w:t>
      </w:r>
    </w:p>
    <w:p>
      <w:pPr>
        <w:pStyle w:val="style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Education</w:t>
      </w:r>
      <w:r>
        <w:rPr>
          <w:rFonts w:ascii="Cambria" w:hAnsi="Cambria"/>
          <w:sz w:val="28"/>
          <w:szCs w:val="28"/>
        </w:rPr>
        <w:t>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/>
          </w:tcPr>
          <w:p>
            <w:pPr>
              <w:pStyle w:val="style4097"/>
              <w:rPr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30"/>
            </w:tblGrid>
            <w:tr>
              <w:trPr>
                <w:trHeight w:val="98" w:hRule="atLeast"/>
              </w:trPr>
              <w:tc>
                <w:tcPr>
                  <w:tcW w:w="0" w:type="auto"/>
                  <w:tcBorders/>
                </w:tcPr>
                <w:p>
                  <w:pPr>
                    <w:pStyle w:val="style4097"/>
                    <w:rPr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Qualification </w:t>
                  </w:r>
                </w:p>
              </w:tc>
            </w:tr>
          </w:tbl>
          <w:p>
            <w:pPr>
              <w:pStyle w:val="style0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94" w:type="dxa"/>
            <w:tcBorders/>
          </w:tcPr>
          <w:p>
            <w:pPr>
              <w:pStyle w:val="style4097"/>
              <w:rPr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78"/>
            </w:tblGrid>
            <w:tr>
              <w:trPr>
                <w:trHeight w:val="224" w:hRule="atLeast"/>
              </w:trPr>
              <w:tc>
                <w:tcPr>
                  <w:tcW w:w="0" w:type="auto"/>
                  <w:tcBorders/>
                </w:tcPr>
                <w:p>
                  <w:pPr>
                    <w:pStyle w:val="style4097"/>
                    <w:rPr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Name of Institution </w:t>
                  </w:r>
                </w:p>
              </w:tc>
            </w:tr>
          </w:tbl>
          <w:p>
            <w:pPr>
              <w:pStyle w:val="style0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94" w:type="dxa"/>
            <w:tcBorders/>
          </w:tcPr>
          <w:p>
            <w:pPr>
              <w:pStyle w:val="style4097"/>
              <w:rPr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78"/>
            </w:tblGrid>
            <w:tr>
              <w:trPr>
                <w:trHeight w:val="224" w:hRule="atLeast"/>
              </w:trPr>
              <w:tc>
                <w:tcPr>
                  <w:tcW w:w="0" w:type="auto"/>
                  <w:tcBorders/>
                </w:tcPr>
                <w:p>
                  <w:pPr>
                    <w:pStyle w:val="style4097"/>
                    <w:rPr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University / Board </w:t>
                  </w:r>
                </w:p>
              </w:tc>
            </w:tr>
          </w:tbl>
          <w:p>
            <w:pPr>
              <w:pStyle w:val="style0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94" w:type="dxa"/>
            <w:tcBorders/>
          </w:tcPr>
          <w:p>
            <w:pPr>
              <w:pStyle w:val="style4097"/>
              <w:rPr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970"/>
            </w:tblGrid>
            <w:tr>
              <w:trPr>
                <w:trHeight w:val="98" w:hRule="atLeast"/>
              </w:trPr>
              <w:tc>
                <w:tcPr>
                  <w:tcW w:w="0" w:type="auto"/>
                  <w:tcBorders/>
                </w:tcPr>
                <w:p>
                  <w:pPr>
                    <w:pStyle w:val="style4097"/>
                    <w:rPr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Year of Passing </w:t>
                  </w:r>
                </w:p>
              </w:tc>
            </w:tr>
          </w:tbl>
          <w:p>
            <w:pPr>
              <w:pStyle w:val="style0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>
        <w:tblPrEx/>
        <w:trPr>
          <w:trHeight w:val="530" w:hRule="atLeast"/>
        </w:trPr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SSLC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Bright English school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KSEEB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2015</w:t>
            </w:r>
          </w:p>
        </w:tc>
      </w:tr>
      <w:tr>
        <w:tblPrEx/>
        <w:trPr>
          <w:trHeight w:val="512" w:hRule="atLeast"/>
        </w:trPr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2PUC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Tapasya PU Academy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Bangalore University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2017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Crashprogram In Airport Operations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Volks Aviasevices Pvt.Ltd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Volks Aviasevices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2019</w:t>
            </w:r>
          </w:p>
        </w:tc>
      </w:tr>
    </w:tbl>
    <w:p>
      <w:pPr>
        <w:pStyle w:val="style0"/>
        <w:rPr>
          <w:rFonts w:ascii="Cambria" w:hAnsi="Cambria"/>
          <w:b/>
          <w:sz w:val="24"/>
          <w:szCs w:val="24"/>
        </w:rPr>
      </w:pPr>
    </w:p>
    <w:p>
      <w:pPr>
        <w:pStyle w:val="style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Technical Skills:</w:t>
      </w:r>
    </w:p>
    <w:p>
      <w:pPr>
        <w:pStyle w:val="style179"/>
        <w:numPr>
          <w:ilvl w:val="0"/>
          <w:numId w:val="1"/>
        </w:numPr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MS Office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>: MS Word, Excel, Power Point.</w:t>
      </w:r>
    </w:p>
    <w:p>
      <w:pPr>
        <w:pStyle w:val="style179"/>
        <w:numPr>
          <w:ilvl w:val="0"/>
          <w:numId w:val="1"/>
        </w:numPr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Tally                    </w:t>
      </w:r>
      <w:r>
        <w:rPr>
          <w:rFonts w:ascii="Calisto MT" w:hAnsi="Calisto MT"/>
          <w:sz w:val="24"/>
          <w:szCs w:val="24"/>
        </w:rPr>
        <w:t xml:space="preserve"> : ERP</w:t>
      </w:r>
      <w:r>
        <w:rPr>
          <w:rFonts w:ascii="Calisto MT" w:hAnsi="Calisto MT"/>
          <w:sz w:val="24"/>
          <w:szCs w:val="24"/>
        </w:rPr>
        <w:t xml:space="preserve"> </w:t>
      </w:r>
      <w:r>
        <w:rPr>
          <w:rFonts w:ascii="Calisto MT" w:hAnsi="Calisto MT"/>
          <w:sz w:val="24"/>
          <w:szCs w:val="24"/>
        </w:rPr>
        <w:t>9.0</w:t>
      </w:r>
    </w:p>
    <w:p>
      <w:pPr>
        <w:pStyle w:val="style0"/>
        <w:rPr>
          <w:rFonts w:ascii="Cambria" w:hAnsi="Cambria"/>
          <w:b/>
        </w:rPr>
      </w:pPr>
      <w:r>
        <w:rPr>
          <w:rFonts w:ascii="Cambria" w:hAnsi="Cambria"/>
          <w:b/>
          <w:sz w:val="28"/>
          <w:szCs w:val="28"/>
        </w:rPr>
        <w:t>Language:</w:t>
      </w:r>
    </w:p>
    <w:p>
      <w:pPr>
        <w:pStyle w:val="style0"/>
        <w:rPr>
          <w:rFonts w:ascii="Cambria" w:hAnsi="Cambria"/>
          <w:sz w:val="24"/>
          <w:szCs w:val="24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  <w:sz w:val="24"/>
          <w:szCs w:val="24"/>
        </w:rPr>
        <w:t xml:space="preserve">English, Kannada, Telugu, </w:t>
      </w:r>
      <w:r>
        <w:rPr>
          <w:rFonts w:hAnsi="Cambria"/>
          <w:sz w:val="24"/>
          <w:szCs w:val="24"/>
          <w:lang w:val="en-US"/>
        </w:rPr>
        <w:t>Hindi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rPr>
          <w:rFonts w:ascii="Cambria" w:hAnsi="Cambria"/>
          <w:b/>
        </w:rPr>
      </w:pPr>
      <w:r>
        <w:rPr>
          <w:rFonts w:ascii="Cambria" w:hAnsi="Cambria"/>
          <w:b/>
          <w:sz w:val="28"/>
          <w:szCs w:val="28"/>
        </w:rPr>
        <w:t>Strengths: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Hard worker.                                                                           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Responsible Person.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Capacity to learn new things.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Optimistic Person with positive attitude and self-confidence.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Ability to work in new environment and willingness to work in group activities.</w:t>
      </w:r>
    </w:p>
    <w:p>
      <w:pPr>
        <w:pStyle w:val="style0"/>
        <w:rPr>
          <w:rFonts w:ascii="Cambria" w:hAnsi="Cambria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Calisto MT" w:cs="Calisto MT" w:hAnsi="Calisto MT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Calisto MT" w:cs="Calisto MT" w:hAnsi="Calisto MT"/>
          <w:b/>
          <w:bCs/>
          <w:color w:val="000000"/>
          <w:sz w:val="24"/>
          <w:szCs w:val="24"/>
        </w:rPr>
      </w:pPr>
      <w:r>
        <w:rPr>
          <w:rFonts w:ascii="Calisto MT" w:cs="Calisto MT" w:hAnsi="Calisto MT"/>
          <w:color w:val="000000"/>
          <w:sz w:val="24"/>
          <w:szCs w:val="24"/>
        </w:rPr>
        <w:t xml:space="preserve"> </w:t>
      </w:r>
      <w:r>
        <w:rPr>
          <w:rFonts w:ascii="Calisto MT" w:cs="Calisto MT" w:hAnsi="Calisto MT"/>
          <w:b/>
          <w:bCs/>
          <w:color w:val="000000"/>
          <w:sz w:val="24"/>
          <w:szCs w:val="24"/>
        </w:rPr>
        <w:t xml:space="preserve">WORK EXPERIENCE: 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Calisto MT" w:cs="Calisto MT" w:hAnsi="Calisto MT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Wingdings" w:cs="Wingdings" w:hAnsi="Wingdings"/>
          <w:color w:val="000000"/>
          <w:sz w:val="24"/>
          <w:szCs w:val="24"/>
        </w:rPr>
        <w:t>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Company Name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Genisys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Wingdings" w:cs="Wingdings" w:hAnsi="Wingdings"/>
          <w:color w:val="000000"/>
          <w:sz w:val="24"/>
          <w:szCs w:val="24"/>
        </w:rPr>
        <w:t>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Designation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Customer Support Executive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Wingdings" w:cs="Wingdings" w:hAnsi="Wingdings"/>
          <w:color w:val="000000"/>
          <w:sz w:val="24"/>
          <w:szCs w:val="24"/>
        </w:rPr>
        <w:t>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Duration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1.8 Years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179"/>
        <w:ind w:left="360"/>
        <w:rPr>
          <w:rFonts w:ascii="Cambria" w:hAnsi="Cambria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Roles &amp; Responsibilities:</w:t>
      </w:r>
    </w:p>
    <w:p>
      <w:pPr>
        <w:pStyle w:val="style179"/>
        <w:numPr>
          <w:ilvl w:val="0"/>
          <w:numId w:val="5"/>
        </w:numPr>
        <w:rPr/>
      </w:pPr>
      <w:r>
        <w:t>Responding to player inquiries via chat, email, or phone calls.</w:t>
      </w:r>
    </w:p>
    <w:p>
      <w:pPr>
        <w:pStyle w:val="style179"/>
        <w:numPr>
          <w:ilvl w:val="0"/>
          <w:numId w:val="5"/>
        </w:numPr>
        <w:rPr/>
      </w:pPr>
      <w:r>
        <w:t>Resolving issues related to gameplay, payment processes, technical issues, and account management.</w:t>
      </w:r>
    </w:p>
    <w:p>
      <w:pPr>
        <w:pStyle w:val="style179"/>
        <w:numPr>
          <w:ilvl w:val="0"/>
          <w:numId w:val="5"/>
        </w:numPr>
        <w:rPr/>
      </w:pPr>
      <w:r>
        <w:t>Offering real-time assistance during live game sessions when players face problems.</w:t>
      </w:r>
    </w:p>
    <w:p>
      <w:pPr>
        <w:pStyle w:val="style179"/>
        <w:numPr>
          <w:ilvl w:val="0"/>
          <w:numId w:val="5"/>
        </w:numPr>
        <w:rPr/>
      </w:pPr>
      <w:r>
        <w:t>Identifying the root cause of customer issues and troubleshooting them, whether related to technical problems, gameplay glitches, or payment discrepancies.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Working closely with the technical team to resolve bugs and ensure a seamless gaming experience.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Assisting players with account creation, verification, password reset, and updates.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Handling player account suspensions, disputes, and other regulatory issues.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Assisting customers with payment-related issues, such as failed transactions, deposit queries, withdrawal concerns, etc.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 xml:space="preserve">Ensuring compliance with </w:t>
      </w:r>
      <w:r>
        <w:t>A23</w:t>
      </w:r>
      <w:r>
        <w:t xml:space="preserve"> financial and legal guidelines during financial transactions.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Efficiently handling multiple customer queries and resolving them in a timely manner.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  <w:szCs w:val="24"/>
        </w:rPr>
      </w:pPr>
      <w:r>
        <w:t>Maintaining a positive relationship with customers by offering prompt and polite responses.</w:t>
      </w:r>
    </w:p>
    <w:p>
      <w:pPr>
        <w:pStyle w:val="style179"/>
        <w:ind w:left="360"/>
        <w:rPr>
          <w:rFonts w:ascii="Cambria" w:hAnsi="Cambria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Company Name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Rupeek Fintect Pvt Ltd.</w:t>
      </w: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Designation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Customer Support Executive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1.5 Years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Roles &amp; Responsibilities: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Responding to customer inquiries via phone, email, or in person at branch offices.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Answering questions related to loan eligibility, interest rates, repayment schedules, and loan processing.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Assisting customers with the application process for gold loans, including explaining necessary documentation.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Guiding customers through the loan disbursement process after their gold has been evaluated and approved.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Helping customers understand repayment schedules, EMI plans, and interest rates.</w:t>
      </w:r>
      <w:r>
        <w:t xml:space="preserve"> </w:t>
      </w:r>
      <w:r>
        <w:t>Ensuring timely and satisfactory resolution of grievances by coordinating with relevant teams and escalating issues when necessary.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Ensuring customers are informed about the factors influencing the value of their pledged gold.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Helping with account-related changes, such as updating contact information, changing repayment terms, etc.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 xml:space="preserve">Ensuring that all customer documentation is complete and compliant with 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Rupeek Fintect Pvt Ltd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 xml:space="preserve"> </w:t>
      </w:r>
      <w:r>
        <w:t>gold loan policies and regulatory requirements.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Verifying that the customer has completed all outstanding payments, including loan principal, interest, and any applicable fees.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 xml:space="preserve">Ensuring the gold is safely retrieved from the vault and returned to the customer according to 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Rupeek Fintect Pvt Ltd.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 xml:space="preserve"> </w:t>
      </w:r>
      <w:r>
        <w:t>security protocols.</w:t>
      </w:r>
    </w:p>
    <w:p>
      <w:pPr>
        <w:pStyle w:val="style179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t>Scheduling appointments for customers to collect their gold and providing them with details about branch timings and necessary identification documents.</w:t>
      </w:r>
    </w:p>
    <w:p>
      <w:pPr>
        <w:pStyle w:val="style179"/>
        <w:rPr/>
      </w:pP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Company Name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Karvy Digi connect</w:t>
      </w:r>
    </w:p>
    <w:p>
      <w:pPr>
        <w:pStyle w:val="style0"/>
        <w:autoSpaceDE w:val="false"/>
        <w:autoSpaceDN w:val="false"/>
        <w:adjustRightInd w:val="false"/>
        <w:spacing w:after="42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Designation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Customer Support Executive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1 Year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Assisting customers with room availability, pricing, and booking options via phone, email, chat, or in person.</w:t>
      </w: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Processing room reservations and updating the system with customer details and payment information.</w:t>
      </w: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Managing booking changes such as cancellations, modifications, or extensions as per customer requests.</w:t>
      </w: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Guiding customers through the payment process, explaining various payment methods (credit card, bank transfer, online payment, etc.).</w:t>
      </w: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Sending booking confirmations, reminders, and check-in instructions to customers via email or SMS.</w:t>
      </w:r>
    </w:p>
    <w:p>
      <w:pPr>
        <w:pStyle w:val="style179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t>Ensuring all bookings comply with the property’s policies, such as check-in/check-out times, cancellation policies, and security deposit requirements.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I, </w:t>
      </w:r>
      <w:r>
        <w:rPr>
          <w:rFonts w:ascii="Times New Roman" w:hAnsi="Times New Roman"/>
          <w:sz w:val="24"/>
          <w:szCs w:val="24"/>
        </w:rPr>
        <w:t>ASHWINI N</w:t>
      </w:r>
      <w:r>
        <w:rPr>
          <w:rFonts w:ascii="Times New Roman" w:hAnsi="Times New Roman"/>
          <w:sz w:val="24"/>
          <w:szCs w:val="24"/>
        </w:rPr>
        <w:t xml:space="preserve"> hereby declare that the above said information is true and correct to the best of my knowledge</w:t>
      </w:r>
      <w:r>
        <w:rPr>
          <w:rFonts w:ascii="Times New Roman" w:hAnsi="Times New Roman"/>
          <w:b/>
          <w:sz w:val="24"/>
          <w:szCs w:val="24"/>
        </w:rPr>
        <w:t>.</w:t>
      </w: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Date:     /     /</w:t>
      </w:r>
    </w:p>
    <w:p>
      <w:pPr>
        <w:pStyle w:val="style0"/>
        <w:rPr>
          <w:sz w:val="24"/>
          <w:szCs w:val="24"/>
        </w:rPr>
      </w:pPr>
      <w:r>
        <w:rPr>
          <w:b/>
          <w:sz w:val="24"/>
          <w:szCs w:val="24"/>
        </w:rPr>
        <w:t>Place</w:t>
      </w:r>
      <w:r>
        <w:rPr>
          <w:sz w:val="24"/>
          <w:szCs w:val="24"/>
        </w:rPr>
        <w:t>: Bangalore                                                                                                       (</w:t>
      </w:r>
      <w:r>
        <w:rPr>
          <w:rFonts w:ascii="Times New Roman" w:hAnsi="Times New Roman"/>
          <w:sz w:val="24"/>
          <w:szCs w:val="24"/>
        </w:rPr>
        <w:t>ASHWINI N</w:t>
      </w:r>
      <w:r>
        <w:rPr>
          <w:i/>
          <w:sz w:val="24"/>
          <w:szCs w:val="24"/>
        </w:rPr>
        <w:t>)</w:t>
      </w:r>
    </w:p>
    <w:p>
      <w:pPr>
        <w:pStyle w:val="style179"/>
        <w:ind w:left="360"/>
        <w:rPr>
          <w:rFonts w:ascii="Cambria" w:hAnsi="Cambria"/>
          <w:sz w:val="24"/>
          <w:szCs w:val="24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listo MT">
    <w:altName w:val="Calisto"/>
    <w:panose1 w:val="020406030500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52063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6EEC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0EAF9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A542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C1AA46B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multilevel"/>
    <w:tmpl w:val="C1AA46B6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78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EAA0B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Default"/>
    <w:next w:val="style4097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Words>602</Words>
  <Pages>3</Pages>
  <Characters>3870</Characters>
  <Application>WPS Office</Application>
  <DocSecurity>0</DocSecurity>
  <Paragraphs>104</Paragraphs>
  <ScaleCrop>false</ScaleCrop>
  <LinksUpToDate>false</LinksUpToDate>
  <CharactersWithSpaces>4658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2024-09-27T12:16:00Z</dcterms:created>
  <dc:creator>Admin</dc:creator>
  <lastModifiedBy>SM-A356E</lastModifiedBy>
  <dcterms:modified xsi:type="dcterms:W3CDTF">2026-05-04T11:38:47Z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6da47f5902a74f6c841b1986ad0cd5fc</vt:lpwstr>
  </property>
</Properties>
</file>