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E7FA1D" w14:textId="77777777" w:rsidR="008E4424" w:rsidRDefault="00427698" w:rsidP="003065D0">
      <w:pPr>
        <w:pStyle w:val="Heading1"/>
      </w:pPr>
      <w:r>
        <w:t>Materials</w:t>
      </w:r>
    </w:p>
    <w:p w14:paraId="0972EC7A" w14:textId="77777777" w:rsidR="00427698" w:rsidRDefault="00427698">
      <w:pPr>
        <w:rPr>
          <w:rFonts w:ascii="Helvetica" w:hAnsi="Helvetica" w:cs="Helvetica"/>
          <w:b/>
          <w:bCs/>
        </w:rPr>
      </w:pPr>
    </w:p>
    <w:p w14:paraId="62F1F648" w14:textId="6CA3D07F" w:rsidR="00F15791" w:rsidRDefault="006D339D" w:rsidP="006D339D">
      <w:r w:rsidRPr="006D339D">
        <w:t>34 gene sequences</w:t>
      </w:r>
      <w:r>
        <w:rPr>
          <w:rStyle w:val="FootnoteReference"/>
        </w:rPr>
        <w:footnoteReference w:id="1"/>
      </w:r>
      <w:r w:rsidRPr="006D339D">
        <w:t xml:space="preserve"> from</w:t>
      </w:r>
      <w:r>
        <w:rPr>
          <w:i/>
        </w:rPr>
        <w:t xml:space="preserve"> </w:t>
      </w:r>
      <w:r w:rsidRPr="006D339D">
        <w:rPr>
          <w:i/>
        </w:rPr>
        <w:t>Escherichia coli</w:t>
      </w:r>
      <w:r w:rsidRPr="006D339D">
        <w:t xml:space="preserve"> str. K-12 substr. MG1655</w:t>
      </w:r>
      <w:r>
        <w:t>(Tax ID: 511145) were used as an example</w:t>
      </w:r>
      <w:r w:rsidR="00E04AE1">
        <w:t>.</w:t>
      </w:r>
      <w:r w:rsidR="00360DC5">
        <w:t xml:space="preserve"> </w:t>
      </w:r>
      <w:r w:rsidR="00360DC5" w:rsidRPr="00360DC5">
        <w:t>BLASTP command-line 2.5.0+</w:t>
      </w:r>
      <w:r w:rsidR="00360DC5">
        <w:t xml:space="preserve"> were </w:t>
      </w:r>
      <w:r w:rsidR="00540EF1">
        <w:t>used to run BLAST programme.</w:t>
      </w:r>
    </w:p>
    <w:p w14:paraId="77821EC4" w14:textId="77777777" w:rsidR="00F15791" w:rsidRDefault="00F15791" w:rsidP="003065D0">
      <w:pPr>
        <w:pStyle w:val="Heading1"/>
      </w:pPr>
    </w:p>
    <w:p w14:paraId="55E333A5" w14:textId="77777777" w:rsidR="00F15791" w:rsidRDefault="00F15791" w:rsidP="003065D0">
      <w:pPr>
        <w:pStyle w:val="Heading1"/>
      </w:pPr>
    </w:p>
    <w:p w14:paraId="08413742" w14:textId="77777777" w:rsidR="00F15791" w:rsidRDefault="00F15791" w:rsidP="003065D0">
      <w:pPr>
        <w:pStyle w:val="Heading1"/>
      </w:pPr>
    </w:p>
    <w:p w14:paraId="48F18B2F" w14:textId="77777777" w:rsidR="00F15791" w:rsidRDefault="00F15791" w:rsidP="003065D0">
      <w:pPr>
        <w:pStyle w:val="Heading1"/>
      </w:pPr>
    </w:p>
    <w:p w14:paraId="6740ECF1" w14:textId="77777777" w:rsidR="00866788" w:rsidRDefault="00866788">
      <w:pPr>
        <w:rPr>
          <w:rFonts w:asciiTheme="majorHAnsi" w:eastAsiaTheme="majorEastAsia" w:hAnsiTheme="majorHAnsi" w:cstheme="majorBidi"/>
          <w:color w:val="2E74B5" w:themeColor="accent1" w:themeShade="BF"/>
          <w:sz w:val="32"/>
          <w:szCs w:val="32"/>
        </w:rPr>
      </w:pPr>
      <w:r>
        <w:br w:type="page"/>
      </w:r>
    </w:p>
    <w:p w14:paraId="18E6B1CE" w14:textId="3B87E3F4" w:rsidR="001B2E5D" w:rsidRDefault="001B2E5D" w:rsidP="003065D0">
      <w:pPr>
        <w:pStyle w:val="Heading1"/>
      </w:pPr>
      <w:r>
        <w:lastRenderedPageBreak/>
        <w:t>Methods and Procedures</w:t>
      </w:r>
    </w:p>
    <w:p w14:paraId="653FE920" w14:textId="77777777" w:rsidR="00427698" w:rsidRDefault="00427698">
      <w:pPr>
        <w:rPr>
          <w:rFonts w:ascii="Helvetica" w:hAnsi="Helvetica" w:cs="Helvetica"/>
          <w:b/>
          <w:bCs/>
        </w:rPr>
      </w:pPr>
    </w:p>
    <w:p w14:paraId="5FDF60CB" w14:textId="1157E36E" w:rsidR="000360C2" w:rsidRDefault="00C50626" w:rsidP="000360C2">
      <w:pPr>
        <w:spacing w:line="360" w:lineRule="auto"/>
        <w:jc w:val="both"/>
      </w:pPr>
      <w:r>
        <w:t xml:space="preserve">ORFanID accepts amino acid sequence of a gene or </w:t>
      </w:r>
      <w:r w:rsidR="00677D20">
        <w:t>multiple</w:t>
      </w:r>
      <w:r>
        <w:t xml:space="preserve"> genes in FASTA format</w:t>
      </w:r>
      <w:r w:rsidR="006533D3">
        <w:t xml:space="preserve"> with </w:t>
      </w:r>
      <w:r>
        <w:t>their NCBI gene IDs(gi) in the comment line</w:t>
      </w:r>
      <w:r w:rsidR="006533D3">
        <w:t>s, organism</w:t>
      </w:r>
      <w:r w:rsidR="00677D20">
        <w:t xml:space="preserve"> name</w:t>
      </w:r>
      <w:r w:rsidR="006533D3">
        <w:t xml:space="preserve"> and the taxonomy level of the selected organism to restrict the search.</w:t>
      </w:r>
      <w:r w:rsidR="000360C2">
        <w:t xml:space="preserve"> </w:t>
      </w:r>
    </w:p>
    <w:p w14:paraId="35E022BA" w14:textId="73BCACE1" w:rsidR="000360C2" w:rsidRDefault="002F484A" w:rsidP="000360C2">
      <w:pPr>
        <w:spacing w:line="360" w:lineRule="auto"/>
        <w:jc w:val="both"/>
      </w:pPr>
      <w:r>
        <w:rPr>
          <w:noProof/>
        </w:rPr>
        <w:drawing>
          <wp:inline distT="0" distB="0" distL="0" distR="0" wp14:anchorId="330A4850" wp14:editId="43E34993">
            <wp:extent cx="5080635" cy="3977721"/>
            <wp:effectExtent l="0" t="0" r="0" b="0"/>
            <wp:docPr id="2" name="Picture 2" descr="/Users/suresh/Desktop/Screen Shot 2017-04-24 at 2.1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uresh/Desktop/Screen Shot 2017-04-24 at 2.16.2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3451" cy="3979926"/>
                    </a:xfrm>
                    <a:prstGeom prst="rect">
                      <a:avLst/>
                    </a:prstGeom>
                    <a:noFill/>
                    <a:ln>
                      <a:noFill/>
                    </a:ln>
                  </pic:spPr>
                </pic:pic>
              </a:graphicData>
            </a:graphic>
          </wp:inline>
        </w:drawing>
      </w:r>
    </w:p>
    <w:p w14:paraId="72A10459" w14:textId="77777777" w:rsidR="006533D3" w:rsidRDefault="006533D3" w:rsidP="000360C2">
      <w:pPr>
        <w:spacing w:line="360" w:lineRule="auto"/>
        <w:jc w:val="both"/>
      </w:pPr>
      <w:r>
        <w:t>ORFanID</w:t>
      </w:r>
      <w:r>
        <w:t xml:space="preserve"> engine executes several bash scripts as a pipeline as follows:</w:t>
      </w:r>
    </w:p>
    <w:p w14:paraId="2630AED0" w14:textId="77777777" w:rsidR="006533D3" w:rsidRDefault="006533D3" w:rsidP="000360C2">
      <w:pPr>
        <w:spacing w:line="360" w:lineRule="auto"/>
        <w:jc w:val="both"/>
      </w:pPr>
    </w:p>
    <w:p w14:paraId="34AF2B5E" w14:textId="77777777" w:rsidR="006533D3" w:rsidRDefault="006533D3" w:rsidP="000360C2">
      <w:pPr>
        <w:spacing w:line="360" w:lineRule="auto"/>
        <w:jc w:val="both"/>
      </w:pPr>
      <w:r>
        <w:rPr>
          <w:noProof/>
        </w:rPr>
        <w:drawing>
          <wp:inline distT="0" distB="0" distL="0" distR="0" wp14:anchorId="763A61CD" wp14:editId="1C2F7004">
            <wp:extent cx="5486400" cy="975635"/>
            <wp:effectExtent l="0" t="0" r="25400" b="1524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F1F8BC4" w14:textId="77777777" w:rsidR="006533D3" w:rsidRDefault="006533D3" w:rsidP="000360C2">
      <w:pPr>
        <w:spacing w:line="360" w:lineRule="auto"/>
        <w:jc w:val="both"/>
      </w:pPr>
    </w:p>
    <w:p w14:paraId="14E54B56" w14:textId="350E2F5F" w:rsidR="00866788" w:rsidRPr="00C917BD" w:rsidRDefault="006533D3" w:rsidP="00C917BD">
      <w:pPr>
        <w:spacing w:line="360" w:lineRule="auto"/>
        <w:jc w:val="both"/>
      </w:pPr>
      <w:r>
        <w:t>First, ORFanID extracts the gene ID(s) from the comment line(s) of the input FASTA file.</w:t>
      </w:r>
      <w:r w:rsidR="00A81945">
        <w:t xml:space="preserve"> Secondly, all the genes will be submitted to the online NCBI BLASTP programme to find homologous sequence against NCBI non-redundant protein database. Accuracy of the results can be adjusted based on the settings such as e-value and maximum number of targets sequences and the taxonomy level (to restrict the search), and results will be reported in a tabular format</w:t>
      </w:r>
      <w:r w:rsidR="00677D20">
        <w:t xml:space="preserve">. </w:t>
      </w:r>
      <w:r w:rsidR="00A81945">
        <w:t xml:space="preserve">Thirdly, genes will be </w:t>
      </w:r>
      <w:r w:rsidR="00677D20">
        <w:t>categorized</w:t>
      </w:r>
      <w:r w:rsidR="000360C2">
        <w:t xml:space="preserve"> according to filtering algorithm </w:t>
      </w:r>
      <w:r w:rsidR="000360C2">
        <w:t>by ORFanFinder command-line tool</w:t>
      </w:r>
      <w:r w:rsidR="000360C2">
        <w:t>,</w:t>
      </w:r>
      <w:r w:rsidR="00A81945">
        <w:t xml:space="preserve"> based on the homology sequences found from blast results</w:t>
      </w:r>
      <w:r w:rsidR="000360C2">
        <w:t>. Output of the ORFanFinder will be further formatted to produce tables and charts in order to visualize results interactively.</w:t>
      </w:r>
    </w:p>
    <w:p w14:paraId="623635D2" w14:textId="21D8CAB5" w:rsidR="003065D0" w:rsidRDefault="003065D0" w:rsidP="003065D0">
      <w:pPr>
        <w:pStyle w:val="Heading1"/>
      </w:pPr>
      <w:r>
        <w:t>RESULTS</w:t>
      </w:r>
    </w:p>
    <w:p w14:paraId="54BBA961" w14:textId="77777777" w:rsidR="003065D0" w:rsidRDefault="003065D0" w:rsidP="003065D0"/>
    <w:p w14:paraId="74E5932B" w14:textId="43C78B0F" w:rsidR="00EB54D8" w:rsidRPr="003065D0" w:rsidRDefault="00EB54D8" w:rsidP="00EB54D8">
      <w:pPr>
        <w:spacing w:line="360" w:lineRule="auto"/>
      </w:pPr>
      <w:r>
        <w:t>ORFanID interactively visualizes results produced by ORFanFinder tool with Google Material designing concepts</w:t>
      </w:r>
      <w:r>
        <w:t>.</w:t>
      </w:r>
    </w:p>
    <w:p w14:paraId="3E5DE440" w14:textId="19543A38" w:rsidR="003065D0" w:rsidRDefault="00074C9B" w:rsidP="00C917BD">
      <w:pPr>
        <w:jc w:val="center"/>
      </w:pPr>
      <w:r w:rsidRPr="00074C9B">
        <w:drawing>
          <wp:inline distT="0" distB="0" distL="0" distR="0" wp14:anchorId="4F4A361B" wp14:editId="4342A52C">
            <wp:extent cx="4051935" cy="3217289"/>
            <wp:effectExtent l="0" t="0" r="12065"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61692" cy="3225036"/>
                    </a:xfrm>
                    <a:prstGeom prst="rect">
                      <a:avLst/>
                    </a:prstGeom>
                  </pic:spPr>
                </pic:pic>
              </a:graphicData>
            </a:graphic>
          </wp:inline>
        </w:drawing>
      </w:r>
    </w:p>
    <w:p w14:paraId="226579E7" w14:textId="71E7C15D" w:rsidR="00074C9B" w:rsidRDefault="007C5587" w:rsidP="00D05BC5">
      <w:pPr>
        <w:spacing w:line="360" w:lineRule="auto"/>
        <w:jc w:val="both"/>
      </w:pPr>
      <w:r>
        <w:t xml:space="preserve">Top left table summarizes the results by showing the number of ORFan genes found on each taxonomy level of the selected species (Bacteria, in this example) and top right chart visualize the same data graphically to improve user-friendliness. </w:t>
      </w:r>
      <w:r w:rsidR="00EB54D8">
        <w:t xml:space="preserve">Bottom table shows their categorization level of ORFan genes as well as their actual taxonomy level for each individual gene. Once user selects a gene from the bottom table, the evidences of </w:t>
      </w:r>
      <w:r w:rsidR="00F15791">
        <w:t>homologous</w:t>
      </w:r>
      <w:r w:rsidR="00EB54D8">
        <w:t xml:space="preserve"> sequence found from BLASTP will be loaded in to “Result Details” tab.</w:t>
      </w:r>
    </w:p>
    <w:p w14:paraId="46C1446C" w14:textId="492CE362" w:rsidR="00074C9B" w:rsidRDefault="00AB750A" w:rsidP="00C917BD">
      <w:pPr>
        <w:jc w:val="center"/>
      </w:pPr>
      <w:r>
        <w:rPr>
          <w:noProof/>
        </w:rPr>
        <w:drawing>
          <wp:inline distT="0" distB="0" distL="0" distR="0" wp14:anchorId="6B35DF8D" wp14:editId="040F4837">
            <wp:extent cx="4051935" cy="3172176"/>
            <wp:effectExtent l="0" t="0" r="12065" b="3175"/>
            <wp:docPr id="9" name="Picture 9" descr="../../Desktop/Screen%20Shot%202017-04-24%20at%204.00.5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4%20at%204.00.50%20P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6466" cy="3183552"/>
                    </a:xfrm>
                    <a:prstGeom prst="rect">
                      <a:avLst/>
                    </a:prstGeom>
                    <a:noFill/>
                    <a:ln>
                      <a:noFill/>
                    </a:ln>
                  </pic:spPr>
                </pic:pic>
              </a:graphicData>
            </a:graphic>
          </wp:inline>
        </w:drawing>
      </w:r>
    </w:p>
    <w:p w14:paraId="7A23A984" w14:textId="759A3F41" w:rsidR="0090329B" w:rsidRDefault="00106061" w:rsidP="00D87F9D">
      <w:pPr>
        <w:spacing w:line="360" w:lineRule="auto"/>
        <w:jc w:val="both"/>
      </w:pPr>
      <w:r>
        <w:t xml:space="preserve">Bottom table shows Taxonomy levels of different homologous BLAST hits for </w:t>
      </w:r>
      <w:r w:rsidR="00D63282">
        <w:t>a</w:t>
      </w:r>
      <w:r>
        <w:t xml:space="preserve"> selected gene.</w:t>
      </w:r>
      <w:r w:rsidR="00D87F9D">
        <w:t xml:space="preserve"> Number of BLAST matches for each taxonomy are interactively visualized in a chart. For example, if there are hits for Family level, but not in Phylum, Class, Order, then that gene specifically restricted to Family, therefore it’s a Family level ORFan gene. All the tables in the software are sortable by any column and results can be easily </w:t>
      </w:r>
      <w:r w:rsidR="007B4F3A">
        <w:t>filtered</w:t>
      </w:r>
      <w:r w:rsidR="00D87F9D">
        <w:t xml:space="preserve"> with fuzzy search functionality.</w:t>
      </w:r>
    </w:p>
    <w:p w14:paraId="33702D25" w14:textId="77777777" w:rsidR="00884033" w:rsidRDefault="00884033" w:rsidP="00D87F9D">
      <w:pPr>
        <w:spacing w:line="360" w:lineRule="auto"/>
        <w:jc w:val="both"/>
      </w:pPr>
    </w:p>
    <w:p w14:paraId="04126683" w14:textId="568E9AED" w:rsidR="004A31A6" w:rsidRDefault="004A31A6" w:rsidP="00D87F9D">
      <w:pPr>
        <w:spacing w:line="360" w:lineRule="auto"/>
        <w:jc w:val="both"/>
      </w:pPr>
      <w:r>
        <w:t xml:space="preserve">ORFanID Web-based application provides certain additional functionalities such as table pagination, </w:t>
      </w:r>
      <w:bookmarkStart w:id="0" w:name="_GoBack"/>
      <w:bookmarkEnd w:id="0"/>
      <w:r>
        <w:t xml:space="preserve">exporting results as PDF or CVS formats. </w:t>
      </w:r>
    </w:p>
    <w:p w14:paraId="7180BEA7" w14:textId="5A6F8A1D" w:rsidR="00884033" w:rsidRDefault="008840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84033" w14:paraId="75CB0649" w14:textId="77777777" w:rsidTr="00884033">
        <w:tc>
          <w:tcPr>
            <w:tcW w:w="9010" w:type="dxa"/>
          </w:tcPr>
          <w:p w14:paraId="536C1E16" w14:textId="2F56E337" w:rsidR="00884033" w:rsidRDefault="00884033" w:rsidP="00D87F9D">
            <w:pPr>
              <w:spacing w:line="360" w:lineRule="auto"/>
              <w:jc w:val="both"/>
            </w:pPr>
            <w:r>
              <w:rPr>
                <w:noProof/>
              </w:rPr>
              <w:drawing>
                <wp:inline distT="0" distB="0" distL="0" distR="0" wp14:anchorId="6F7D6949" wp14:editId="66173D4D">
                  <wp:extent cx="5574314" cy="2756216"/>
                  <wp:effectExtent l="0" t="0" r="0" b="12700"/>
                  <wp:docPr id="7" name="Picture 7" descr="../../Desktop/Screen%20Shot%202017-04-24%20at%203.29.1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4%20at%203.29.13%20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9294" cy="2773512"/>
                          </a:xfrm>
                          <a:prstGeom prst="rect">
                            <a:avLst/>
                          </a:prstGeom>
                          <a:noFill/>
                          <a:ln>
                            <a:noFill/>
                          </a:ln>
                        </pic:spPr>
                      </pic:pic>
                    </a:graphicData>
                  </a:graphic>
                </wp:inline>
              </w:drawing>
            </w:r>
          </w:p>
        </w:tc>
      </w:tr>
      <w:tr w:rsidR="00884033" w14:paraId="568D7C34" w14:textId="77777777" w:rsidTr="00884033">
        <w:tc>
          <w:tcPr>
            <w:tcW w:w="9010" w:type="dxa"/>
          </w:tcPr>
          <w:p w14:paraId="08BD05A0" w14:textId="00FC44A3" w:rsidR="00884033" w:rsidRDefault="00884033" w:rsidP="00D87F9D">
            <w:pPr>
              <w:spacing w:line="360" w:lineRule="auto"/>
              <w:jc w:val="both"/>
            </w:pPr>
            <w:r>
              <w:rPr>
                <w:noProof/>
              </w:rPr>
              <w:drawing>
                <wp:inline distT="0" distB="0" distL="0" distR="0" wp14:anchorId="3CD8F075" wp14:editId="44017016">
                  <wp:extent cx="5588340" cy="3054107"/>
                  <wp:effectExtent l="0" t="0" r="0" b="0"/>
                  <wp:docPr id="8" name="Picture 8" descr="../../Desktop/Screen%20Shot%202017-04-24%20at%203.29.5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24%20at%203.29.51%20P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7166" cy="3058931"/>
                          </a:xfrm>
                          <a:prstGeom prst="rect">
                            <a:avLst/>
                          </a:prstGeom>
                          <a:noFill/>
                          <a:ln>
                            <a:noFill/>
                          </a:ln>
                        </pic:spPr>
                      </pic:pic>
                    </a:graphicData>
                  </a:graphic>
                </wp:inline>
              </w:drawing>
            </w:r>
          </w:p>
        </w:tc>
      </w:tr>
    </w:tbl>
    <w:p w14:paraId="077D2CF0" w14:textId="77777777" w:rsidR="00884033" w:rsidRPr="003065D0" w:rsidRDefault="00884033" w:rsidP="00D87F9D">
      <w:pPr>
        <w:spacing w:line="360" w:lineRule="auto"/>
        <w:jc w:val="both"/>
      </w:pPr>
    </w:p>
    <w:sectPr w:rsidR="00884033" w:rsidRPr="003065D0" w:rsidSect="007B4F3A">
      <w:pgSz w:w="11900" w:h="16840"/>
      <w:pgMar w:top="796" w:right="1440" w:bottom="685"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3F886" w14:textId="77777777" w:rsidR="00213A61" w:rsidRDefault="00213A61" w:rsidP="003065D0">
      <w:r>
        <w:separator/>
      </w:r>
    </w:p>
  </w:endnote>
  <w:endnote w:type="continuationSeparator" w:id="0">
    <w:p w14:paraId="43578FC8" w14:textId="77777777" w:rsidR="00213A61" w:rsidRDefault="00213A61" w:rsidP="00306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F594FF" w14:textId="77777777" w:rsidR="00213A61" w:rsidRDefault="00213A61" w:rsidP="003065D0">
      <w:r>
        <w:separator/>
      </w:r>
    </w:p>
  </w:footnote>
  <w:footnote w:type="continuationSeparator" w:id="0">
    <w:p w14:paraId="12265B35" w14:textId="77777777" w:rsidR="00213A61" w:rsidRDefault="00213A61" w:rsidP="003065D0">
      <w:r>
        <w:continuationSeparator/>
      </w:r>
    </w:p>
  </w:footnote>
  <w:footnote w:id="1">
    <w:p w14:paraId="441CF9FB" w14:textId="45600BE4" w:rsidR="006D339D" w:rsidRDefault="006D339D">
      <w:pPr>
        <w:pStyle w:val="FootnoteText"/>
      </w:pPr>
      <w:r>
        <w:rPr>
          <w:rStyle w:val="FootnoteReference"/>
        </w:rPr>
        <w:footnoteRef/>
      </w:r>
      <w:r w:rsidR="00E04AE1">
        <w:t xml:space="preserve"> </w:t>
      </w:r>
      <w:r w:rsidR="00E04AE1" w:rsidRPr="00E04AE1">
        <w:t>16127995,16129226,16129671,16129959,226524729,226524725,226524728,16130368,145698296,16130372,16129524,16130369,226524699,16131575,157783150,16128665,145698231,94541101,16128677,16128908,</w:t>
      </w:r>
      <w:r w:rsidR="00E04AE1" w:rsidRPr="00E04AE1">
        <w:rPr>
          <w:b/>
        </w:rPr>
        <w:t>16128931</w:t>
      </w:r>
      <w:r w:rsidR="00E04AE1" w:rsidRPr="00E04AE1">
        <w:t>,49176107,90111296,90111306,16128942,16128985,16129084,16129100,16129101,16128551,16128552,16128556,16128557,16128555</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23A9F"/>
    <w:multiLevelType w:val="hybridMultilevel"/>
    <w:tmpl w:val="4C8885F2"/>
    <w:lvl w:ilvl="0" w:tplc="853606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424"/>
    <w:rsid w:val="000360C2"/>
    <w:rsid w:val="00074C9B"/>
    <w:rsid w:val="00106061"/>
    <w:rsid w:val="001B2E5D"/>
    <w:rsid w:val="00213A61"/>
    <w:rsid w:val="00293DE9"/>
    <w:rsid w:val="002F484A"/>
    <w:rsid w:val="003065D0"/>
    <w:rsid w:val="00340284"/>
    <w:rsid w:val="00360DC5"/>
    <w:rsid w:val="00360EB9"/>
    <w:rsid w:val="00427698"/>
    <w:rsid w:val="004A31A6"/>
    <w:rsid w:val="00540EF1"/>
    <w:rsid w:val="006533D3"/>
    <w:rsid w:val="00677D20"/>
    <w:rsid w:val="006D339D"/>
    <w:rsid w:val="00730CEF"/>
    <w:rsid w:val="007660EE"/>
    <w:rsid w:val="00785FA2"/>
    <w:rsid w:val="007B4F3A"/>
    <w:rsid w:val="007C5587"/>
    <w:rsid w:val="00866788"/>
    <w:rsid w:val="00884033"/>
    <w:rsid w:val="008E4424"/>
    <w:rsid w:val="0090329B"/>
    <w:rsid w:val="00A81945"/>
    <w:rsid w:val="00AB750A"/>
    <w:rsid w:val="00C50626"/>
    <w:rsid w:val="00C917BD"/>
    <w:rsid w:val="00D05BC5"/>
    <w:rsid w:val="00D63282"/>
    <w:rsid w:val="00D87F9D"/>
    <w:rsid w:val="00E04AE1"/>
    <w:rsid w:val="00EB54D8"/>
    <w:rsid w:val="00F15791"/>
    <w:rsid w:val="00FC1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A5C73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5D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626"/>
    <w:pPr>
      <w:ind w:left="720"/>
      <w:contextualSpacing/>
    </w:pPr>
  </w:style>
  <w:style w:type="paragraph" w:styleId="FootnoteText">
    <w:name w:val="footnote text"/>
    <w:basedOn w:val="Normal"/>
    <w:link w:val="FootnoteTextChar"/>
    <w:uiPriority w:val="99"/>
    <w:unhideWhenUsed/>
    <w:rsid w:val="003065D0"/>
  </w:style>
  <w:style w:type="character" w:customStyle="1" w:styleId="FootnoteTextChar">
    <w:name w:val="Footnote Text Char"/>
    <w:basedOn w:val="DefaultParagraphFont"/>
    <w:link w:val="FootnoteText"/>
    <w:uiPriority w:val="99"/>
    <w:rsid w:val="003065D0"/>
  </w:style>
  <w:style w:type="character" w:styleId="FootnoteReference">
    <w:name w:val="footnote reference"/>
    <w:basedOn w:val="DefaultParagraphFont"/>
    <w:uiPriority w:val="99"/>
    <w:unhideWhenUsed/>
    <w:rsid w:val="003065D0"/>
    <w:rPr>
      <w:vertAlign w:val="superscript"/>
    </w:rPr>
  </w:style>
  <w:style w:type="character" w:customStyle="1" w:styleId="Heading1Char">
    <w:name w:val="Heading 1 Char"/>
    <w:basedOn w:val="DefaultParagraphFont"/>
    <w:link w:val="Heading1"/>
    <w:uiPriority w:val="9"/>
    <w:rsid w:val="003065D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840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diagramData" Target="diagrams/data1.xml"/><Relationship Id="rId9" Type="http://schemas.openxmlformats.org/officeDocument/2006/relationships/diagramLayout" Target="diagrams/layout1.xml"/><Relationship Id="rId10"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2186DC-C7A5-194D-ADF4-5864E93A6E39}" type="doc">
      <dgm:prSet loTypeId="urn:microsoft.com/office/officeart/2005/8/layout/process3" loCatId="" qsTypeId="urn:microsoft.com/office/officeart/2005/8/quickstyle/simple4" qsCatId="simple" csTypeId="urn:microsoft.com/office/officeart/2005/8/colors/accent1_2" csCatId="accent1" phldr="1"/>
      <dgm:spPr/>
      <dgm:t>
        <a:bodyPr/>
        <a:lstStyle/>
        <a:p>
          <a:endParaRPr lang="en-US"/>
        </a:p>
      </dgm:t>
    </dgm:pt>
    <dgm:pt modelId="{E2ECCF39-E8CA-3348-9E3F-4F16736AA66C}">
      <dgm:prSet phldrT="[Text]"/>
      <dgm:spPr/>
      <dgm:t>
        <a:bodyPr/>
        <a:lstStyle/>
        <a:p>
          <a:r>
            <a:rPr lang="en-US"/>
            <a:t>Preprocess</a:t>
          </a:r>
        </a:p>
      </dgm:t>
    </dgm:pt>
    <dgm:pt modelId="{A8802A77-45D0-804C-8A32-2C7BB5F02654}" type="parTrans" cxnId="{7D4C5E09-D575-4E4F-8837-E9CEB959C9C3}">
      <dgm:prSet/>
      <dgm:spPr/>
      <dgm:t>
        <a:bodyPr/>
        <a:lstStyle/>
        <a:p>
          <a:endParaRPr lang="en-US"/>
        </a:p>
      </dgm:t>
    </dgm:pt>
    <dgm:pt modelId="{00759FB7-4773-A942-99F9-885408CCB4D8}" type="sibTrans" cxnId="{7D4C5E09-D575-4E4F-8837-E9CEB959C9C3}">
      <dgm:prSet/>
      <dgm:spPr/>
      <dgm:t>
        <a:bodyPr/>
        <a:lstStyle/>
        <a:p>
          <a:endParaRPr lang="en-US"/>
        </a:p>
      </dgm:t>
    </dgm:pt>
    <dgm:pt modelId="{3FB87246-6D00-AD45-926C-B16C215160A6}">
      <dgm:prSet phldrT="[Text]"/>
      <dgm:spPr/>
      <dgm:t>
        <a:bodyPr/>
        <a:lstStyle/>
        <a:p>
          <a:r>
            <a:rPr lang="en-US"/>
            <a:t>Extract gene IDs from the input FASTA</a:t>
          </a:r>
        </a:p>
      </dgm:t>
    </dgm:pt>
    <dgm:pt modelId="{43E55A6D-22AF-8F4A-BDF4-C559B9EFE883}" type="parTrans" cxnId="{CD906AB9-1300-F442-BC8E-7896742ABB7A}">
      <dgm:prSet/>
      <dgm:spPr/>
      <dgm:t>
        <a:bodyPr/>
        <a:lstStyle/>
        <a:p>
          <a:endParaRPr lang="en-US"/>
        </a:p>
      </dgm:t>
    </dgm:pt>
    <dgm:pt modelId="{2A17106C-3305-284B-8877-FFC1B05519CE}" type="sibTrans" cxnId="{CD906AB9-1300-F442-BC8E-7896742ABB7A}">
      <dgm:prSet/>
      <dgm:spPr/>
      <dgm:t>
        <a:bodyPr/>
        <a:lstStyle/>
        <a:p>
          <a:endParaRPr lang="en-US"/>
        </a:p>
      </dgm:t>
    </dgm:pt>
    <dgm:pt modelId="{B12FAE03-544F-0B49-B453-82DE4364465E}">
      <dgm:prSet phldrT="[Text]"/>
      <dgm:spPr/>
      <dgm:t>
        <a:bodyPr/>
        <a:lstStyle/>
        <a:p>
          <a:r>
            <a:rPr lang="en-US"/>
            <a:t>BLAST</a:t>
          </a:r>
        </a:p>
      </dgm:t>
    </dgm:pt>
    <dgm:pt modelId="{EE83D071-1C27-D94B-97F7-885DEACC88D3}" type="parTrans" cxnId="{95F31434-2E12-924C-A0B7-DEA1D217579B}">
      <dgm:prSet/>
      <dgm:spPr/>
      <dgm:t>
        <a:bodyPr/>
        <a:lstStyle/>
        <a:p>
          <a:endParaRPr lang="en-US"/>
        </a:p>
      </dgm:t>
    </dgm:pt>
    <dgm:pt modelId="{EFF9738B-71B2-5C4B-945A-45D18E6DF596}" type="sibTrans" cxnId="{95F31434-2E12-924C-A0B7-DEA1D217579B}">
      <dgm:prSet/>
      <dgm:spPr/>
      <dgm:t>
        <a:bodyPr/>
        <a:lstStyle/>
        <a:p>
          <a:endParaRPr lang="en-US"/>
        </a:p>
      </dgm:t>
    </dgm:pt>
    <dgm:pt modelId="{EFFA4426-7988-5241-B08F-2A05E41E038D}">
      <dgm:prSet phldrT="[Text]"/>
      <dgm:spPr/>
      <dgm:t>
        <a:bodyPr/>
        <a:lstStyle/>
        <a:p>
          <a:r>
            <a:rPr lang="en-US"/>
            <a:t>Silimarity search using BLASTP+ programme</a:t>
          </a:r>
        </a:p>
      </dgm:t>
    </dgm:pt>
    <dgm:pt modelId="{7616E864-22AF-A74E-860F-B1B311A76DF5}" type="parTrans" cxnId="{0DC4E594-4D8A-1048-972F-E085C8E9C76B}">
      <dgm:prSet/>
      <dgm:spPr/>
      <dgm:t>
        <a:bodyPr/>
        <a:lstStyle/>
        <a:p>
          <a:endParaRPr lang="en-US"/>
        </a:p>
      </dgm:t>
    </dgm:pt>
    <dgm:pt modelId="{E94AAB58-C6D2-5542-8627-A953032A1184}" type="sibTrans" cxnId="{0DC4E594-4D8A-1048-972F-E085C8E9C76B}">
      <dgm:prSet/>
      <dgm:spPr/>
      <dgm:t>
        <a:bodyPr/>
        <a:lstStyle/>
        <a:p>
          <a:endParaRPr lang="en-US"/>
        </a:p>
      </dgm:t>
    </dgm:pt>
    <dgm:pt modelId="{B5D31581-E7C9-7745-9E24-0F7E142472BA}">
      <dgm:prSet phldrT="[Text]"/>
      <dgm:spPr/>
      <dgm:t>
        <a:bodyPr/>
        <a:lstStyle/>
        <a:p>
          <a:r>
            <a:rPr lang="en-US"/>
            <a:t>ORFanFinder</a:t>
          </a:r>
        </a:p>
      </dgm:t>
    </dgm:pt>
    <dgm:pt modelId="{19FCA710-9329-C342-BCC0-857811C4F4F8}" type="parTrans" cxnId="{A98E01CF-4531-DE4D-A70A-29D62B08DEFC}">
      <dgm:prSet/>
      <dgm:spPr/>
      <dgm:t>
        <a:bodyPr/>
        <a:lstStyle/>
        <a:p>
          <a:endParaRPr lang="en-US"/>
        </a:p>
      </dgm:t>
    </dgm:pt>
    <dgm:pt modelId="{663EC9D8-63A9-E643-AF2F-19E0A823D940}" type="sibTrans" cxnId="{A98E01CF-4531-DE4D-A70A-29D62B08DEFC}">
      <dgm:prSet/>
      <dgm:spPr/>
      <dgm:t>
        <a:bodyPr/>
        <a:lstStyle/>
        <a:p>
          <a:endParaRPr lang="en-US"/>
        </a:p>
      </dgm:t>
    </dgm:pt>
    <dgm:pt modelId="{07C4583D-BBF4-0B4D-8F0F-F49BE89F74FA}">
      <dgm:prSet phldrT="[Text]"/>
      <dgm:spPr/>
      <dgm:t>
        <a:bodyPr/>
        <a:lstStyle/>
        <a:p>
          <a:r>
            <a:rPr lang="en-US"/>
            <a:t>Categorise Orphan genes based on BLAST results</a:t>
          </a:r>
        </a:p>
      </dgm:t>
    </dgm:pt>
    <dgm:pt modelId="{1F6E7917-53C7-DD4B-B988-138F3E8B3588}" type="parTrans" cxnId="{E66A7AC3-687B-DA40-ADA7-6AF26CC2E27C}">
      <dgm:prSet/>
      <dgm:spPr/>
      <dgm:t>
        <a:bodyPr/>
        <a:lstStyle/>
        <a:p>
          <a:endParaRPr lang="en-US"/>
        </a:p>
      </dgm:t>
    </dgm:pt>
    <dgm:pt modelId="{534CE487-900E-BF40-9FA8-1AF99B0B89E0}" type="sibTrans" cxnId="{E66A7AC3-687B-DA40-ADA7-6AF26CC2E27C}">
      <dgm:prSet/>
      <dgm:spPr/>
      <dgm:t>
        <a:bodyPr/>
        <a:lstStyle/>
        <a:p>
          <a:endParaRPr lang="en-US"/>
        </a:p>
      </dgm:t>
    </dgm:pt>
    <dgm:pt modelId="{7A9F2DBD-BD7D-F74F-8D66-3C8CBD3B09A4}">
      <dgm:prSet/>
      <dgm:spPr/>
      <dgm:t>
        <a:bodyPr/>
        <a:lstStyle/>
        <a:p>
          <a:r>
            <a:rPr lang="en-US"/>
            <a:t>Visualisation</a:t>
          </a:r>
        </a:p>
      </dgm:t>
    </dgm:pt>
    <dgm:pt modelId="{A55526F7-556F-B14F-BD30-4E4C49A7A95A}" type="parTrans" cxnId="{29CF124B-0E55-E24D-A3F8-ED84B4F8EE89}">
      <dgm:prSet/>
      <dgm:spPr/>
      <dgm:t>
        <a:bodyPr/>
        <a:lstStyle/>
        <a:p>
          <a:endParaRPr lang="en-US"/>
        </a:p>
      </dgm:t>
    </dgm:pt>
    <dgm:pt modelId="{C7E0A123-B02D-7A41-9AEA-E48C3F1622D8}" type="sibTrans" cxnId="{29CF124B-0E55-E24D-A3F8-ED84B4F8EE89}">
      <dgm:prSet/>
      <dgm:spPr/>
      <dgm:t>
        <a:bodyPr/>
        <a:lstStyle/>
        <a:p>
          <a:endParaRPr lang="en-US"/>
        </a:p>
      </dgm:t>
    </dgm:pt>
    <dgm:pt modelId="{46F75E72-EE5F-7349-BF88-3A1019329FFB}">
      <dgm:prSet/>
      <dgm:spPr/>
      <dgm:t>
        <a:bodyPr/>
        <a:lstStyle/>
        <a:p>
          <a:r>
            <a:rPr lang="en-US"/>
            <a:t>Format ORFanFinder  output for visualisation</a:t>
          </a:r>
        </a:p>
      </dgm:t>
    </dgm:pt>
    <dgm:pt modelId="{90FA9E6A-DF2B-9A48-B6A7-3E3ED855F149}" type="parTrans" cxnId="{F1558316-797C-D74A-A6EB-057D3D38B687}">
      <dgm:prSet/>
      <dgm:spPr/>
      <dgm:t>
        <a:bodyPr/>
        <a:lstStyle/>
        <a:p>
          <a:endParaRPr lang="en-US"/>
        </a:p>
      </dgm:t>
    </dgm:pt>
    <dgm:pt modelId="{43F89AA7-5DEB-4246-8148-63E037431588}" type="sibTrans" cxnId="{F1558316-797C-D74A-A6EB-057D3D38B687}">
      <dgm:prSet/>
      <dgm:spPr/>
      <dgm:t>
        <a:bodyPr/>
        <a:lstStyle/>
        <a:p>
          <a:endParaRPr lang="en-US"/>
        </a:p>
      </dgm:t>
    </dgm:pt>
    <dgm:pt modelId="{838790D1-E27D-C541-A1A5-C0104C5A569C}" type="pres">
      <dgm:prSet presAssocID="{9B2186DC-C7A5-194D-ADF4-5864E93A6E39}" presName="linearFlow" presStyleCnt="0">
        <dgm:presLayoutVars>
          <dgm:dir/>
          <dgm:animLvl val="lvl"/>
          <dgm:resizeHandles val="exact"/>
        </dgm:presLayoutVars>
      </dgm:prSet>
      <dgm:spPr/>
      <dgm:t>
        <a:bodyPr/>
        <a:lstStyle/>
        <a:p>
          <a:endParaRPr lang="en-US"/>
        </a:p>
      </dgm:t>
    </dgm:pt>
    <dgm:pt modelId="{703C4E85-09E4-7341-8013-0625DCE33656}" type="pres">
      <dgm:prSet presAssocID="{E2ECCF39-E8CA-3348-9E3F-4F16736AA66C}" presName="composite" presStyleCnt="0"/>
      <dgm:spPr/>
    </dgm:pt>
    <dgm:pt modelId="{AD3D56AF-0453-3348-8D03-0844E24C1715}" type="pres">
      <dgm:prSet presAssocID="{E2ECCF39-E8CA-3348-9E3F-4F16736AA66C}" presName="parTx" presStyleLbl="node1" presStyleIdx="0" presStyleCnt="4">
        <dgm:presLayoutVars>
          <dgm:chMax val="0"/>
          <dgm:chPref val="0"/>
          <dgm:bulletEnabled val="1"/>
        </dgm:presLayoutVars>
      </dgm:prSet>
      <dgm:spPr/>
      <dgm:t>
        <a:bodyPr/>
        <a:lstStyle/>
        <a:p>
          <a:endParaRPr lang="en-US"/>
        </a:p>
      </dgm:t>
    </dgm:pt>
    <dgm:pt modelId="{E6100747-D3CB-BB47-A0DF-7121B8951026}" type="pres">
      <dgm:prSet presAssocID="{E2ECCF39-E8CA-3348-9E3F-4F16736AA66C}" presName="parSh" presStyleLbl="node1" presStyleIdx="0" presStyleCnt="4"/>
      <dgm:spPr/>
      <dgm:t>
        <a:bodyPr/>
        <a:lstStyle/>
        <a:p>
          <a:endParaRPr lang="en-US"/>
        </a:p>
      </dgm:t>
    </dgm:pt>
    <dgm:pt modelId="{90CFD5DB-3A40-9B49-ABF4-8115048CEEF6}" type="pres">
      <dgm:prSet presAssocID="{E2ECCF39-E8CA-3348-9E3F-4F16736AA66C}" presName="desTx" presStyleLbl="fgAcc1" presStyleIdx="0" presStyleCnt="4">
        <dgm:presLayoutVars>
          <dgm:bulletEnabled val="1"/>
        </dgm:presLayoutVars>
      </dgm:prSet>
      <dgm:spPr/>
      <dgm:t>
        <a:bodyPr/>
        <a:lstStyle/>
        <a:p>
          <a:endParaRPr lang="en-US"/>
        </a:p>
      </dgm:t>
    </dgm:pt>
    <dgm:pt modelId="{6778C80B-53B6-904A-90DF-3E651222A0A8}" type="pres">
      <dgm:prSet presAssocID="{00759FB7-4773-A942-99F9-885408CCB4D8}" presName="sibTrans" presStyleLbl="sibTrans2D1" presStyleIdx="0" presStyleCnt="3"/>
      <dgm:spPr/>
      <dgm:t>
        <a:bodyPr/>
        <a:lstStyle/>
        <a:p>
          <a:endParaRPr lang="en-US"/>
        </a:p>
      </dgm:t>
    </dgm:pt>
    <dgm:pt modelId="{1C5B8FE7-740A-C14F-8104-B2E68505B80C}" type="pres">
      <dgm:prSet presAssocID="{00759FB7-4773-A942-99F9-885408CCB4D8}" presName="connTx" presStyleLbl="sibTrans2D1" presStyleIdx="0" presStyleCnt="3"/>
      <dgm:spPr/>
      <dgm:t>
        <a:bodyPr/>
        <a:lstStyle/>
        <a:p>
          <a:endParaRPr lang="en-US"/>
        </a:p>
      </dgm:t>
    </dgm:pt>
    <dgm:pt modelId="{9BCA666C-FED2-F44F-B80C-6D2521E05E55}" type="pres">
      <dgm:prSet presAssocID="{B12FAE03-544F-0B49-B453-82DE4364465E}" presName="composite" presStyleCnt="0"/>
      <dgm:spPr/>
    </dgm:pt>
    <dgm:pt modelId="{1CDBE3FD-AF78-1549-BD16-402A09E96595}" type="pres">
      <dgm:prSet presAssocID="{B12FAE03-544F-0B49-B453-82DE4364465E}" presName="parTx" presStyleLbl="node1" presStyleIdx="0" presStyleCnt="4">
        <dgm:presLayoutVars>
          <dgm:chMax val="0"/>
          <dgm:chPref val="0"/>
          <dgm:bulletEnabled val="1"/>
        </dgm:presLayoutVars>
      </dgm:prSet>
      <dgm:spPr/>
      <dgm:t>
        <a:bodyPr/>
        <a:lstStyle/>
        <a:p>
          <a:endParaRPr lang="en-US"/>
        </a:p>
      </dgm:t>
    </dgm:pt>
    <dgm:pt modelId="{A2058267-FE66-1C40-9DED-65AA74EFA743}" type="pres">
      <dgm:prSet presAssocID="{B12FAE03-544F-0B49-B453-82DE4364465E}" presName="parSh" presStyleLbl="node1" presStyleIdx="1" presStyleCnt="4"/>
      <dgm:spPr/>
      <dgm:t>
        <a:bodyPr/>
        <a:lstStyle/>
        <a:p>
          <a:endParaRPr lang="en-US"/>
        </a:p>
      </dgm:t>
    </dgm:pt>
    <dgm:pt modelId="{91CA155C-F2A3-0245-A6FD-B7F0F7CFB330}" type="pres">
      <dgm:prSet presAssocID="{B12FAE03-544F-0B49-B453-82DE4364465E}" presName="desTx" presStyleLbl="fgAcc1" presStyleIdx="1" presStyleCnt="4">
        <dgm:presLayoutVars>
          <dgm:bulletEnabled val="1"/>
        </dgm:presLayoutVars>
      </dgm:prSet>
      <dgm:spPr/>
      <dgm:t>
        <a:bodyPr/>
        <a:lstStyle/>
        <a:p>
          <a:endParaRPr lang="en-US"/>
        </a:p>
      </dgm:t>
    </dgm:pt>
    <dgm:pt modelId="{E30E2A54-C261-9A48-8B9F-231FE05F1B9E}" type="pres">
      <dgm:prSet presAssocID="{EFF9738B-71B2-5C4B-945A-45D18E6DF596}" presName="sibTrans" presStyleLbl="sibTrans2D1" presStyleIdx="1" presStyleCnt="3"/>
      <dgm:spPr/>
      <dgm:t>
        <a:bodyPr/>
        <a:lstStyle/>
        <a:p>
          <a:endParaRPr lang="en-US"/>
        </a:p>
      </dgm:t>
    </dgm:pt>
    <dgm:pt modelId="{F2403D2D-5AF0-8245-A7DC-B9BEA47E371B}" type="pres">
      <dgm:prSet presAssocID="{EFF9738B-71B2-5C4B-945A-45D18E6DF596}" presName="connTx" presStyleLbl="sibTrans2D1" presStyleIdx="1" presStyleCnt="3"/>
      <dgm:spPr/>
      <dgm:t>
        <a:bodyPr/>
        <a:lstStyle/>
        <a:p>
          <a:endParaRPr lang="en-US"/>
        </a:p>
      </dgm:t>
    </dgm:pt>
    <dgm:pt modelId="{6309A2D7-13C1-D141-BAC1-FA2C3AB54A11}" type="pres">
      <dgm:prSet presAssocID="{B5D31581-E7C9-7745-9E24-0F7E142472BA}" presName="composite" presStyleCnt="0"/>
      <dgm:spPr/>
    </dgm:pt>
    <dgm:pt modelId="{E4453457-6991-794C-BAE2-5B1D65D16C44}" type="pres">
      <dgm:prSet presAssocID="{B5D31581-E7C9-7745-9E24-0F7E142472BA}" presName="parTx" presStyleLbl="node1" presStyleIdx="1" presStyleCnt="4">
        <dgm:presLayoutVars>
          <dgm:chMax val="0"/>
          <dgm:chPref val="0"/>
          <dgm:bulletEnabled val="1"/>
        </dgm:presLayoutVars>
      </dgm:prSet>
      <dgm:spPr/>
      <dgm:t>
        <a:bodyPr/>
        <a:lstStyle/>
        <a:p>
          <a:endParaRPr lang="en-US"/>
        </a:p>
      </dgm:t>
    </dgm:pt>
    <dgm:pt modelId="{A6D54B85-5975-3C47-9B08-A0B7421B24A8}" type="pres">
      <dgm:prSet presAssocID="{B5D31581-E7C9-7745-9E24-0F7E142472BA}" presName="parSh" presStyleLbl="node1" presStyleIdx="2" presStyleCnt="4"/>
      <dgm:spPr/>
      <dgm:t>
        <a:bodyPr/>
        <a:lstStyle/>
        <a:p>
          <a:endParaRPr lang="en-US"/>
        </a:p>
      </dgm:t>
    </dgm:pt>
    <dgm:pt modelId="{21253144-75DC-6840-92F8-B945C6D3D3E1}" type="pres">
      <dgm:prSet presAssocID="{B5D31581-E7C9-7745-9E24-0F7E142472BA}" presName="desTx" presStyleLbl="fgAcc1" presStyleIdx="2" presStyleCnt="4">
        <dgm:presLayoutVars>
          <dgm:bulletEnabled val="1"/>
        </dgm:presLayoutVars>
      </dgm:prSet>
      <dgm:spPr/>
      <dgm:t>
        <a:bodyPr/>
        <a:lstStyle/>
        <a:p>
          <a:endParaRPr lang="en-US"/>
        </a:p>
      </dgm:t>
    </dgm:pt>
    <dgm:pt modelId="{368D0A07-77B6-8148-BB51-E77F35D86A10}" type="pres">
      <dgm:prSet presAssocID="{663EC9D8-63A9-E643-AF2F-19E0A823D940}" presName="sibTrans" presStyleLbl="sibTrans2D1" presStyleIdx="2" presStyleCnt="3"/>
      <dgm:spPr/>
      <dgm:t>
        <a:bodyPr/>
        <a:lstStyle/>
        <a:p>
          <a:endParaRPr lang="en-US"/>
        </a:p>
      </dgm:t>
    </dgm:pt>
    <dgm:pt modelId="{3398FC5F-108C-D944-930C-7A4F17CD6DBE}" type="pres">
      <dgm:prSet presAssocID="{663EC9D8-63A9-E643-AF2F-19E0A823D940}" presName="connTx" presStyleLbl="sibTrans2D1" presStyleIdx="2" presStyleCnt="3"/>
      <dgm:spPr/>
      <dgm:t>
        <a:bodyPr/>
        <a:lstStyle/>
        <a:p>
          <a:endParaRPr lang="en-US"/>
        </a:p>
      </dgm:t>
    </dgm:pt>
    <dgm:pt modelId="{197EF713-51B9-FE45-AE91-4D4E885E770D}" type="pres">
      <dgm:prSet presAssocID="{7A9F2DBD-BD7D-F74F-8D66-3C8CBD3B09A4}" presName="composite" presStyleCnt="0"/>
      <dgm:spPr/>
    </dgm:pt>
    <dgm:pt modelId="{DC257B64-617D-FF44-84C9-091384C7C676}" type="pres">
      <dgm:prSet presAssocID="{7A9F2DBD-BD7D-F74F-8D66-3C8CBD3B09A4}" presName="parTx" presStyleLbl="node1" presStyleIdx="2" presStyleCnt="4">
        <dgm:presLayoutVars>
          <dgm:chMax val="0"/>
          <dgm:chPref val="0"/>
          <dgm:bulletEnabled val="1"/>
        </dgm:presLayoutVars>
      </dgm:prSet>
      <dgm:spPr/>
      <dgm:t>
        <a:bodyPr/>
        <a:lstStyle/>
        <a:p>
          <a:endParaRPr lang="en-US"/>
        </a:p>
      </dgm:t>
    </dgm:pt>
    <dgm:pt modelId="{8D7D8BFD-DF99-E947-9FBA-724F9F043664}" type="pres">
      <dgm:prSet presAssocID="{7A9F2DBD-BD7D-F74F-8D66-3C8CBD3B09A4}" presName="parSh" presStyleLbl="node1" presStyleIdx="3" presStyleCnt="4"/>
      <dgm:spPr/>
      <dgm:t>
        <a:bodyPr/>
        <a:lstStyle/>
        <a:p>
          <a:endParaRPr lang="en-US"/>
        </a:p>
      </dgm:t>
    </dgm:pt>
    <dgm:pt modelId="{27E59FBA-03BC-1D41-BBF8-5CF48EEDCE92}" type="pres">
      <dgm:prSet presAssocID="{7A9F2DBD-BD7D-F74F-8D66-3C8CBD3B09A4}" presName="desTx" presStyleLbl="fgAcc1" presStyleIdx="3" presStyleCnt="4">
        <dgm:presLayoutVars>
          <dgm:bulletEnabled val="1"/>
        </dgm:presLayoutVars>
      </dgm:prSet>
      <dgm:spPr/>
      <dgm:t>
        <a:bodyPr/>
        <a:lstStyle/>
        <a:p>
          <a:endParaRPr lang="en-US"/>
        </a:p>
      </dgm:t>
    </dgm:pt>
  </dgm:ptLst>
  <dgm:cxnLst>
    <dgm:cxn modelId="{E66A7AC3-687B-DA40-ADA7-6AF26CC2E27C}" srcId="{B5D31581-E7C9-7745-9E24-0F7E142472BA}" destId="{07C4583D-BBF4-0B4D-8F0F-F49BE89F74FA}" srcOrd="0" destOrd="0" parTransId="{1F6E7917-53C7-DD4B-B988-138F3E8B3588}" sibTransId="{534CE487-900E-BF40-9FA8-1AF99B0B89E0}"/>
    <dgm:cxn modelId="{6184C8DB-7E29-BE43-811B-20EBD9CB0D61}" type="presOf" srcId="{7A9F2DBD-BD7D-F74F-8D66-3C8CBD3B09A4}" destId="{8D7D8BFD-DF99-E947-9FBA-724F9F043664}" srcOrd="1" destOrd="0" presId="urn:microsoft.com/office/officeart/2005/8/layout/process3"/>
    <dgm:cxn modelId="{A0EA1962-7090-7245-8977-6697BF11DCB1}" type="presOf" srcId="{B12FAE03-544F-0B49-B453-82DE4364465E}" destId="{1CDBE3FD-AF78-1549-BD16-402A09E96595}" srcOrd="0" destOrd="0" presId="urn:microsoft.com/office/officeart/2005/8/layout/process3"/>
    <dgm:cxn modelId="{F1558316-797C-D74A-A6EB-057D3D38B687}" srcId="{7A9F2DBD-BD7D-F74F-8D66-3C8CBD3B09A4}" destId="{46F75E72-EE5F-7349-BF88-3A1019329FFB}" srcOrd="0" destOrd="0" parTransId="{90FA9E6A-DF2B-9A48-B6A7-3E3ED855F149}" sibTransId="{43F89AA7-5DEB-4246-8148-63E037431588}"/>
    <dgm:cxn modelId="{69D963E5-2DF6-FF4D-A537-CD9F58FC14EF}" type="presOf" srcId="{00759FB7-4773-A942-99F9-885408CCB4D8}" destId="{1C5B8FE7-740A-C14F-8104-B2E68505B80C}" srcOrd="1" destOrd="0" presId="urn:microsoft.com/office/officeart/2005/8/layout/process3"/>
    <dgm:cxn modelId="{CAF0E8FA-F5D6-E542-9FF4-70077E0F8CD7}" type="presOf" srcId="{E2ECCF39-E8CA-3348-9E3F-4F16736AA66C}" destId="{E6100747-D3CB-BB47-A0DF-7121B8951026}" srcOrd="1" destOrd="0" presId="urn:microsoft.com/office/officeart/2005/8/layout/process3"/>
    <dgm:cxn modelId="{EFAEB61A-4094-A242-9D40-BA08CDCC67B4}" type="presOf" srcId="{EFF9738B-71B2-5C4B-945A-45D18E6DF596}" destId="{F2403D2D-5AF0-8245-A7DC-B9BEA47E371B}" srcOrd="1" destOrd="0" presId="urn:microsoft.com/office/officeart/2005/8/layout/process3"/>
    <dgm:cxn modelId="{92CDFD49-E320-034E-A1B6-C1039A77EFF7}" type="presOf" srcId="{663EC9D8-63A9-E643-AF2F-19E0A823D940}" destId="{3398FC5F-108C-D944-930C-7A4F17CD6DBE}" srcOrd="1" destOrd="0" presId="urn:microsoft.com/office/officeart/2005/8/layout/process3"/>
    <dgm:cxn modelId="{29CF124B-0E55-E24D-A3F8-ED84B4F8EE89}" srcId="{9B2186DC-C7A5-194D-ADF4-5864E93A6E39}" destId="{7A9F2DBD-BD7D-F74F-8D66-3C8CBD3B09A4}" srcOrd="3" destOrd="0" parTransId="{A55526F7-556F-B14F-BD30-4E4C49A7A95A}" sibTransId="{C7E0A123-B02D-7A41-9AEA-E48C3F1622D8}"/>
    <dgm:cxn modelId="{26FC1423-CE54-7841-921D-5507FB7DE2CE}" type="presOf" srcId="{663EC9D8-63A9-E643-AF2F-19E0A823D940}" destId="{368D0A07-77B6-8148-BB51-E77F35D86A10}" srcOrd="0" destOrd="0" presId="urn:microsoft.com/office/officeart/2005/8/layout/process3"/>
    <dgm:cxn modelId="{CD906AB9-1300-F442-BC8E-7896742ABB7A}" srcId="{E2ECCF39-E8CA-3348-9E3F-4F16736AA66C}" destId="{3FB87246-6D00-AD45-926C-B16C215160A6}" srcOrd="0" destOrd="0" parTransId="{43E55A6D-22AF-8F4A-BDF4-C559B9EFE883}" sibTransId="{2A17106C-3305-284B-8877-FFC1B05519CE}"/>
    <dgm:cxn modelId="{7D4C5E09-D575-4E4F-8837-E9CEB959C9C3}" srcId="{9B2186DC-C7A5-194D-ADF4-5864E93A6E39}" destId="{E2ECCF39-E8CA-3348-9E3F-4F16736AA66C}" srcOrd="0" destOrd="0" parTransId="{A8802A77-45D0-804C-8A32-2C7BB5F02654}" sibTransId="{00759FB7-4773-A942-99F9-885408CCB4D8}"/>
    <dgm:cxn modelId="{E1945586-B0A8-D14C-9A56-7D45F76DE2F6}" type="presOf" srcId="{EFF9738B-71B2-5C4B-945A-45D18E6DF596}" destId="{E30E2A54-C261-9A48-8B9F-231FE05F1B9E}" srcOrd="0" destOrd="0" presId="urn:microsoft.com/office/officeart/2005/8/layout/process3"/>
    <dgm:cxn modelId="{E55DFA0B-7240-9641-9FDB-61F8F308837D}" type="presOf" srcId="{3FB87246-6D00-AD45-926C-B16C215160A6}" destId="{90CFD5DB-3A40-9B49-ABF4-8115048CEEF6}" srcOrd="0" destOrd="0" presId="urn:microsoft.com/office/officeart/2005/8/layout/process3"/>
    <dgm:cxn modelId="{A98E01CF-4531-DE4D-A70A-29D62B08DEFC}" srcId="{9B2186DC-C7A5-194D-ADF4-5864E93A6E39}" destId="{B5D31581-E7C9-7745-9E24-0F7E142472BA}" srcOrd="2" destOrd="0" parTransId="{19FCA710-9329-C342-BCC0-857811C4F4F8}" sibTransId="{663EC9D8-63A9-E643-AF2F-19E0A823D940}"/>
    <dgm:cxn modelId="{C5DEFB5A-84F0-FA4D-827E-8ECBED2EFBE8}" type="presOf" srcId="{B12FAE03-544F-0B49-B453-82DE4364465E}" destId="{A2058267-FE66-1C40-9DED-65AA74EFA743}" srcOrd="1" destOrd="0" presId="urn:microsoft.com/office/officeart/2005/8/layout/process3"/>
    <dgm:cxn modelId="{9222BB77-DE95-CE42-A4C6-8EB9F9CBAE30}" type="presOf" srcId="{9B2186DC-C7A5-194D-ADF4-5864E93A6E39}" destId="{838790D1-E27D-C541-A1A5-C0104C5A569C}" srcOrd="0" destOrd="0" presId="urn:microsoft.com/office/officeart/2005/8/layout/process3"/>
    <dgm:cxn modelId="{0DC4E594-4D8A-1048-972F-E085C8E9C76B}" srcId="{B12FAE03-544F-0B49-B453-82DE4364465E}" destId="{EFFA4426-7988-5241-B08F-2A05E41E038D}" srcOrd="0" destOrd="0" parTransId="{7616E864-22AF-A74E-860F-B1B311A76DF5}" sibTransId="{E94AAB58-C6D2-5542-8627-A953032A1184}"/>
    <dgm:cxn modelId="{8E329B7A-A61F-4C47-876A-E5F17EA5E075}" type="presOf" srcId="{E2ECCF39-E8CA-3348-9E3F-4F16736AA66C}" destId="{AD3D56AF-0453-3348-8D03-0844E24C1715}" srcOrd="0" destOrd="0" presId="urn:microsoft.com/office/officeart/2005/8/layout/process3"/>
    <dgm:cxn modelId="{AD20CE18-A6B6-DF47-903B-9663E4E76E6C}" type="presOf" srcId="{7A9F2DBD-BD7D-F74F-8D66-3C8CBD3B09A4}" destId="{DC257B64-617D-FF44-84C9-091384C7C676}" srcOrd="0" destOrd="0" presId="urn:microsoft.com/office/officeart/2005/8/layout/process3"/>
    <dgm:cxn modelId="{41B6D739-A16F-C842-8A0C-2F992404B70A}" type="presOf" srcId="{B5D31581-E7C9-7745-9E24-0F7E142472BA}" destId="{A6D54B85-5975-3C47-9B08-A0B7421B24A8}" srcOrd="1" destOrd="0" presId="urn:microsoft.com/office/officeart/2005/8/layout/process3"/>
    <dgm:cxn modelId="{95F31434-2E12-924C-A0B7-DEA1D217579B}" srcId="{9B2186DC-C7A5-194D-ADF4-5864E93A6E39}" destId="{B12FAE03-544F-0B49-B453-82DE4364465E}" srcOrd="1" destOrd="0" parTransId="{EE83D071-1C27-D94B-97F7-885DEACC88D3}" sibTransId="{EFF9738B-71B2-5C4B-945A-45D18E6DF596}"/>
    <dgm:cxn modelId="{5A5ACAE4-1882-DF45-B7BD-F0D9122632AC}" type="presOf" srcId="{46F75E72-EE5F-7349-BF88-3A1019329FFB}" destId="{27E59FBA-03BC-1D41-BBF8-5CF48EEDCE92}" srcOrd="0" destOrd="0" presId="urn:microsoft.com/office/officeart/2005/8/layout/process3"/>
    <dgm:cxn modelId="{D33301C4-A016-1240-BDC8-71F4E44A1AD7}" type="presOf" srcId="{B5D31581-E7C9-7745-9E24-0F7E142472BA}" destId="{E4453457-6991-794C-BAE2-5B1D65D16C44}" srcOrd="0" destOrd="0" presId="urn:microsoft.com/office/officeart/2005/8/layout/process3"/>
    <dgm:cxn modelId="{28125C7D-5EFA-1B47-A3C9-3F9F2E434148}" type="presOf" srcId="{07C4583D-BBF4-0B4D-8F0F-F49BE89F74FA}" destId="{21253144-75DC-6840-92F8-B945C6D3D3E1}" srcOrd="0" destOrd="0" presId="urn:microsoft.com/office/officeart/2005/8/layout/process3"/>
    <dgm:cxn modelId="{BA5D3F43-7EDB-9042-A8E3-ECF5C6522A4D}" type="presOf" srcId="{EFFA4426-7988-5241-B08F-2A05E41E038D}" destId="{91CA155C-F2A3-0245-A6FD-B7F0F7CFB330}" srcOrd="0" destOrd="0" presId="urn:microsoft.com/office/officeart/2005/8/layout/process3"/>
    <dgm:cxn modelId="{8ABEE18A-4C2B-6A46-9DA4-66608CBB884D}" type="presOf" srcId="{00759FB7-4773-A942-99F9-885408CCB4D8}" destId="{6778C80B-53B6-904A-90DF-3E651222A0A8}" srcOrd="0" destOrd="0" presId="urn:microsoft.com/office/officeart/2005/8/layout/process3"/>
    <dgm:cxn modelId="{6053A43F-87C9-8F4E-B3FA-ADB3FCD1D371}" type="presParOf" srcId="{838790D1-E27D-C541-A1A5-C0104C5A569C}" destId="{703C4E85-09E4-7341-8013-0625DCE33656}" srcOrd="0" destOrd="0" presId="urn:microsoft.com/office/officeart/2005/8/layout/process3"/>
    <dgm:cxn modelId="{78C533CA-C8AC-1447-A82A-6E61252344DE}" type="presParOf" srcId="{703C4E85-09E4-7341-8013-0625DCE33656}" destId="{AD3D56AF-0453-3348-8D03-0844E24C1715}" srcOrd="0" destOrd="0" presId="urn:microsoft.com/office/officeart/2005/8/layout/process3"/>
    <dgm:cxn modelId="{9DA01606-70D1-9044-8925-577974E870E9}" type="presParOf" srcId="{703C4E85-09E4-7341-8013-0625DCE33656}" destId="{E6100747-D3CB-BB47-A0DF-7121B8951026}" srcOrd="1" destOrd="0" presId="urn:microsoft.com/office/officeart/2005/8/layout/process3"/>
    <dgm:cxn modelId="{58A0A685-DE63-264F-B294-B58A24659A60}" type="presParOf" srcId="{703C4E85-09E4-7341-8013-0625DCE33656}" destId="{90CFD5DB-3A40-9B49-ABF4-8115048CEEF6}" srcOrd="2" destOrd="0" presId="urn:microsoft.com/office/officeart/2005/8/layout/process3"/>
    <dgm:cxn modelId="{E9D9D9E8-914B-4144-ADE5-7D2FEF691BF5}" type="presParOf" srcId="{838790D1-E27D-C541-A1A5-C0104C5A569C}" destId="{6778C80B-53B6-904A-90DF-3E651222A0A8}" srcOrd="1" destOrd="0" presId="urn:microsoft.com/office/officeart/2005/8/layout/process3"/>
    <dgm:cxn modelId="{DDC15C0D-A069-BD44-9395-8991CB146C3A}" type="presParOf" srcId="{6778C80B-53B6-904A-90DF-3E651222A0A8}" destId="{1C5B8FE7-740A-C14F-8104-B2E68505B80C}" srcOrd="0" destOrd="0" presId="urn:microsoft.com/office/officeart/2005/8/layout/process3"/>
    <dgm:cxn modelId="{12C27D75-02E3-B840-BA3C-53278C7C22F0}" type="presParOf" srcId="{838790D1-E27D-C541-A1A5-C0104C5A569C}" destId="{9BCA666C-FED2-F44F-B80C-6D2521E05E55}" srcOrd="2" destOrd="0" presId="urn:microsoft.com/office/officeart/2005/8/layout/process3"/>
    <dgm:cxn modelId="{B9CB6319-51AD-FB47-B8DA-B878B25B06BF}" type="presParOf" srcId="{9BCA666C-FED2-F44F-B80C-6D2521E05E55}" destId="{1CDBE3FD-AF78-1549-BD16-402A09E96595}" srcOrd="0" destOrd="0" presId="urn:microsoft.com/office/officeart/2005/8/layout/process3"/>
    <dgm:cxn modelId="{249D4D9D-31C0-6449-911E-C5CB4F06ACB7}" type="presParOf" srcId="{9BCA666C-FED2-F44F-B80C-6D2521E05E55}" destId="{A2058267-FE66-1C40-9DED-65AA74EFA743}" srcOrd="1" destOrd="0" presId="urn:microsoft.com/office/officeart/2005/8/layout/process3"/>
    <dgm:cxn modelId="{3CCC0B00-E0F8-9C42-A60D-D270764FDA87}" type="presParOf" srcId="{9BCA666C-FED2-F44F-B80C-6D2521E05E55}" destId="{91CA155C-F2A3-0245-A6FD-B7F0F7CFB330}" srcOrd="2" destOrd="0" presId="urn:microsoft.com/office/officeart/2005/8/layout/process3"/>
    <dgm:cxn modelId="{6ECC8D55-6FFF-0249-AD6D-5186BE74A32E}" type="presParOf" srcId="{838790D1-E27D-C541-A1A5-C0104C5A569C}" destId="{E30E2A54-C261-9A48-8B9F-231FE05F1B9E}" srcOrd="3" destOrd="0" presId="urn:microsoft.com/office/officeart/2005/8/layout/process3"/>
    <dgm:cxn modelId="{FF474CB5-E9DA-7A49-B934-679FCA92C3F7}" type="presParOf" srcId="{E30E2A54-C261-9A48-8B9F-231FE05F1B9E}" destId="{F2403D2D-5AF0-8245-A7DC-B9BEA47E371B}" srcOrd="0" destOrd="0" presId="urn:microsoft.com/office/officeart/2005/8/layout/process3"/>
    <dgm:cxn modelId="{B4D48F7E-8B6A-5741-A6A3-830D5BC94776}" type="presParOf" srcId="{838790D1-E27D-C541-A1A5-C0104C5A569C}" destId="{6309A2D7-13C1-D141-BAC1-FA2C3AB54A11}" srcOrd="4" destOrd="0" presId="urn:microsoft.com/office/officeart/2005/8/layout/process3"/>
    <dgm:cxn modelId="{6E1E5B44-6CA0-3D41-A2FA-79D22CA2236A}" type="presParOf" srcId="{6309A2D7-13C1-D141-BAC1-FA2C3AB54A11}" destId="{E4453457-6991-794C-BAE2-5B1D65D16C44}" srcOrd="0" destOrd="0" presId="urn:microsoft.com/office/officeart/2005/8/layout/process3"/>
    <dgm:cxn modelId="{D62D1083-8337-8A4D-8049-18D26F5216BE}" type="presParOf" srcId="{6309A2D7-13C1-D141-BAC1-FA2C3AB54A11}" destId="{A6D54B85-5975-3C47-9B08-A0B7421B24A8}" srcOrd="1" destOrd="0" presId="urn:microsoft.com/office/officeart/2005/8/layout/process3"/>
    <dgm:cxn modelId="{F0A808FF-55F3-0046-BFA7-D80460938E1F}" type="presParOf" srcId="{6309A2D7-13C1-D141-BAC1-FA2C3AB54A11}" destId="{21253144-75DC-6840-92F8-B945C6D3D3E1}" srcOrd="2" destOrd="0" presId="urn:microsoft.com/office/officeart/2005/8/layout/process3"/>
    <dgm:cxn modelId="{31085193-9DEB-7C4F-9F73-5C703C7595D8}" type="presParOf" srcId="{838790D1-E27D-C541-A1A5-C0104C5A569C}" destId="{368D0A07-77B6-8148-BB51-E77F35D86A10}" srcOrd="5" destOrd="0" presId="urn:microsoft.com/office/officeart/2005/8/layout/process3"/>
    <dgm:cxn modelId="{66AF4A7A-F7AE-C146-BAA7-9D5B8E79CD2C}" type="presParOf" srcId="{368D0A07-77B6-8148-BB51-E77F35D86A10}" destId="{3398FC5F-108C-D944-930C-7A4F17CD6DBE}" srcOrd="0" destOrd="0" presId="urn:microsoft.com/office/officeart/2005/8/layout/process3"/>
    <dgm:cxn modelId="{7E43955D-4F9D-7C42-B1F9-BF1188F81A01}" type="presParOf" srcId="{838790D1-E27D-C541-A1A5-C0104C5A569C}" destId="{197EF713-51B9-FE45-AE91-4D4E885E770D}" srcOrd="6" destOrd="0" presId="urn:microsoft.com/office/officeart/2005/8/layout/process3"/>
    <dgm:cxn modelId="{EA090324-37FB-7C44-924A-813A2204DA1D}" type="presParOf" srcId="{197EF713-51B9-FE45-AE91-4D4E885E770D}" destId="{DC257B64-617D-FF44-84C9-091384C7C676}" srcOrd="0" destOrd="0" presId="urn:microsoft.com/office/officeart/2005/8/layout/process3"/>
    <dgm:cxn modelId="{EC8EF1E9-BB15-BD4E-A41F-20D55825FB82}" type="presParOf" srcId="{197EF713-51B9-FE45-AE91-4D4E885E770D}" destId="{8D7D8BFD-DF99-E947-9FBA-724F9F043664}" srcOrd="1" destOrd="0" presId="urn:microsoft.com/office/officeart/2005/8/layout/process3"/>
    <dgm:cxn modelId="{3730013E-A9E0-2949-8A0F-BA4610026D91}" type="presParOf" srcId="{197EF713-51B9-FE45-AE91-4D4E885E770D}" destId="{27E59FBA-03BC-1D41-BBF8-5CF48EEDCE92}" srcOrd="2" destOrd="0" presId="urn:microsoft.com/office/officeart/2005/8/layout/process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100747-D3CB-BB47-A0DF-7121B8951026}">
      <dsp:nvSpPr>
        <dsp:cNvPr id="0" name=""/>
        <dsp:cNvSpPr/>
      </dsp:nvSpPr>
      <dsp:spPr>
        <a:xfrm>
          <a:off x="724" y="22573"/>
          <a:ext cx="910520" cy="3887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n-US" sz="900" kern="1200"/>
            <a:t>Preprocess</a:t>
          </a:r>
        </a:p>
      </dsp:txBody>
      <dsp:txXfrm>
        <a:off x="724" y="22573"/>
        <a:ext cx="910520" cy="259200"/>
      </dsp:txXfrm>
    </dsp:sp>
    <dsp:sp modelId="{90CFD5DB-3A40-9B49-ABF4-8115048CEEF6}">
      <dsp:nvSpPr>
        <dsp:cNvPr id="0" name=""/>
        <dsp:cNvSpPr/>
      </dsp:nvSpPr>
      <dsp:spPr>
        <a:xfrm>
          <a:off x="187216" y="281773"/>
          <a:ext cx="910520" cy="67128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Extract gene IDs from the input FASTA</a:t>
          </a:r>
        </a:p>
      </dsp:txBody>
      <dsp:txXfrm>
        <a:off x="206877" y="301434"/>
        <a:ext cx="871198" cy="631965"/>
      </dsp:txXfrm>
    </dsp:sp>
    <dsp:sp modelId="{6778C80B-53B6-904A-90DF-3E651222A0A8}">
      <dsp:nvSpPr>
        <dsp:cNvPr id="0" name=""/>
        <dsp:cNvSpPr/>
      </dsp:nvSpPr>
      <dsp:spPr>
        <a:xfrm>
          <a:off x="1049276" y="38827"/>
          <a:ext cx="292626" cy="22669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049276" y="84166"/>
        <a:ext cx="224618" cy="136015"/>
      </dsp:txXfrm>
    </dsp:sp>
    <dsp:sp modelId="{A2058267-FE66-1C40-9DED-65AA74EFA743}">
      <dsp:nvSpPr>
        <dsp:cNvPr id="0" name=""/>
        <dsp:cNvSpPr/>
      </dsp:nvSpPr>
      <dsp:spPr>
        <a:xfrm>
          <a:off x="1463370" y="22573"/>
          <a:ext cx="910520" cy="3887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n-US" sz="900" kern="1200"/>
            <a:t>BLAST</a:t>
          </a:r>
        </a:p>
      </dsp:txBody>
      <dsp:txXfrm>
        <a:off x="1463370" y="22573"/>
        <a:ext cx="910520" cy="259200"/>
      </dsp:txXfrm>
    </dsp:sp>
    <dsp:sp modelId="{91CA155C-F2A3-0245-A6FD-B7F0F7CFB330}">
      <dsp:nvSpPr>
        <dsp:cNvPr id="0" name=""/>
        <dsp:cNvSpPr/>
      </dsp:nvSpPr>
      <dsp:spPr>
        <a:xfrm>
          <a:off x="1649862" y="281773"/>
          <a:ext cx="910520" cy="67128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Silimarity search using BLASTP+ programme</a:t>
          </a:r>
        </a:p>
      </dsp:txBody>
      <dsp:txXfrm>
        <a:off x="1669523" y="301434"/>
        <a:ext cx="871198" cy="631965"/>
      </dsp:txXfrm>
    </dsp:sp>
    <dsp:sp modelId="{E30E2A54-C261-9A48-8B9F-231FE05F1B9E}">
      <dsp:nvSpPr>
        <dsp:cNvPr id="0" name=""/>
        <dsp:cNvSpPr/>
      </dsp:nvSpPr>
      <dsp:spPr>
        <a:xfrm>
          <a:off x="2511922" y="38827"/>
          <a:ext cx="292626" cy="22669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511922" y="84166"/>
        <a:ext cx="224618" cy="136015"/>
      </dsp:txXfrm>
    </dsp:sp>
    <dsp:sp modelId="{A6D54B85-5975-3C47-9B08-A0B7421B24A8}">
      <dsp:nvSpPr>
        <dsp:cNvPr id="0" name=""/>
        <dsp:cNvSpPr/>
      </dsp:nvSpPr>
      <dsp:spPr>
        <a:xfrm>
          <a:off x="2926017" y="22573"/>
          <a:ext cx="910520" cy="3887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n-US" sz="900" kern="1200"/>
            <a:t>ORFanFinder</a:t>
          </a:r>
        </a:p>
      </dsp:txBody>
      <dsp:txXfrm>
        <a:off x="2926017" y="22573"/>
        <a:ext cx="910520" cy="259200"/>
      </dsp:txXfrm>
    </dsp:sp>
    <dsp:sp modelId="{21253144-75DC-6840-92F8-B945C6D3D3E1}">
      <dsp:nvSpPr>
        <dsp:cNvPr id="0" name=""/>
        <dsp:cNvSpPr/>
      </dsp:nvSpPr>
      <dsp:spPr>
        <a:xfrm>
          <a:off x="3112509" y="281773"/>
          <a:ext cx="910520" cy="67128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Categorise Orphan genes based on BLAST results</a:t>
          </a:r>
        </a:p>
      </dsp:txBody>
      <dsp:txXfrm>
        <a:off x="3132170" y="301434"/>
        <a:ext cx="871198" cy="631965"/>
      </dsp:txXfrm>
    </dsp:sp>
    <dsp:sp modelId="{368D0A07-77B6-8148-BB51-E77F35D86A10}">
      <dsp:nvSpPr>
        <dsp:cNvPr id="0" name=""/>
        <dsp:cNvSpPr/>
      </dsp:nvSpPr>
      <dsp:spPr>
        <a:xfrm>
          <a:off x="3974568" y="38827"/>
          <a:ext cx="292626" cy="22669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974568" y="84166"/>
        <a:ext cx="224618" cy="136015"/>
      </dsp:txXfrm>
    </dsp:sp>
    <dsp:sp modelId="{8D7D8BFD-DF99-E947-9FBA-724F9F043664}">
      <dsp:nvSpPr>
        <dsp:cNvPr id="0" name=""/>
        <dsp:cNvSpPr/>
      </dsp:nvSpPr>
      <dsp:spPr>
        <a:xfrm>
          <a:off x="4388663" y="22573"/>
          <a:ext cx="910520" cy="3887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n-US" sz="900" kern="1200"/>
            <a:t>Visualisation</a:t>
          </a:r>
        </a:p>
      </dsp:txBody>
      <dsp:txXfrm>
        <a:off x="4388663" y="22573"/>
        <a:ext cx="910520" cy="259200"/>
      </dsp:txXfrm>
    </dsp:sp>
    <dsp:sp modelId="{27E59FBA-03BC-1D41-BBF8-5CF48EEDCE92}">
      <dsp:nvSpPr>
        <dsp:cNvPr id="0" name=""/>
        <dsp:cNvSpPr/>
      </dsp:nvSpPr>
      <dsp:spPr>
        <a:xfrm>
          <a:off x="4575155" y="281773"/>
          <a:ext cx="910520" cy="67128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Format ORFanFinder  output for visualisation</a:t>
          </a:r>
        </a:p>
      </dsp:txBody>
      <dsp:txXfrm>
        <a:off x="4594816" y="301434"/>
        <a:ext cx="871198" cy="63196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4</Pages>
  <Words>374</Words>
  <Characters>2136</Characters>
  <Application>Microsoft Macintosh Word</Application>
  <DocSecurity>0</DocSecurity>
  <Lines>17</Lines>
  <Paragraphs>5</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Materials</vt:lpstr>
      <vt:lpstr/>
      <vt:lpstr/>
      <vt:lpstr/>
      <vt:lpstr/>
      <vt:lpstr>Methods and Procedures</vt:lpstr>
      <vt:lpstr>RESULTS</vt:lpstr>
    </vt:vector>
  </TitlesOfParts>
  <LinksUpToDate>false</LinksUpToDate>
  <CharactersWithSpaces>2505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Chanaka Hewapathirana</dc:creator>
  <cp:keywords/>
  <dc:description/>
  <cp:lastModifiedBy>Suresh Chanaka Hewapathirana</cp:lastModifiedBy>
  <cp:revision>7</cp:revision>
  <dcterms:created xsi:type="dcterms:W3CDTF">2017-04-24T07:28:00Z</dcterms:created>
  <dcterms:modified xsi:type="dcterms:W3CDTF">2017-04-24T11:25:00Z</dcterms:modified>
</cp:coreProperties>
</file>