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3F8CEA5" wp14:textId="77777777">
      <w:pPr>
        <w:pStyle w:val="Title"/>
      </w:pPr>
      <w:r>
        <w:t>Detailed Testable Statements Assignment</w:t>
      </w: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3195"/>
        <w:gridCol w:w="2805"/>
        <w:gridCol w:w="2750"/>
      </w:tblGrid>
      <w:tr xmlns:wp14="http://schemas.microsoft.com/office/word/2010/wordml" w:rsidTr="5D045879" w14:paraId="035E0DE6" wp14:textId="77777777">
        <w:tc>
          <w:tcPr>
            <w:tcW w:w="3195" w:type="dxa"/>
            <w:tcMar/>
          </w:tcPr>
          <w:p w14:paraId="58A86C81" wp14:textId="77777777">
            <w:r>
              <w:t>Statement</w:t>
            </w:r>
          </w:p>
        </w:tc>
        <w:tc>
          <w:tcPr>
            <w:tcW w:w="2805" w:type="dxa"/>
            <w:tcMar/>
          </w:tcPr>
          <w:p w14:paraId="7C578DF7" wp14:textId="77777777">
            <w:r>
              <w:t>Testable/Not Testable</w:t>
            </w:r>
          </w:p>
        </w:tc>
        <w:tc>
          <w:tcPr>
            <w:tcW w:w="2750" w:type="dxa"/>
            <w:tcMar/>
          </w:tcPr>
          <w:p w14:paraId="436F565B" wp14:textId="77777777">
            <w:r>
              <w:t>How to Make it Testable (Detailed)</w:t>
            </w:r>
          </w:p>
        </w:tc>
      </w:tr>
      <w:tr xmlns:wp14="http://schemas.microsoft.com/office/word/2010/wordml" w:rsidTr="5D045879" w14:paraId="3BE6B12F" wp14:textId="77777777">
        <w:trPr>
          <w:trHeight w:val="2565"/>
        </w:trPr>
        <w:tc>
          <w:tcPr>
            <w:tcW w:w="3195" w:type="dxa"/>
            <w:tcMar/>
          </w:tcPr>
          <w:p w:rsidP="5D045879" w14:paraId="06C61767" wp14:textId="6DF4DDB1">
            <w:pPr>
              <w:spacing w:before="240" w:beforeAutospacing="off" w:after="240" w:afterAutospacing="off"/>
            </w:pP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 fingers wrinkle faster in hot or cold water?</w:t>
            </w:r>
          </w:p>
          <w:p w:rsidP="5D045879" w14:paraId="75519F4B" wp14:textId="6788DEA0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P="5D045879" w14:paraId="242EE614" wp14:textId="5B73142B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14:paraId="5C2D503C" wp14:textId="72DBC8BE"/>
        </w:tc>
        <w:tc>
          <w:tcPr>
            <w:tcW w:w="2805" w:type="dxa"/>
            <w:tcMar/>
          </w:tcPr>
          <w:p w:rsidP="5D045879" w14:paraId="7BB2E03A" wp14:textId="4B60FC96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Put finger in hot </w:t>
            </w:r>
            <w:r w:rsidRPr="5D045879" w:rsidR="7E1A6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water</w:t>
            </w: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capture the Time when </w:t>
            </w: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finser</w:t>
            </w: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wrikls</w:t>
            </w:r>
            <w:r w:rsidRPr="5D045879" w:rsidR="19DA9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– T1 Put finder Hot water – T2 If T2 &gt; t1 -</w:t>
            </w:r>
          </w:p>
        </w:tc>
        <w:tc>
          <w:tcPr>
            <w:tcW w:w="2750" w:type="dxa"/>
            <w:tcMar/>
          </w:tcPr>
          <w:p w14:paraId="06DC4C58" w14:noSpellErr="1" wp14:textId="6CC2A33C"/>
        </w:tc>
      </w:tr>
      <w:tr xmlns:wp14="http://schemas.microsoft.com/office/word/2010/wordml" w:rsidTr="5D045879" w14:paraId="4E14AB95" wp14:textId="77777777">
        <w:trPr>
          <w:trHeight w:val="1830"/>
        </w:trPr>
        <w:tc>
          <w:tcPr>
            <w:tcW w:w="3195" w:type="dxa"/>
            <w:tcMar/>
          </w:tcPr>
          <w:p w14:paraId="617D6D2F" wp14:textId="4EFB8163">
            <w:r w:rsidR="5D045879">
              <w:rPr/>
              <w:t xml:space="preserve">How do </w:t>
            </w:r>
            <w:r w:rsidR="1BA85EBF">
              <w:rPr/>
              <w:t>cat's</w:t>
            </w:r>
            <w:r w:rsidR="5D045879">
              <w:rPr/>
              <w:t xml:space="preserve"> meow?</w:t>
            </w:r>
          </w:p>
        </w:tc>
        <w:tc>
          <w:tcPr>
            <w:tcW w:w="2805" w:type="dxa"/>
            <w:tcMar/>
          </w:tcPr>
          <w:p w:rsidP="5D045879" w14:paraId="09FF4F5C" wp14:textId="081EC7A4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Pull the </w:t>
            </w:r>
            <w:r w:rsidRPr="5D045879" w:rsidR="55D842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left</w:t>
            </w: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ear – If cat meows – </w:t>
            </w:r>
            <w:r w:rsidRPr="5D045879" w:rsidR="4832D1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Pull</w:t>
            </w: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right ear – cat meows Fill the milk in feeding bowl – cat meows? Show a rat to the </w:t>
            </w:r>
            <w:r w:rsidRPr="5D045879" w:rsidR="3EC364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cat</w:t>
            </w: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– Meows?</w:t>
            </w:r>
          </w:p>
        </w:tc>
        <w:tc>
          <w:tcPr>
            <w:tcW w:w="2750" w:type="dxa"/>
            <w:tcMar/>
          </w:tcPr>
          <w:p w:rsidP="5D045879" w14:paraId="066B0D99" wp14:textId="0EA8F256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Will the cat </w:t>
            </w:r>
            <w:r w:rsidRPr="5D045879" w:rsidR="07D34E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meow</w:t>
            </w:r>
            <w:r w:rsidRPr="5D045879" w:rsidR="02D8E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if I pull the ear. Will the cat meow if I give him milk Will the cat meow if it sees a rat.</w:t>
            </w:r>
          </w:p>
        </w:tc>
      </w:tr>
      <w:tr xmlns:wp14="http://schemas.microsoft.com/office/word/2010/wordml" w:rsidTr="5D045879" w14:paraId="3A481288" wp14:textId="77777777">
        <w:trPr>
          <w:trHeight w:val="2880"/>
        </w:trPr>
        <w:tc>
          <w:tcPr>
            <w:tcW w:w="3195" w:type="dxa"/>
            <w:tcMar/>
          </w:tcPr>
          <w:p w14:paraId="6730F760" wp14:textId="77777777">
            <w:r>
              <w:t>What makes plants grow?</w:t>
            </w:r>
          </w:p>
        </w:tc>
        <w:tc>
          <w:tcPr>
            <w:tcW w:w="2805" w:type="dxa"/>
            <w:tcMar/>
          </w:tcPr>
          <w:p w14:paraId="32987D93" wp14:textId="5729B1EC">
            <w:r w:rsidR="7C848E7B">
              <w:rPr/>
              <w:t>Not Testable,</w:t>
            </w:r>
          </w:p>
          <w:p w14:paraId="28B6BDD7" wp14:textId="14B0EC22">
            <w:r w:rsidRPr="5D045879" w:rsidR="7C848E7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Many factors can affect plant growth sunlight, water, soil, fertilizer, temperature, etc.</w:t>
            </w:r>
          </w:p>
          <w:p w:rsidP="5D045879" w14:paraId="5B246D3E" wp14:textId="09EDD81E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750" w:type="dxa"/>
            <w:tcMar/>
          </w:tcPr>
          <w:p w:rsidP="5D045879" w14:paraId="4E320E3C" wp14:textId="2F5F9CA1">
            <w:pPr>
              <w:pStyle w:val="Normal"/>
              <w:spacing w:before="240" w:beforeAutospacing="off" w:after="240" w:afterAutospacing="off"/>
              <w:ind w:left="0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43C6850A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Plant seeds in sand, clay, and garden soil. Keep light and water the same for each. Track which grows faster or healthier.</w:t>
            </w:r>
          </w:p>
          <w:p w14:paraId="6833A5ED" wp14:textId="4A86FB36">
            <w:r w:rsidR="18B01760">
              <w:rPr/>
              <w:t>2:</w:t>
            </w:r>
            <w:r w:rsidRPr="5D045879" w:rsidR="18B0176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Use fertilizer on one group of plants and leave another group without fertilizer. Compare their growth weekly.</w:t>
            </w:r>
          </w:p>
        </w:tc>
      </w:tr>
      <w:tr xmlns:wp14="http://schemas.microsoft.com/office/word/2010/wordml" w:rsidTr="5D045879" w14:paraId="3A036AA2" wp14:textId="77777777">
        <w:tc>
          <w:tcPr>
            <w:tcW w:w="3195" w:type="dxa"/>
            <w:tcMar/>
          </w:tcPr>
          <w:p w14:paraId="5B5D1A21" wp14:textId="77777777">
            <w:r>
              <w:t>Does soil type affect plant growth?</w:t>
            </w:r>
          </w:p>
        </w:tc>
        <w:tc>
          <w:tcPr>
            <w:tcW w:w="2805" w:type="dxa"/>
            <w:tcMar/>
          </w:tcPr>
          <w:p w14:paraId="265D2E47" wp14:textId="77777777">
            <w:r>
              <w:t>Testable</w:t>
            </w:r>
          </w:p>
        </w:tc>
        <w:tc>
          <w:tcPr>
            <w:tcW w:w="2750" w:type="dxa"/>
            <w:tcMar/>
          </w:tcPr>
          <w:p w14:paraId="3EE60E2D" wp14:textId="5A2D2BC2">
            <w:r w:rsidR="5D045879">
              <w:rPr/>
              <w:t xml:space="preserve">Plant the same type of seeds in </w:t>
            </w:r>
            <w:r w:rsidR="5D045879">
              <w:rPr/>
              <w:t>different types</w:t>
            </w:r>
            <w:r w:rsidR="5D045879">
              <w:rPr/>
              <w:t xml:space="preserve"> of soil</w:t>
            </w:r>
            <w:r w:rsidR="4728168F">
              <w:rPr/>
              <w:t xml:space="preserve"> </w:t>
            </w:r>
            <w:r w:rsidR="5D045879">
              <w:rPr/>
              <w:t xml:space="preserve">like </w:t>
            </w:r>
            <w:r w:rsidR="7A7ED87B">
              <w:rPr/>
              <w:t>sand</w:t>
            </w:r>
            <w:r w:rsidR="5D045879">
              <w:rPr/>
              <w:t>, clay, and garden soil. Water them equally and keep them in the same sunlight. Observe which grows best.</w:t>
            </w:r>
          </w:p>
        </w:tc>
      </w:tr>
      <w:tr xmlns:wp14="http://schemas.microsoft.com/office/word/2010/wordml" w:rsidTr="5D045879" w14:paraId="33921E5F" wp14:textId="77777777">
        <w:trPr>
          <w:trHeight w:val="3855"/>
        </w:trPr>
        <w:tc>
          <w:tcPr>
            <w:tcW w:w="3195" w:type="dxa"/>
            <w:tcMar/>
          </w:tcPr>
          <w:p w14:paraId="355E7C5D" wp14:textId="77777777">
            <w:r>
              <w:t>How do kites work?</w:t>
            </w:r>
          </w:p>
        </w:tc>
        <w:tc>
          <w:tcPr>
            <w:tcW w:w="2805" w:type="dxa"/>
            <w:tcMar/>
          </w:tcPr>
          <w:p w14:paraId="18B94343" wp14:textId="315061EF">
            <w:r w:rsidR="15D58407">
              <w:rPr/>
              <w:t xml:space="preserve">This is an explanation-based question, but it </w:t>
            </w:r>
            <w:r w:rsidR="15D58407">
              <w:rPr/>
              <w:t>can’t</w:t>
            </w:r>
            <w:r w:rsidR="15D58407">
              <w:rPr/>
              <w:t xml:space="preserve"> be tested directly.</w:t>
            </w:r>
          </w:p>
          <w:p w14:paraId="123F900B" wp14:textId="46863FB8"/>
        </w:tc>
        <w:tc>
          <w:tcPr>
            <w:tcW w:w="2750" w:type="dxa"/>
            <w:tcMar/>
          </w:tcPr>
          <w:p w14:paraId="4E18E025" wp14:textId="12B6FE56">
            <w:r w:rsidRPr="5D045879" w:rsidR="069529F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1: Build</w:t>
            </w:r>
            <w:r w:rsidRPr="5D045879" w:rsidR="15D5840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kites with different shapes (diamond, delta, box). Fly them under similar wind conditions and </w:t>
            </w:r>
            <w:r w:rsidRPr="5D045879" w:rsidR="15D5840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observe</w:t>
            </w:r>
            <w:r w:rsidRPr="5D045879" w:rsidR="15D5840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which stays up longer or is more stable.</w:t>
            </w:r>
          </w:p>
          <w:p w:rsidP="5D045879" w14:paraId="67E5EE30" wp14:textId="55C1D9C7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2ED3E8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 Build kites from different materials (paper, plastic, cloth). Fly them and measure how long they stay airborne.</w:t>
            </w:r>
          </w:p>
        </w:tc>
      </w:tr>
      <w:tr xmlns:wp14="http://schemas.microsoft.com/office/word/2010/wordml" w:rsidTr="5D045879" w14:paraId="7E0B24EE" wp14:textId="77777777">
        <w:trPr>
          <w:trHeight w:val="2655"/>
        </w:trPr>
        <w:tc>
          <w:tcPr>
            <w:tcW w:w="3195" w:type="dxa"/>
            <w:tcMar/>
          </w:tcPr>
          <w:p w14:paraId="54071834" wp14:textId="77777777">
            <w:r>
              <w:t>Does Pepsi have more carbonation than Coke?</w:t>
            </w:r>
          </w:p>
        </w:tc>
        <w:tc>
          <w:tcPr>
            <w:tcW w:w="2805" w:type="dxa"/>
            <w:tcMar/>
          </w:tcPr>
          <w:p w14:paraId="309594C7" wp14:textId="77777777">
            <w:r>
              <w:t>Testable</w:t>
            </w:r>
          </w:p>
        </w:tc>
        <w:tc>
          <w:tcPr>
            <w:tcW w:w="2750" w:type="dxa"/>
            <w:tcMar/>
          </w:tcPr>
          <w:p w14:paraId="4236E578" wp14:textId="77777777">
            <w:r>
              <w:t>Take a fresh bottle of each drink. Pour them into separate glasses. Measure the number or height of bubbles or use a tool that checks gas content. Compare which one fizzes more.</w:t>
            </w:r>
          </w:p>
        </w:tc>
      </w:tr>
      <w:tr xmlns:wp14="http://schemas.microsoft.com/office/word/2010/wordml" w:rsidTr="5D045879" w14:paraId="20B93CBE" wp14:textId="77777777">
        <w:trPr>
          <w:trHeight w:val="2475"/>
        </w:trPr>
        <w:tc>
          <w:tcPr>
            <w:tcW w:w="3195" w:type="dxa"/>
            <w:tcMar/>
          </w:tcPr>
          <w:p w14:paraId="4028B0EE" wp14:textId="77777777">
            <w:r>
              <w:t>What makes something sink or float?</w:t>
            </w:r>
          </w:p>
        </w:tc>
        <w:tc>
          <w:tcPr>
            <w:tcW w:w="2805" w:type="dxa"/>
            <w:tcMar/>
          </w:tcPr>
          <w:p wp14:noSpellErr="1" w14:paraId="027B0F27" wp14:textId="0FCE3A61">
            <w:r w:rsidR="5D045879">
              <w:rPr/>
              <w:t>Not Testable</w:t>
            </w:r>
          </w:p>
          <w:p w14:paraId="3532D302" wp14:textId="0365383C">
            <w:r w:rsidRPr="5D045879" w:rsidR="6C57165F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It</w:t>
            </w:r>
            <w:r w:rsidRPr="5D045879" w:rsidR="6E41198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</w:t>
            </w:r>
            <w:r w:rsidRPr="5D045879" w:rsidR="6E41198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doesn't</w:t>
            </w:r>
            <w:r w:rsidRPr="5D045879" w:rsidR="6E41198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point to a specific factor you can isolate or measure in an experiment.</w:t>
            </w:r>
          </w:p>
          <w:p w:rsidP="5D045879" w14:paraId="661BD32B" wp14:textId="35469C33">
            <w:p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6E41198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2; Instead, you need to focus on </w:t>
            </w:r>
            <w:r w:rsidRPr="5D045879" w:rsidR="6963576A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a like</w:t>
            </w:r>
            <w:r w:rsidRPr="5D045879" w:rsidR="6E41198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density or shape to test.</w:t>
            </w:r>
          </w:p>
          <w:p w:rsidP="5D045879" w14:paraId="06DB417D" wp14:textId="2DD5CC30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</w:p>
          <w:p w14:paraId="63E4DE78" wp14:textId="721C0BE1"/>
        </w:tc>
        <w:tc>
          <w:tcPr>
            <w:tcW w:w="2750" w:type="dxa"/>
            <w:tcMar/>
            <w:vAlign w:val="top"/>
          </w:tcPr>
          <w:p w:rsidP="5D045879" w14:paraId="0ADEEB8D" wp14:textId="55576561">
            <w:pPr>
              <w:spacing w:before="240" w:beforeAutospacing="off" w:after="240" w:afterAutospacing="off"/>
              <w:ind w:left="0"/>
              <w:jc w:val="right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307484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Use the same material (like clay).   </w:t>
            </w:r>
          </w:p>
          <w:p w:rsidP="5D045879" w14:paraId="0F2AA10E" wp14:textId="4C74E68A">
            <w:pPr>
              <w:spacing w:before="240" w:beforeAutospacing="off" w:after="240" w:afterAutospacing="off"/>
              <w:ind w:left="0"/>
              <w:jc w:val="right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307484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Shape it into a ball, then a flat boat-like shape.</w:t>
            </w:r>
          </w:p>
          <w:p w:rsidP="5D045879" w14:paraId="64000153" wp14:textId="49307AEB">
            <w:pPr>
              <w:spacing w:before="240" w:beforeAutospacing="off" w:after="240" w:afterAutospacing="off"/>
              <w:ind w:left="0"/>
              <w:jc w:val="right"/>
            </w:pPr>
            <w:r w:rsidRPr="5D045879" w:rsidR="307484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Drop both into water and </w:t>
            </w:r>
            <w:r w:rsidRPr="5D045879" w:rsidR="307484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observe</w:t>
            </w:r>
            <w:r w:rsidRPr="5D045879" w:rsidR="307484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which floats</w:t>
            </w:r>
          </w:p>
        </w:tc>
      </w:tr>
      <w:tr xmlns:wp14="http://schemas.microsoft.com/office/word/2010/wordml" w:rsidTr="5D045879" w14:paraId="7199F799" wp14:textId="77777777">
        <w:tc>
          <w:tcPr>
            <w:tcW w:w="3195" w:type="dxa"/>
            <w:tcMar/>
          </w:tcPr>
          <w:p w14:paraId="654687BC" wp14:textId="77777777">
            <w:r>
              <w:t>Does the saltiness of water affect how fast it freezes?</w:t>
            </w:r>
          </w:p>
        </w:tc>
        <w:tc>
          <w:tcPr>
            <w:tcW w:w="2805" w:type="dxa"/>
            <w:tcMar/>
          </w:tcPr>
          <w:p w14:paraId="58FD909A" wp14:textId="77777777">
            <w:r>
              <w:t>Testable</w:t>
            </w:r>
          </w:p>
        </w:tc>
        <w:tc>
          <w:tcPr>
            <w:tcW w:w="2750" w:type="dxa"/>
            <w:tcMar/>
          </w:tcPr>
          <w:p w14:paraId="18DB7F7C" wp14:textId="77777777">
            <w:r>
              <w:t>Prepare several cups of water with different amounts of salt. Put them in a freezer and check every 10 minutes. Note which one freezes first.</w:t>
            </w:r>
          </w:p>
        </w:tc>
      </w:tr>
      <w:tr xmlns:wp14="http://schemas.microsoft.com/office/word/2010/wordml" w:rsidTr="5D045879" w14:paraId="498A9681" wp14:textId="77777777">
        <w:tc>
          <w:tcPr>
            <w:tcW w:w="3195" w:type="dxa"/>
            <w:tcMar/>
          </w:tcPr>
          <w:p w14:paraId="3B28D0C8" wp14:textId="77777777">
            <w:r>
              <w:t>Does the temperature of the air impact how high a basketball bounces?</w:t>
            </w:r>
          </w:p>
        </w:tc>
        <w:tc>
          <w:tcPr>
            <w:tcW w:w="2805" w:type="dxa"/>
            <w:tcMar/>
          </w:tcPr>
          <w:p w14:paraId="0E23CDBF" wp14:textId="77777777">
            <w:r>
              <w:t>Testable</w:t>
            </w:r>
          </w:p>
        </w:tc>
        <w:tc>
          <w:tcPr>
            <w:tcW w:w="2750" w:type="dxa"/>
            <w:tcMar/>
          </w:tcPr>
          <w:p w14:paraId="52B6EE3B" wp14:textId="77777777">
            <w:r>
              <w:t>Heat and cool basketballs to different temperatures. Drop them from the same height and measure how high they bounce. Compare the results.</w:t>
            </w:r>
          </w:p>
        </w:tc>
      </w:tr>
      <w:tr xmlns:wp14="http://schemas.microsoft.com/office/word/2010/wordml" w:rsidTr="5D045879" w14:paraId="589E4C59" wp14:textId="77777777">
        <w:tc>
          <w:tcPr>
            <w:tcW w:w="3195" w:type="dxa"/>
            <w:tcMar/>
          </w:tcPr>
          <w:p w14:paraId="293AEC6C" wp14:textId="77777777">
            <w:r>
              <w:t>Can I design a device that attaches my skateboard to my bike?</w:t>
            </w:r>
          </w:p>
        </w:tc>
        <w:tc>
          <w:tcPr>
            <w:tcW w:w="2805" w:type="dxa"/>
            <w:tcMar/>
          </w:tcPr>
          <w:p w14:paraId="0446307B" wp14:textId="77777777">
            <w:r>
              <w:t>Testable</w:t>
            </w:r>
          </w:p>
        </w:tc>
        <w:tc>
          <w:tcPr>
            <w:tcW w:w="2750" w:type="dxa"/>
            <w:tcMar/>
          </w:tcPr>
          <w:p w14:paraId="7C76F9D8" wp14:textId="5BDC968E">
            <w:r w:rsidR="5D045879">
              <w:rPr/>
              <w:t xml:space="preserve">Create a device idea, build it using available tools, and test if it works while riding the bike. </w:t>
            </w:r>
            <w:r w:rsidR="540399BF">
              <w:rPr/>
              <w:t>Adjust</w:t>
            </w:r>
            <w:r w:rsidR="5D045879">
              <w:rPr/>
              <w:t xml:space="preserve"> based on results.</w:t>
            </w:r>
          </w:p>
        </w:tc>
      </w:tr>
      <w:tr xmlns:wp14="http://schemas.microsoft.com/office/word/2010/wordml" w:rsidTr="5D045879" w14:paraId="1438E9E6" wp14:textId="77777777">
        <w:tc>
          <w:tcPr>
            <w:tcW w:w="3195" w:type="dxa"/>
            <w:tcMar/>
          </w:tcPr>
          <w:p w14:paraId="4A506F1A" wp14:textId="77777777">
            <w:r>
              <w:t>Does the amount of TV people watch affect their school attendance?</w:t>
            </w:r>
          </w:p>
        </w:tc>
        <w:tc>
          <w:tcPr>
            <w:tcW w:w="2805" w:type="dxa"/>
            <w:tcMar/>
          </w:tcPr>
          <w:p w14:paraId="4721C5C8" wp14:textId="77777777">
            <w:r>
              <w:t>Testable</w:t>
            </w:r>
          </w:p>
        </w:tc>
        <w:tc>
          <w:tcPr>
            <w:tcW w:w="2750" w:type="dxa"/>
            <w:tcMar/>
          </w:tcPr>
          <w:p w14:paraId="4EF2F626" wp14:textId="77777777">
            <w:r>
              <w:t>Ask students how many hours they watch TV and check their attendance records. See if those who watch more TV are absent more often.</w:t>
            </w:r>
          </w:p>
        </w:tc>
      </w:tr>
      <w:tr xmlns:wp14="http://schemas.microsoft.com/office/word/2010/wordml" w:rsidTr="5D045879" w14:paraId="47AA74DF" wp14:textId="77777777">
        <w:tc>
          <w:tcPr>
            <w:tcW w:w="3195" w:type="dxa"/>
            <w:tcMar/>
          </w:tcPr>
          <w:p w14:paraId="1550766C" wp14:textId="77777777">
            <w:r>
              <w:t>Can different scents in the room affect how long people sleep?</w:t>
            </w:r>
          </w:p>
        </w:tc>
        <w:tc>
          <w:tcPr>
            <w:tcW w:w="2805" w:type="dxa"/>
            <w:tcMar/>
          </w:tcPr>
          <w:p w14:paraId="3103CD0A" wp14:textId="77777777">
            <w:r>
              <w:t>Testable</w:t>
            </w:r>
          </w:p>
        </w:tc>
        <w:tc>
          <w:tcPr>
            <w:tcW w:w="2750" w:type="dxa"/>
            <w:tcMar/>
          </w:tcPr>
          <w:p w14:paraId="7F2943A8" wp14:textId="77777777">
            <w:r>
              <w:t>Try using different scents (like lavender or citrus) in the room. Use a sleep tracking app or device to measure how long people sleep with each scent.</w:t>
            </w:r>
          </w:p>
        </w:tc>
      </w:tr>
      <w:tr xmlns:wp14="http://schemas.microsoft.com/office/word/2010/wordml" w:rsidTr="5D045879" w14:paraId="69F9E595" wp14:textId="77777777">
        <w:trPr>
          <w:trHeight w:val="2430"/>
        </w:trPr>
        <w:tc>
          <w:tcPr>
            <w:tcW w:w="3195" w:type="dxa"/>
            <w:tcMar/>
          </w:tcPr>
          <w:p w14:paraId="14A4979C" wp14:textId="5586CF9E">
            <w:r w:rsidRPr="5D045879" w:rsidR="2B7E49E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When will fossil fuels run out?</w:t>
            </w:r>
          </w:p>
        </w:tc>
        <w:tc>
          <w:tcPr>
            <w:tcW w:w="2805" w:type="dxa"/>
            <w:tcMar/>
          </w:tcPr>
          <w:p w14:paraId="580093DD" wp14:textId="4AC75BD9">
            <w:r w:rsidR="2B7E49E2">
              <w:rPr/>
              <w:t>Not Testable,</w:t>
            </w:r>
          </w:p>
          <w:p w:rsidP="5D045879" w14:paraId="4194CF23" wp14:textId="4A342F58">
            <w:pPr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5D045879" w:rsidR="21586AA9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1: Tracking how fast we are using it, and </w:t>
            </w:r>
          </w:p>
          <w:p w:rsidP="5D045879" w14:paraId="100EB300" wp14:textId="1D0056E8">
            <w:pPr>
              <w:pStyle w:val="Normal"/>
            </w:pPr>
            <w:r w:rsidRPr="5D045879" w:rsidR="21586AA9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>2; Projecting future energy conusmption</w:t>
            </w:r>
          </w:p>
          <w:p w14:paraId="5CD91136" wp14:textId="7A02748D"/>
        </w:tc>
        <w:tc>
          <w:tcPr>
            <w:tcW w:w="2750" w:type="dxa"/>
            <w:tcMar/>
          </w:tcPr>
          <w:p w:rsidP="5D045879" w14:paraId="79746838" wp14:textId="605EB029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2B7E49E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Current global fossil fuel reserves (from energy reports)</w:t>
            </w:r>
          </w:p>
          <w:p w:rsidP="5D045879" w14:paraId="4C316194" wp14:textId="27343CEC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2B7E49E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 Current global fossil fuel consumption per year</w:t>
            </w:r>
          </w:p>
        </w:tc>
      </w:tr>
      <w:tr xmlns:wp14="http://schemas.microsoft.com/office/word/2010/wordml" w:rsidTr="5D045879" w14:paraId="75F92B48" wp14:textId="77777777">
        <w:tc>
          <w:tcPr>
            <w:tcW w:w="3195" w:type="dxa"/>
            <w:tcMar/>
          </w:tcPr>
          <w:p w14:paraId="76F099F0" wp14:textId="77777777">
            <w:r>
              <w:t>How do batteries work?</w:t>
            </w:r>
          </w:p>
        </w:tc>
        <w:tc>
          <w:tcPr>
            <w:tcW w:w="2805" w:type="dxa"/>
            <w:tcMar/>
          </w:tcPr>
          <w:p w14:paraId="7B3B51C0" wp14:textId="4AC75BD9">
            <w:r w:rsidR="5D045879">
              <w:rPr/>
              <w:t>Not Testable</w:t>
            </w:r>
            <w:r w:rsidR="7EC2B364">
              <w:rPr/>
              <w:t>,</w:t>
            </w:r>
          </w:p>
          <w:p w14:paraId="3862B960" wp14:textId="781EE8A9">
            <w:r w:rsidRPr="5D045879" w:rsidR="7ED0435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It explains how energy is stored and released, not something you can directly "test" in a simple way.</w:t>
            </w:r>
          </w:p>
          <w:p w14:paraId="1CB45238" wp14:textId="560FBF48"/>
        </w:tc>
        <w:tc>
          <w:tcPr>
            <w:tcW w:w="2750" w:type="dxa"/>
            <w:tcMar/>
          </w:tcPr>
          <w:p w14:paraId="4BDABEC1" wp14:textId="0CB1E929">
            <w:r w:rsidRPr="5D045879" w:rsidR="7EC2B36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1;Store batteries at different temperatures (cold, room </w:t>
            </w:r>
            <w:r w:rsidRPr="5D045879" w:rsidR="7EC2B36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temp</w:t>
            </w:r>
            <w:r w:rsidRPr="5D045879" w:rsidR="7EC2B36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, warm).</w:t>
            </w:r>
          </w:p>
          <w:p w:rsidP="5D045879" w14:paraId="475D6223" wp14:textId="630D6925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7EC2B36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2; Use them in the same device and time how long they last.</w:t>
            </w:r>
          </w:p>
        </w:tc>
      </w:tr>
      <w:tr xmlns:wp14="http://schemas.microsoft.com/office/word/2010/wordml" w:rsidTr="5D045879" w14:paraId="4B4BB0BB" wp14:textId="77777777">
        <w:tc>
          <w:tcPr>
            <w:tcW w:w="3195" w:type="dxa"/>
            <w:tcMar/>
          </w:tcPr>
          <w:p w14:paraId="33E47DEA" wp14:textId="77777777">
            <w:r>
              <w:t>Why is the color blue calming?</w:t>
            </w:r>
          </w:p>
        </w:tc>
        <w:tc>
          <w:tcPr>
            <w:tcW w:w="2805" w:type="dxa"/>
            <w:tcMar/>
          </w:tcPr>
          <w:p w:rsidP="5D045879" w14:paraId="63174689" wp14:textId="3B77AB1E">
            <w:pPr>
              <w:spacing w:before="240" w:beforeAutospacing="off" w:after="240" w:afterAutospacing="off"/>
            </w:pPr>
            <w:r w:rsidR="5D045879">
              <w:rPr/>
              <w:t>Not Testable</w:t>
            </w:r>
            <w:r w:rsidR="31A5EA3C">
              <w:rPr/>
              <w:t>,</w:t>
            </w:r>
          </w:p>
          <w:p w:rsidP="5D045879" w14:paraId="2817087D" wp14:textId="240A61B6">
            <w:pPr>
              <w:spacing w:before="240" w:beforeAutospacing="off" w:after="240" w:afterAutospacing="off"/>
            </w:pPr>
            <w:r w:rsidRPr="5D045879" w:rsidR="31A5EA3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It </w:t>
            </w:r>
            <w:r w:rsidRPr="5D045879" w:rsidR="31A5EA3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doesn’t</w:t>
            </w:r>
            <w:r w:rsidRPr="5D045879" w:rsidR="31A5EA3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have one measurable, universal cause, so </w:t>
            </w:r>
            <w:r w:rsidRPr="5D045879" w:rsidR="31A5EA3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it's</w:t>
            </w:r>
            <w:r w:rsidRPr="5D045879" w:rsidR="31A5EA3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not directly testable.</w:t>
            </w:r>
          </w:p>
          <w:p w14:paraId="1DC0321E" wp14:textId="15766220"/>
        </w:tc>
        <w:tc>
          <w:tcPr>
            <w:tcW w:w="2750" w:type="dxa"/>
            <w:tcMar/>
          </w:tcPr>
          <w:p w:rsidP="5D045879" w14:paraId="48439144" wp14:textId="07409CDF">
            <w:pPr>
              <w:pStyle w:val="Normal"/>
              <w:spacing w:before="240" w:beforeAutospacing="off" w:after="240" w:afterAutospacing="off"/>
              <w:ind w:left="0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26037B8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1: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Use LED lights of 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different colors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in a dark room.</w:t>
            </w:r>
          </w:p>
          <w:p w:rsidP="5D045879" w14:paraId="3ED65BE8" wp14:textId="3C7BA78A">
            <w:pPr>
              <w:pStyle w:val="Normal"/>
              <w:ind w:left="0"/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3AD994CA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Use LED lights of 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different colors</w:t>
            </w:r>
            <w:r w:rsidRPr="5D045879" w:rsidR="139B202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in a dark room.</w:t>
            </w:r>
          </w:p>
          <w:p w:rsidP="5D045879" w14:paraId="31306A20" wp14:textId="4733ECAF">
            <w:pPr>
              <w:pStyle w:val="Normal"/>
              <w:ind w:left="0"/>
              <w:rPr>
                <w:sz w:val="22"/>
                <w:szCs w:val="22"/>
              </w:rPr>
            </w:pPr>
          </w:p>
          <w:p w14:paraId="7AF6F1E7" wp14:textId="0C51998E"/>
        </w:tc>
      </w:tr>
      <w:tr xmlns:wp14="http://schemas.microsoft.com/office/word/2010/wordml" w:rsidTr="5D045879" w14:paraId="7B2A2A07" wp14:textId="77777777">
        <w:tc>
          <w:tcPr>
            <w:tcW w:w="3195" w:type="dxa"/>
            <w:tcMar/>
          </w:tcPr>
          <w:p w14:paraId="27F1AAAA" wp14:textId="77777777">
            <w:r>
              <w:t>Does using emojis make people happy?</w:t>
            </w:r>
          </w:p>
        </w:tc>
        <w:tc>
          <w:tcPr>
            <w:tcW w:w="2805" w:type="dxa"/>
            <w:tcMar/>
          </w:tcPr>
          <w:p w14:paraId="3CD51F5D" wp14:textId="77777777">
            <w:r>
              <w:t>Testable</w:t>
            </w:r>
          </w:p>
        </w:tc>
        <w:tc>
          <w:tcPr>
            <w:tcW w:w="2750" w:type="dxa"/>
            <w:tcMar/>
          </w:tcPr>
          <w:p w14:paraId="07C359F8" wp14:textId="77777777">
            <w:r>
              <w:t>Send people two types of messages—one with emojis and one without. Ask them which made them feel better. Keep a record of their answers.</w:t>
            </w:r>
          </w:p>
        </w:tc>
      </w:tr>
      <w:tr xmlns:wp14="http://schemas.microsoft.com/office/word/2010/wordml" w:rsidTr="5D045879" w14:paraId="0071F109" wp14:textId="77777777">
        <w:tc>
          <w:tcPr>
            <w:tcW w:w="3195" w:type="dxa"/>
            <w:tcMar/>
          </w:tcPr>
          <w:p w14:paraId="03A5559C" wp14:textId="77777777">
            <w:r>
              <w:t>Can I solve the problem of my grandfather finding his way to the bathroom at night without turning on a light?</w:t>
            </w:r>
          </w:p>
        </w:tc>
        <w:tc>
          <w:tcPr>
            <w:tcW w:w="2805" w:type="dxa"/>
            <w:tcMar/>
          </w:tcPr>
          <w:p w14:paraId="48932A8B" wp14:textId="77777777">
            <w:r>
              <w:t>Testable</w:t>
            </w:r>
          </w:p>
        </w:tc>
        <w:tc>
          <w:tcPr>
            <w:tcW w:w="2750" w:type="dxa"/>
            <w:tcMar/>
          </w:tcPr>
          <w:p w14:paraId="358F2723" wp14:textId="77777777">
            <w:r>
              <w:t>You can place motion lights or glow-in-the-dark strips. Observe if he walks safely at night. Ask if it helps.</w:t>
            </w:r>
          </w:p>
        </w:tc>
      </w:tr>
      <w:tr xmlns:wp14="http://schemas.microsoft.com/office/word/2010/wordml" w:rsidTr="5D045879" w14:paraId="55CBAA13" wp14:textId="77777777">
        <w:tc>
          <w:tcPr>
            <w:tcW w:w="3195" w:type="dxa"/>
            <w:tcMar/>
          </w:tcPr>
          <w:p w14:paraId="15035B49" wp14:textId="77777777">
            <w:r>
              <w:t>Does eating school lunch affect how alert people are in their afternoon classes?</w:t>
            </w:r>
          </w:p>
        </w:tc>
        <w:tc>
          <w:tcPr>
            <w:tcW w:w="2805" w:type="dxa"/>
            <w:tcMar/>
          </w:tcPr>
          <w:p w14:paraId="1EC0D0F3" wp14:textId="77777777">
            <w:r>
              <w:t>Testable</w:t>
            </w:r>
          </w:p>
        </w:tc>
        <w:tc>
          <w:tcPr>
            <w:tcW w:w="2750" w:type="dxa"/>
            <w:tcMar/>
          </w:tcPr>
          <w:p w14:paraId="33F85442" wp14:textId="5E2EEA1A">
            <w:r w:rsidR="5D045879">
              <w:rPr/>
              <w:t xml:space="preserve">Compare alertness of students who eat lunch vs. those who </w:t>
            </w:r>
            <w:r w:rsidR="5D045879">
              <w:rPr/>
              <w:t>don’t</w:t>
            </w:r>
            <w:r w:rsidR="5D045879">
              <w:rPr/>
              <w:t xml:space="preserve">. Teachers can rate </w:t>
            </w:r>
            <w:r w:rsidR="2F649D36">
              <w:rPr/>
              <w:t>alertness,</w:t>
            </w:r>
            <w:r w:rsidR="5D045879">
              <w:rPr/>
              <w:t xml:space="preserve"> or you can give simple attention tests after lunch.</w:t>
            </w:r>
          </w:p>
        </w:tc>
      </w:tr>
      <w:tr xmlns:wp14="http://schemas.microsoft.com/office/word/2010/wordml" w:rsidTr="5D045879" w14:paraId="6543C322" wp14:textId="77777777">
        <w:tc>
          <w:tcPr>
            <w:tcW w:w="3195" w:type="dxa"/>
            <w:tcMar/>
          </w:tcPr>
          <w:p w14:paraId="00C4CCBB" wp14:textId="77777777">
            <w:r>
              <w:t>Does having plants in a house reduce the carbon dioxide level in the house?</w:t>
            </w:r>
          </w:p>
        </w:tc>
        <w:tc>
          <w:tcPr>
            <w:tcW w:w="2805" w:type="dxa"/>
            <w:tcMar/>
          </w:tcPr>
          <w:p w14:paraId="6E4F1C9B" wp14:textId="77777777">
            <w:r>
              <w:t>Testable</w:t>
            </w:r>
          </w:p>
        </w:tc>
        <w:tc>
          <w:tcPr>
            <w:tcW w:w="2750" w:type="dxa"/>
            <w:tcMar/>
          </w:tcPr>
          <w:p w14:paraId="361D51FA" wp14:textId="77777777">
            <w:r>
              <w:t>Use a CO₂ meter in a room without plants. Then add plants and check the meter again after a few days. Compare results.</w:t>
            </w:r>
          </w:p>
        </w:tc>
      </w:tr>
      <w:tr xmlns:wp14="http://schemas.microsoft.com/office/word/2010/wordml" w:rsidTr="5D045879" w14:paraId="0E91D5B7" wp14:textId="77777777">
        <w:tc>
          <w:tcPr>
            <w:tcW w:w="3195" w:type="dxa"/>
            <w:tcMar/>
          </w:tcPr>
          <w:p w14:paraId="68275918" wp14:textId="77777777">
            <w:r>
              <w:t>Can I create a backpack/umbrella combination?</w:t>
            </w:r>
          </w:p>
        </w:tc>
        <w:tc>
          <w:tcPr>
            <w:tcW w:w="2805" w:type="dxa"/>
            <w:tcMar/>
          </w:tcPr>
          <w:p w14:paraId="24616ED1" wp14:textId="77777777">
            <w:r>
              <w:t>Testable</w:t>
            </w:r>
          </w:p>
        </w:tc>
        <w:tc>
          <w:tcPr>
            <w:tcW w:w="2750" w:type="dxa"/>
            <w:tcMar/>
          </w:tcPr>
          <w:p w14:paraId="193CFAB9" wp14:textId="77777777">
            <w:r>
              <w:t>Design and build a model of the product. Test if it holds items like a backpack and opens an umbrella correctly.</w:t>
            </w:r>
          </w:p>
        </w:tc>
      </w:tr>
      <w:tr xmlns:wp14="http://schemas.microsoft.com/office/word/2010/wordml" w:rsidTr="5D045879" w14:paraId="2D14282D" wp14:textId="77777777">
        <w:trPr>
          <w:trHeight w:val="2220"/>
        </w:trPr>
        <w:tc>
          <w:tcPr>
            <w:tcW w:w="3195" w:type="dxa"/>
            <w:tcMar/>
          </w:tcPr>
          <w:p w14:paraId="4728548F" wp14:textId="77777777">
            <w:r>
              <w:t>Why am I awesome?</w:t>
            </w:r>
          </w:p>
        </w:tc>
        <w:tc>
          <w:tcPr>
            <w:tcW w:w="2805" w:type="dxa"/>
            <w:tcMar/>
          </w:tcPr>
          <w:p w14:paraId="4D797924" wp14:textId="7F94AE9A">
            <w:r w:rsidR="5D045879">
              <w:rPr/>
              <w:t>Not Testable</w:t>
            </w:r>
            <w:r w:rsidR="2F36D2ED">
              <w:rPr/>
              <w:t>,</w:t>
            </w:r>
          </w:p>
          <w:p w14:paraId="4B36DECC" wp14:textId="0D483B25">
            <w:r w:rsidRPr="5D045879" w:rsidR="3A954F7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1: Different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people will define “awesome” in 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different ways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.</w:t>
            </w:r>
          </w:p>
          <w:p w:rsidP="5D045879" w14:paraId="25A52B20" wp14:textId="382115CB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2; 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It’s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based on </w:t>
            </w:r>
            <w:r w:rsidRPr="5D045879" w:rsidR="1B16A03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opinion</w:t>
            </w:r>
            <w:r w:rsidRPr="5D045879" w:rsidR="7518A50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, not something you can experiment with or observe under controlled conditions.</w:t>
            </w:r>
          </w:p>
          <w:p w14:paraId="7405F786" wp14:textId="25CD4CD0"/>
        </w:tc>
        <w:tc>
          <w:tcPr>
            <w:tcW w:w="2750" w:type="dxa"/>
            <w:tcMar/>
          </w:tcPr>
          <w:p w14:paraId="528A1FD2" wp14:textId="746FCAF1"/>
          <w:p w14:paraId="0E58C86E" wp14:textId="7F2036B6">
            <w:r w:rsidRPr="5D045879" w:rsidR="2F36D2E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1:Perform acts of kindness for a week.</w:t>
            </w:r>
          </w:p>
          <w:p w:rsidP="5D045879" w14:paraId="52E1B4F2" wp14:textId="2F2E1CC5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2F36D2E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2; Keep a journal rating your mood and self-perception each day.</w:t>
            </w:r>
          </w:p>
          <w:p w14:paraId="046CFECB" wp14:textId="6B704891">
            <w:r w:rsidR="2F36D2ED">
              <w:rPr/>
              <w:t>3: Compare it to a baseline week.</w:t>
            </w:r>
          </w:p>
          <w:p w14:paraId="5F0A3F22" wp14:textId="18B7C481"/>
        </w:tc>
      </w:tr>
      <w:tr xmlns:wp14="http://schemas.microsoft.com/office/word/2010/wordml" w:rsidTr="5D045879" w14:paraId="2E4C58A9" wp14:textId="77777777">
        <w:tc>
          <w:tcPr>
            <w:tcW w:w="3195" w:type="dxa"/>
            <w:tcMar/>
          </w:tcPr>
          <w:p w14:paraId="6DFF9E45" wp14:textId="77777777">
            <w:r>
              <w:t>Why are Reese’s Cups so good?</w:t>
            </w:r>
          </w:p>
        </w:tc>
        <w:tc>
          <w:tcPr>
            <w:tcW w:w="2805" w:type="dxa"/>
            <w:tcMar/>
          </w:tcPr>
          <w:p w14:paraId="54BDD023" wp14:textId="454ACE9A">
            <w:r w:rsidR="5D045879">
              <w:rPr/>
              <w:t>Not Testable</w:t>
            </w:r>
            <w:r w:rsidR="0319F41E">
              <w:rPr/>
              <w:t xml:space="preserve">, </w:t>
            </w:r>
          </w:p>
          <w:p w14:paraId="0AF51758" wp14:textId="0B5A92F9">
            <w:r w:rsidRPr="5D045879" w:rsidR="2977D04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1: It</w:t>
            </w:r>
            <w:r w:rsidRPr="5D045879" w:rsidR="6635FF5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means different things to different people (taste, texture, memory, comfort).</w:t>
            </w:r>
          </w:p>
          <w:p w:rsidP="5D045879" w14:paraId="11F1B122" wp14:textId="5923FC31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6635FF5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 Everyone's taste buds</w:t>
            </w:r>
            <w:r w:rsidRPr="5D045879" w:rsidR="6635FF53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5D045879" w:rsidR="6635FF5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are different.</w:t>
            </w:r>
          </w:p>
          <w:p w14:paraId="320DCCF1" wp14:textId="2A7FD697"/>
        </w:tc>
        <w:tc>
          <w:tcPr>
            <w:tcW w:w="2750" w:type="dxa"/>
            <w:tcMar/>
          </w:tcPr>
          <w:p w14:paraId="05759BCA" wp14:textId="7D2890F6">
            <w:r w:rsidRPr="5D045879" w:rsidR="0319F41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Conduct</w:t>
            </w:r>
            <w:r w:rsidRPr="5D045879" w:rsidR="0319F41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 blind taste test with Reese’s Cups and other chocolates...</w:t>
            </w:r>
          </w:p>
          <w:p w:rsidP="5D045879" w14:paraId="6EB42078" wp14:textId="5A44F386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319F41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 Ask participants to rate each one from 1 to 10.</w:t>
            </w:r>
          </w:p>
          <w:p w:rsidP="5D045879" w14:paraId="5F529DAC" wp14:textId="3042FFDD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319F41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3: Compare the average ratings.</w:t>
            </w:r>
          </w:p>
        </w:tc>
      </w:tr>
      <w:tr xmlns:wp14="http://schemas.microsoft.com/office/word/2010/wordml" w:rsidTr="5D045879" w14:paraId="5F8BC86C" wp14:textId="77777777">
        <w:tc>
          <w:tcPr>
            <w:tcW w:w="3195" w:type="dxa"/>
            <w:tcMar/>
          </w:tcPr>
          <w:p w14:paraId="49121585" wp14:textId="77777777">
            <w:r>
              <w:t>Why is our galaxy moving?</w:t>
            </w:r>
          </w:p>
        </w:tc>
        <w:tc>
          <w:tcPr>
            <w:tcW w:w="2805" w:type="dxa"/>
            <w:tcMar/>
          </w:tcPr>
          <w:p w14:paraId="68D3F54D" wp14:textId="1FF7472C">
            <w:r w:rsidR="5D045879">
              <w:rPr/>
              <w:t>Not Testable</w:t>
            </w:r>
            <w:r w:rsidR="6FA132A2">
              <w:rPr/>
              <w:t>,</w:t>
            </w:r>
          </w:p>
          <w:p w14:paraId="382D16F3" wp14:textId="60DB6379">
            <w:r w:rsidR="6FA132A2">
              <w:rPr/>
              <w:t>1;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You 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can’t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</w:t>
            </w:r>
            <w:r w:rsidRPr="5D045879" w:rsidR="372ACCF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observe</w:t>
            </w:r>
            <w:r w:rsidRPr="5D045879" w:rsidR="6FA132A2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the galaxy directly.</w:t>
            </w:r>
          </w:p>
          <w:p w:rsidP="5D045879" w14:paraId="51BFFF10" wp14:textId="2B80C052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2; It’s explained using </w:t>
            </w:r>
            <w:r w:rsidRPr="5D045879" w:rsidR="7DD1220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science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not controlled experiments.</w:t>
            </w:r>
          </w:p>
          <w:p w:rsidP="5D045879" w14:paraId="695DA159" wp14:textId="114D8CC1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750" w:type="dxa"/>
            <w:tcMar/>
          </w:tcPr>
          <w:p w14:paraId="7CB650D0" wp14:textId="5E17F9CF">
            <w:r w:rsidRPr="5D045879" w:rsidR="25849B8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Inflate</w:t>
            </w:r>
            <w:r w:rsidRPr="5D045879" w:rsidR="6FA132A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 balloon with dots each dot = galaxy</w:t>
            </w:r>
          </w:p>
          <w:p w14:paraId="12A871D6" wp14:textId="26AF45FE">
            <w:r w:rsidR="73AB8A9E">
              <w:rPr/>
              <w:t>2;</w:t>
            </w:r>
            <w:r w:rsidRPr="5D045879" w:rsidR="73AB8A9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As you blow it up, all dots move away from each </w:t>
            </w:r>
            <w:r w:rsidRPr="5D045879" w:rsidR="57039BA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other simulating</w:t>
            </w:r>
            <w:r w:rsidRPr="5D045879" w:rsidR="73AB8A9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universal expansion.</w:t>
            </w:r>
          </w:p>
        </w:tc>
      </w:tr>
      <w:tr xmlns:wp14="http://schemas.microsoft.com/office/word/2010/wordml" w:rsidTr="5D045879" w14:paraId="058611A1" wp14:textId="77777777">
        <w:trPr>
          <w:trHeight w:val="1695"/>
        </w:trPr>
        <w:tc>
          <w:tcPr>
            <w:tcW w:w="3195" w:type="dxa"/>
            <w:tcMar/>
          </w:tcPr>
          <w:p w14:paraId="14BAF965" wp14:textId="77777777">
            <w:r>
              <w:t>Why do people watch TV?</w:t>
            </w:r>
          </w:p>
        </w:tc>
        <w:tc>
          <w:tcPr>
            <w:tcW w:w="2805" w:type="dxa"/>
            <w:tcMar/>
          </w:tcPr>
          <w:p w14:paraId="3446F406" wp14:textId="76D3A6C1">
            <w:r w:rsidR="5D045879">
              <w:rPr/>
              <w:t>Not Testable</w:t>
            </w:r>
            <w:r w:rsidR="32CD85EF">
              <w:rPr/>
              <w:t>,</w:t>
            </w:r>
          </w:p>
          <w:p w14:paraId="1219BBB1" wp14:textId="20322BC8">
            <w:r w:rsidR="32CD85EF">
              <w:rPr/>
              <w:t>1:</w:t>
            </w:r>
            <w:r w:rsidRPr="5D045879" w:rsidR="32CD85EF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Too broad and based on </w:t>
            </w:r>
            <w:r w:rsidRPr="5D045879" w:rsidR="32CD85EF">
              <w:rPr>
                <w:rFonts w:ascii="Cambria" w:hAnsi="Cambria" w:eastAsia="Cambria" w:cs="Cambria"/>
                <w:b w:val="1"/>
                <w:bCs w:val="1"/>
                <w:noProof w:val="0"/>
                <w:sz w:val="20"/>
                <w:szCs w:val="20"/>
                <w:lang w:val="en-US"/>
              </w:rPr>
              <w:t>personal motivation</w:t>
            </w:r>
            <w:r w:rsidRPr="5D045879" w:rsidR="32CD85EF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.</w:t>
            </w:r>
          </w:p>
          <w:p w:rsidP="5D045879" w14:paraId="32DA866D" wp14:textId="6C9F50BF">
            <w:pPr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</w:pPr>
            <w:r w:rsidRPr="5D045879" w:rsidR="32CD85EF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2;</w:t>
            </w:r>
            <w:r w:rsidRPr="5D045879" w:rsidR="32CD85EF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It involves </w:t>
            </w:r>
            <w:r w:rsidRPr="5D045879" w:rsidR="32CD85EF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>multiple factors</w:t>
            </w:r>
            <w:r w:rsidRPr="5D045879" w:rsidR="32CD85EF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entertainment, boredom, relaxation, habit, education, etc.</w:t>
            </w:r>
          </w:p>
        </w:tc>
        <w:tc>
          <w:tcPr>
            <w:tcW w:w="2750" w:type="dxa"/>
            <w:tcMar/>
          </w:tcPr>
          <w:p w14:paraId="75B0BDB4" wp14:textId="3C240185">
            <w:r w:rsidRPr="5D045879" w:rsidR="3334C4F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1; Survey</w:t>
            </w:r>
            <w:r w:rsidRPr="5D045879" w:rsidR="4150B8C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people about their stress levels and TV habits.</w:t>
            </w:r>
          </w:p>
          <w:p w:rsidP="5D045879" w14:paraId="774A1397" wp14:textId="25AC5E69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5D045879" w:rsidR="0D0034A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2: See if people with higher stress report watching more TV.</w:t>
            </w:r>
          </w:p>
          <w:p w:rsidP="5D045879" w14:paraId="54C68477" wp14:textId="6D7A8B23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23348b6c9f784f07"/>
      <w:footerReference w:type="default" r:id="R854c62df1e2048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D045879" w:rsidTr="5D045879" w14:paraId="24374502">
      <w:trPr>
        <w:trHeight w:val="300"/>
      </w:trPr>
      <w:tc>
        <w:tcPr>
          <w:tcW w:w="2880" w:type="dxa"/>
          <w:tcMar/>
        </w:tcPr>
        <w:p w:rsidR="5D045879" w:rsidP="5D045879" w:rsidRDefault="5D045879" w14:paraId="645949FA" w14:textId="42D2EF0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D045879" w:rsidP="5D045879" w:rsidRDefault="5D045879" w14:paraId="110C42CC" w14:textId="3CF5B038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D045879" w:rsidP="5D045879" w:rsidRDefault="5D045879" w14:paraId="19976A2D" w14:textId="66B03299">
          <w:pPr>
            <w:pStyle w:val="Header"/>
            <w:bidi w:val="0"/>
            <w:ind w:right="-115"/>
            <w:jc w:val="right"/>
          </w:pPr>
        </w:p>
      </w:tc>
    </w:tr>
  </w:tbl>
  <w:p w:rsidR="5D045879" w:rsidP="5D045879" w:rsidRDefault="5D045879" w14:paraId="7788CF3F" w14:textId="66DEA1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D045879" w:rsidTr="5D045879" w14:paraId="2DBBB3D1">
      <w:trPr>
        <w:trHeight w:val="300"/>
      </w:trPr>
      <w:tc>
        <w:tcPr>
          <w:tcW w:w="2880" w:type="dxa"/>
          <w:tcMar/>
        </w:tcPr>
        <w:p w:rsidR="5D045879" w:rsidP="5D045879" w:rsidRDefault="5D045879" w14:paraId="7FE4C60B" w14:textId="359359D0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D045879" w:rsidP="5D045879" w:rsidRDefault="5D045879" w14:paraId="48D34B9C" w14:textId="59ACA844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D045879" w:rsidP="5D045879" w:rsidRDefault="5D045879" w14:paraId="6DAF6D7E" w14:textId="5CA41274">
          <w:pPr>
            <w:pStyle w:val="Header"/>
            <w:bidi w:val="0"/>
            <w:ind w:right="-115"/>
            <w:jc w:val="right"/>
          </w:pPr>
        </w:p>
      </w:tc>
    </w:tr>
  </w:tbl>
  <w:p w:rsidR="5D045879" w:rsidP="5D045879" w:rsidRDefault="5D045879" w14:paraId="1482B32F" w14:textId="1997A8A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398c6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673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33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83f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0d8b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0">
    <w:nsid w:val="1099e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fe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91E"/>
    <w:rsid w:val="00AA1D8D"/>
    <w:rsid w:val="00B47730"/>
    <w:rsid w:val="00CB0664"/>
    <w:rsid w:val="00FC693F"/>
    <w:rsid w:val="02341E71"/>
    <w:rsid w:val="026037B8"/>
    <w:rsid w:val="02D8EF25"/>
    <w:rsid w:val="02ED3E84"/>
    <w:rsid w:val="0319F41E"/>
    <w:rsid w:val="0336F30D"/>
    <w:rsid w:val="0525C64E"/>
    <w:rsid w:val="0607CF57"/>
    <w:rsid w:val="069529FB"/>
    <w:rsid w:val="07BA9171"/>
    <w:rsid w:val="07D34ED5"/>
    <w:rsid w:val="0BE018BE"/>
    <w:rsid w:val="0C44EBE8"/>
    <w:rsid w:val="0C9DF9CF"/>
    <w:rsid w:val="0D0034AB"/>
    <w:rsid w:val="0D785A1C"/>
    <w:rsid w:val="126C294F"/>
    <w:rsid w:val="139B2029"/>
    <w:rsid w:val="151EDE31"/>
    <w:rsid w:val="15D58407"/>
    <w:rsid w:val="16AC7E47"/>
    <w:rsid w:val="16D497B1"/>
    <w:rsid w:val="186FEE00"/>
    <w:rsid w:val="18B01760"/>
    <w:rsid w:val="18F9B8DB"/>
    <w:rsid w:val="18F9B8DB"/>
    <w:rsid w:val="197B8EB3"/>
    <w:rsid w:val="197B8EB3"/>
    <w:rsid w:val="19DA9C87"/>
    <w:rsid w:val="1B16A037"/>
    <w:rsid w:val="1BA85EBF"/>
    <w:rsid w:val="21586AA9"/>
    <w:rsid w:val="240E75C9"/>
    <w:rsid w:val="255D4486"/>
    <w:rsid w:val="25849B83"/>
    <w:rsid w:val="26CA6E4E"/>
    <w:rsid w:val="26D6FB77"/>
    <w:rsid w:val="28AB0BCC"/>
    <w:rsid w:val="28AB0BCC"/>
    <w:rsid w:val="28DDD311"/>
    <w:rsid w:val="28E2C221"/>
    <w:rsid w:val="2977D042"/>
    <w:rsid w:val="2A1A07A6"/>
    <w:rsid w:val="2B7E49E2"/>
    <w:rsid w:val="2C70D2CB"/>
    <w:rsid w:val="2CFC52A1"/>
    <w:rsid w:val="2D885772"/>
    <w:rsid w:val="2D885772"/>
    <w:rsid w:val="2D9BCC70"/>
    <w:rsid w:val="2F36D2ED"/>
    <w:rsid w:val="2F649D36"/>
    <w:rsid w:val="30748476"/>
    <w:rsid w:val="31A5EA3C"/>
    <w:rsid w:val="321AD0AE"/>
    <w:rsid w:val="32CD85EF"/>
    <w:rsid w:val="3334C4F7"/>
    <w:rsid w:val="3380808D"/>
    <w:rsid w:val="344E6D4A"/>
    <w:rsid w:val="3481A67C"/>
    <w:rsid w:val="35C11673"/>
    <w:rsid w:val="35C11673"/>
    <w:rsid w:val="366B3240"/>
    <w:rsid w:val="372ACCF4"/>
    <w:rsid w:val="38F05318"/>
    <w:rsid w:val="38F05318"/>
    <w:rsid w:val="3A954F72"/>
    <w:rsid w:val="3AD994CA"/>
    <w:rsid w:val="3C51D08B"/>
    <w:rsid w:val="3D6793F4"/>
    <w:rsid w:val="3D6793F4"/>
    <w:rsid w:val="3EC36436"/>
    <w:rsid w:val="3F2DF0C1"/>
    <w:rsid w:val="3F2DF0C1"/>
    <w:rsid w:val="4150B8C5"/>
    <w:rsid w:val="43C6850A"/>
    <w:rsid w:val="43CB56EB"/>
    <w:rsid w:val="4728168F"/>
    <w:rsid w:val="4832D164"/>
    <w:rsid w:val="484C650C"/>
    <w:rsid w:val="4A4335BF"/>
    <w:rsid w:val="4A4335BF"/>
    <w:rsid w:val="4C4B342C"/>
    <w:rsid w:val="4DAB52D4"/>
    <w:rsid w:val="4DAB52D4"/>
    <w:rsid w:val="4DB51771"/>
    <w:rsid w:val="4FD7FAA3"/>
    <w:rsid w:val="4FD7FAA3"/>
    <w:rsid w:val="520BB2DC"/>
    <w:rsid w:val="520BB2DC"/>
    <w:rsid w:val="52429F79"/>
    <w:rsid w:val="52AFBDA5"/>
    <w:rsid w:val="5341C52B"/>
    <w:rsid w:val="53525C8A"/>
    <w:rsid w:val="540399BF"/>
    <w:rsid w:val="5445AA9F"/>
    <w:rsid w:val="55D8428B"/>
    <w:rsid w:val="56BC040E"/>
    <w:rsid w:val="57039BAD"/>
    <w:rsid w:val="594ED4F4"/>
    <w:rsid w:val="5D045879"/>
    <w:rsid w:val="5DD13F58"/>
    <w:rsid w:val="63243039"/>
    <w:rsid w:val="6436E994"/>
    <w:rsid w:val="65591F14"/>
    <w:rsid w:val="6635FF53"/>
    <w:rsid w:val="67808FEF"/>
    <w:rsid w:val="67CC54BA"/>
    <w:rsid w:val="6963576A"/>
    <w:rsid w:val="6C57165F"/>
    <w:rsid w:val="6E411980"/>
    <w:rsid w:val="6E4D9EE8"/>
    <w:rsid w:val="6E721AD6"/>
    <w:rsid w:val="6FA132A2"/>
    <w:rsid w:val="73AB8A9E"/>
    <w:rsid w:val="749EA88A"/>
    <w:rsid w:val="750E3089"/>
    <w:rsid w:val="7518A502"/>
    <w:rsid w:val="7558A7BB"/>
    <w:rsid w:val="75EC3011"/>
    <w:rsid w:val="78BDCD8A"/>
    <w:rsid w:val="7A7ED87B"/>
    <w:rsid w:val="7BD32563"/>
    <w:rsid w:val="7BFF8E28"/>
    <w:rsid w:val="7BFF8E28"/>
    <w:rsid w:val="7C2A4CE2"/>
    <w:rsid w:val="7C848E7B"/>
    <w:rsid w:val="7D4BBF05"/>
    <w:rsid w:val="7DA61D17"/>
    <w:rsid w:val="7DD1220D"/>
    <w:rsid w:val="7E1A6464"/>
    <w:rsid w:val="7EC2B364"/>
    <w:rsid w:val="7EC59F9C"/>
    <w:rsid w:val="7EC59F9C"/>
    <w:rsid w:val="7ED04353"/>
    <w:rsid w:val="7F87E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C994C81-25DD-48A7-A7CF-D0483A1FDA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23348b6c9f784f07" /><Relationship Type="http://schemas.openxmlformats.org/officeDocument/2006/relationships/footer" Target="footer.xml" Id="R854c62df1e20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Chakri Chalam</lastModifiedBy>
  <revision>2</revision>
  <dcterms:created xsi:type="dcterms:W3CDTF">2013-12-23T23:15:00.0000000Z</dcterms:created>
  <dcterms:modified xsi:type="dcterms:W3CDTF">2025-04-23T09:07:28.2975940Z</dcterms:modified>
  <category/>
</coreProperties>
</file>