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4449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after="30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Use Case: IoT-Based Environmental Monitoring System</w:t>
      </w:r>
    </w:p>
    <w:p w14:paraId="130884F5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before="300" w:after="30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1. Objective:</w:t>
      </w:r>
    </w:p>
    <w:p w14:paraId="48E155B6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 xml:space="preserve">Develop and implement an IoT architecture for an environmental monitoring system to track and </w:t>
      </w:r>
      <w:proofErr w:type="spellStart"/>
      <w:r>
        <w:rPr>
          <w:rFonts w:ascii="Segoe UI" w:hAnsi="Segoe UI" w:cs="Segoe UI"/>
          <w:kern w:val="0"/>
          <w:sz w:val="24"/>
          <w:szCs w:val="24"/>
        </w:rPr>
        <w:t>analyze</w:t>
      </w:r>
      <w:proofErr w:type="spellEnd"/>
      <w:r>
        <w:rPr>
          <w:rFonts w:ascii="Segoe UI" w:hAnsi="Segoe UI" w:cs="Segoe UI"/>
          <w:kern w:val="0"/>
          <w:sz w:val="24"/>
          <w:szCs w:val="24"/>
        </w:rPr>
        <w:t xml:space="preserve"> various environmental parameters.</w:t>
      </w:r>
    </w:p>
    <w:p w14:paraId="07A2157E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before="300" w:after="30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2. Prerequisites:</w:t>
      </w:r>
    </w:p>
    <w:p w14:paraId="701F253D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Basic understanding of IoT architecture concepts.</w:t>
      </w:r>
    </w:p>
    <w:p w14:paraId="75E48447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Familiarity with IoT devices, sensors, and communication protocols.</w:t>
      </w:r>
    </w:p>
    <w:p w14:paraId="5AB38004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Knowledge of data processing, security, edge computing, and cloud platforms in IoT.</w:t>
      </w:r>
    </w:p>
    <w:p w14:paraId="33430CC5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Programming skills for developing IoT applications.</w:t>
      </w:r>
    </w:p>
    <w:p w14:paraId="2E4DA9F3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before="300" w:after="30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3. Technical Stack:</w:t>
      </w:r>
    </w:p>
    <w:p w14:paraId="747D9495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IoT Devices and Sensors:</w:t>
      </w:r>
    </w:p>
    <w:p w14:paraId="10BA1902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Various environmental sensors (temperature, humidity, air quality, etc.).</w:t>
      </w:r>
    </w:p>
    <w:p w14:paraId="4E5E2563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IoT hardware compatible with chosen sensors.</w:t>
      </w:r>
    </w:p>
    <w:p w14:paraId="0CCD21A2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Communication Protocols:</w:t>
      </w:r>
    </w:p>
    <w:p w14:paraId="348FEF16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MQTT for efficient sensor data communication.</w:t>
      </w:r>
    </w:p>
    <w:p w14:paraId="10D3F16B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HTTP and REST for device management.</w:t>
      </w:r>
    </w:p>
    <w:p w14:paraId="2DE141DB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Data Processing:</w:t>
      </w:r>
    </w:p>
    <w:p w14:paraId="35A839F0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Real-time data processing for immediate insights.</w:t>
      </w:r>
    </w:p>
    <w:p w14:paraId="11C37BB1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Batch processing for historical data analysis.</w:t>
      </w:r>
    </w:p>
    <w:p w14:paraId="136CDE11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Security:</w:t>
      </w:r>
    </w:p>
    <w:p w14:paraId="528FDE75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Strong device authentication and authorization mechanisms.</w:t>
      </w:r>
    </w:p>
    <w:p w14:paraId="745615C1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End-to-end data encryption for privacy.</w:t>
      </w:r>
    </w:p>
    <w:p w14:paraId="258D727E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Best practices for securing IoT devices.</w:t>
      </w:r>
    </w:p>
    <w:p w14:paraId="3E6E1C79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Edge Computing:</w:t>
      </w:r>
    </w:p>
    <w:p w14:paraId="2147197D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Edge devices and gateways for localized data processing.</w:t>
      </w:r>
    </w:p>
    <w:p w14:paraId="3FA9877C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Implementing edge-based machine learning models for predictive analysis.</w:t>
      </w:r>
    </w:p>
    <w:p w14:paraId="65BF66ED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Cloud Platforms:</w:t>
      </w:r>
    </w:p>
    <w:p w14:paraId="7ADC8BDA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Integration with major IoT cloud providers.</w:t>
      </w:r>
    </w:p>
    <w:p w14:paraId="79EE30C3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Setting up devices on cloud platforms for centralized management.</w:t>
      </w:r>
    </w:p>
    <w:p w14:paraId="41D1B1BC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Cloud-based data storage and analytics.</w:t>
      </w:r>
    </w:p>
    <w:p w14:paraId="249C4DBE" w14:textId="77777777" w:rsidR="00E36508" w:rsidRDefault="00E36508" w:rsidP="00E36508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Building IoT Applications:</w:t>
      </w:r>
    </w:p>
    <w:p w14:paraId="1B5F40B3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Designing applications for environmental monitoring.</w:t>
      </w:r>
    </w:p>
    <w:p w14:paraId="3041E23A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lastRenderedPageBreak/>
        <w:t>Developing software for data visualization and analysis.</w:t>
      </w:r>
    </w:p>
    <w:p w14:paraId="6A90A4AF" w14:textId="77777777" w:rsidR="00E36508" w:rsidRDefault="00E36508" w:rsidP="00E36508">
      <w:pPr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Implementing monitoring and maintenance features.</w:t>
      </w:r>
    </w:p>
    <w:p w14:paraId="4A0AB0B4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before="300" w:after="30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b/>
          <w:bCs/>
          <w:kern w:val="0"/>
          <w:sz w:val="24"/>
          <w:szCs w:val="24"/>
        </w:rPr>
        <w:t>4. Conclusion:</w:t>
      </w:r>
    </w:p>
    <w:p w14:paraId="1729CF25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The implemented environmental monitoring system demonstrates the practical application of IoT architecture in addressing real-world challenges.</w:t>
      </w:r>
    </w:p>
    <w:p w14:paraId="39FC8B8B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It highlights the importance of using diverse IoT components, communication protocols, and data processing techniques to create a robust and efficient solution.</w:t>
      </w:r>
    </w:p>
    <w:p w14:paraId="288229D1" w14:textId="77777777" w:rsidR="00E36508" w:rsidRDefault="00E36508" w:rsidP="00E36508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The case study emphasizes the significance of security measures, edge computing, and cloud integration in ensuring the reliability and scalability of the environmental monitoring system.</w:t>
      </w:r>
    </w:p>
    <w:p w14:paraId="248AF3FF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before="300"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This use case aligns with the outlined IoT architecture topics, covering devices, communication, data processing, security, edge computing, cloud platforms, application development, and case studies. It provides a comprehensive approach to building a practical IoT solution within the given 4-hour timeframe.</w:t>
      </w:r>
    </w:p>
    <w:p w14:paraId="01BF328A" w14:textId="77777777" w:rsidR="00E36508" w:rsidRDefault="00E36508" w:rsidP="00E36508">
      <w:pPr>
        <w:shd w:val="clear" w:color="auto" w:fill="FFFFFF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1F0294C1" w14:textId="77777777" w:rsidR="00E36508" w:rsidRDefault="00E36508" w:rsidP="00E3650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0014BCA" w14:textId="77777777" w:rsidR="00E36508" w:rsidRPr="00E36508" w:rsidRDefault="00E36508" w:rsidP="00E36508"/>
    <w:sectPr w:rsidR="00E36508" w:rsidRPr="00E36508" w:rsidSect="007055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716DC5E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D354AE"/>
    <w:multiLevelType w:val="multilevel"/>
    <w:tmpl w:val="E214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566F0"/>
    <w:multiLevelType w:val="multilevel"/>
    <w:tmpl w:val="870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D58EB"/>
    <w:multiLevelType w:val="multilevel"/>
    <w:tmpl w:val="061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C0F64"/>
    <w:multiLevelType w:val="multilevel"/>
    <w:tmpl w:val="48C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05574"/>
    <w:multiLevelType w:val="multilevel"/>
    <w:tmpl w:val="1B9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B438F"/>
    <w:multiLevelType w:val="multilevel"/>
    <w:tmpl w:val="20E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871F47"/>
    <w:multiLevelType w:val="multilevel"/>
    <w:tmpl w:val="4C36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FA5B48"/>
    <w:multiLevelType w:val="multilevel"/>
    <w:tmpl w:val="62C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384055">
    <w:abstractNumId w:val="4"/>
  </w:num>
  <w:num w:numId="2" w16cid:durableId="1431857110">
    <w:abstractNumId w:val="2"/>
  </w:num>
  <w:num w:numId="3" w16cid:durableId="1700351835">
    <w:abstractNumId w:val="8"/>
  </w:num>
  <w:num w:numId="4" w16cid:durableId="1238636699">
    <w:abstractNumId w:val="3"/>
  </w:num>
  <w:num w:numId="5" w16cid:durableId="1269852576">
    <w:abstractNumId w:val="6"/>
  </w:num>
  <w:num w:numId="6" w16cid:durableId="1856112411">
    <w:abstractNumId w:val="9"/>
  </w:num>
  <w:num w:numId="7" w16cid:durableId="1661421203">
    <w:abstractNumId w:val="7"/>
  </w:num>
  <w:num w:numId="8" w16cid:durableId="368913604">
    <w:abstractNumId w:val="5"/>
  </w:num>
  <w:num w:numId="9" w16cid:durableId="36399221">
    <w:abstractNumId w:val="1"/>
  </w:num>
  <w:num w:numId="10" w16cid:durableId="11997026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08"/>
    <w:rsid w:val="00E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2C65"/>
  <w15:chartTrackingRefBased/>
  <w15:docId w15:val="{D81F9EA2-0D57-4C22-8142-624944F4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Subbaian</dc:creator>
  <cp:keywords/>
  <dc:description/>
  <cp:lastModifiedBy>Gopinath Subbaian</cp:lastModifiedBy>
  <cp:revision>1</cp:revision>
  <dcterms:created xsi:type="dcterms:W3CDTF">2023-11-20T06:09:00Z</dcterms:created>
  <dcterms:modified xsi:type="dcterms:W3CDTF">2023-11-20T06:12:00Z</dcterms:modified>
</cp:coreProperties>
</file>