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81B84" w14:textId="77777777" w:rsidR="000F46C7" w:rsidRPr="000F46C7" w:rsidRDefault="00696FA2" w:rsidP="00696FA2">
      <w:pPr>
        <w:rPr>
          <w:b/>
          <w:bCs/>
        </w:rPr>
      </w:pPr>
      <w:r w:rsidRPr="000F46C7">
        <w:rPr>
          <w:b/>
          <w:bCs/>
        </w:rPr>
        <w:t>SAP G-Invoicing Solution Validation – Scope/Functional Focus</w:t>
      </w:r>
      <w:r w:rsidR="000F46C7" w:rsidRPr="000F46C7">
        <w:rPr>
          <w:b/>
          <w:bCs/>
        </w:rPr>
        <w:t xml:space="preserve"> 10/15/2020</w:t>
      </w:r>
      <w:r w:rsidR="000F46C7">
        <w:rPr>
          <w:b/>
          <w:bCs/>
        </w:rPr>
        <w:t xml:space="preserve"> Consolidated Comments</w:t>
      </w:r>
    </w:p>
    <w:p w14:paraId="777FB7C0" w14:textId="77777777" w:rsidR="00696FA2" w:rsidRPr="00696FA2" w:rsidRDefault="00696FA2" w:rsidP="00696FA2">
      <w:pPr>
        <w:rPr>
          <w:b/>
          <w:bCs/>
        </w:rPr>
      </w:pPr>
      <w:r w:rsidRPr="03CEE173">
        <w:rPr>
          <w:b/>
          <w:bCs/>
        </w:rPr>
        <w:t>GT&amp;C</w:t>
      </w:r>
    </w:p>
    <w:p w14:paraId="4D76A696" w14:textId="4D579467" w:rsidR="00696FA2" w:rsidRPr="00696FA2" w:rsidRDefault="00696FA2" w:rsidP="00696FA2">
      <w:pPr>
        <w:pStyle w:val="ListParagraph"/>
        <w:numPr>
          <w:ilvl w:val="0"/>
          <w:numId w:val="1"/>
        </w:numPr>
      </w:pPr>
      <w:r>
        <w:rPr>
          <w:rFonts w:eastAsia="Times New Roman"/>
          <w:color w:val="000000"/>
          <w:sz w:val="24"/>
          <w:szCs w:val="24"/>
        </w:rPr>
        <w:t xml:space="preserve">Will the Status </w:t>
      </w:r>
      <w:r w:rsidR="005A51D6">
        <w:rPr>
          <w:rFonts w:eastAsia="Times New Roman"/>
          <w:color w:val="000000"/>
          <w:sz w:val="24"/>
          <w:szCs w:val="24"/>
        </w:rPr>
        <w:t xml:space="preserve">pull </w:t>
      </w:r>
      <w:r>
        <w:rPr>
          <w:rFonts w:eastAsia="Times New Roman"/>
          <w:color w:val="000000"/>
          <w:sz w:val="24"/>
          <w:szCs w:val="24"/>
        </w:rPr>
        <w:t>for the GT&amp;C be configurable?  We only want to pull statuses that are ready to be used in SAP.  USDA</w:t>
      </w:r>
      <w:r w:rsidR="004263BA">
        <w:rPr>
          <w:rFonts w:eastAsia="Times New Roman"/>
          <w:color w:val="000000"/>
          <w:sz w:val="24"/>
          <w:szCs w:val="24"/>
        </w:rPr>
        <w:t xml:space="preserve"> </w:t>
      </w:r>
      <w:r w:rsidR="004263BA" w:rsidRPr="004263BA">
        <w:rPr>
          <w:rFonts w:eastAsia="Times New Roman"/>
          <w:color w:val="FF0000"/>
          <w:sz w:val="24"/>
          <w:szCs w:val="24"/>
        </w:rPr>
        <w:t>=&gt; can be done</w:t>
      </w:r>
    </w:p>
    <w:p w14:paraId="2525C9C7" w14:textId="0A91E86D" w:rsidR="00696FA2" w:rsidRPr="004263BA" w:rsidRDefault="00CF7C7B" w:rsidP="00696FA2">
      <w:pPr>
        <w:pStyle w:val="ListParagraph"/>
        <w:numPr>
          <w:ilvl w:val="0"/>
          <w:numId w:val="1"/>
        </w:numPr>
        <w:rPr>
          <w:rFonts w:eastAsia="Times New Roman"/>
          <w:color w:val="FF0000"/>
          <w:sz w:val="24"/>
          <w:szCs w:val="24"/>
        </w:rPr>
      </w:pPr>
      <w:r w:rsidRPr="00CF7C7B">
        <w:rPr>
          <w:rFonts w:eastAsia="Times New Roman"/>
          <w:color w:val="000000"/>
          <w:sz w:val="24"/>
          <w:szCs w:val="24"/>
        </w:rPr>
        <w:t xml:space="preserve">Pull all status’s for GT&amp;C into the </w:t>
      </w:r>
      <w:r w:rsidR="009C5729">
        <w:rPr>
          <w:rFonts w:eastAsia="Times New Roman"/>
          <w:color w:val="000000"/>
          <w:sz w:val="24"/>
          <w:szCs w:val="24"/>
        </w:rPr>
        <w:t>HUB</w:t>
      </w:r>
      <w:r w:rsidRPr="00CF7C7B">
        <w:rPr>
          <w:rFonts w:eastAsia="Times New Roman"/>
          <w:color w:val="000000"/>
          <w:sz w:val="24"/>
          <w:szCs w:val="24"/>
        </w:rPr>
        <w:t xml:space="preserve"> but would not want these to interface into SAP to create transactions until fully approved.  The </w:t>
      </w:r>
      <w:r w:rsidR="009C5729">
        <w:rPr>
          <w:rFonts w:eastAsia="Times New Roman"/>
          <w:color w:val="000000"/>
          <w:sz w:val="24"/>
          <w:szCs w:val="24"/>
        </w:rPr>
        <w:t>HUB</w:t>
      </w:r>
      <w:r w:rsidRPr="00CF7C7B">
        <w:rPr>
          <w:rFonts w:eastAsia="Times New Roman"/>
          <w:color w:val="000000"/>
          <w:sz w:val="24"/>
          <w:szCs w:val="24"/>
        </w:rPr>
        <w:t xml:space="preserve"> should allow for the data to be filtered by status. </w:t>
      </w:r>
      <w:r w:rsidR="00CB439E">
        <w:rPr>
          <w:rFonts w:eastAsia="Times New Roman"/>
          <w:color w:val="000000"/>
          <w:sz w:val="24"/>
          <w:szCs w:val="24"/>
        </w:rPr>
        <w:t>DOI</w:t>
      </w:r>
      <w:r>
        <w:rPr>
          <w:rFonts w:eastAsia="Times New Roman"/>
          <w:color w:val="000000"/>
          <w:sz w:val="24"/>
          <w:szCs w:val="24"/>
        </w:rPr>
        <w:t>, NASA</w:t>
      </w:r>
      <w:r w:rsidR="004263BA">
        <w:rPr>
          <w:rFonts w:eastAsia="Times New Roman"/>
          <w:color w:val="000000"/>
          <w:sz w:val="24"/>
          <w:szCs w:val="24"/>
        </w:rPr>
        <w:t xml:space="preserve"> </w:t>
      </w:r>
      <w:r w:rsidR="004263BA" w:rsidRPr="004263BA">
        <w:rPr>
          <w:rFonts w:eastAsia="Times New Roman"/>
          <w:color w:val="FF0000"/>
          <w:sz w:val="24"/>
          <w:szCs w:val="24"/>
        </w:rPr>
        <w:t>=&gt; correct, GT&amp;C status validation for ECC transactions (</w:t>
      </w:r>
      <w:proofErr w:type="spellStart"/>
      <w:r w:rsidR="004263BA" w:rsidRPr="004263BA">
        <w:rPr>
          <w:rFonts w:eastAsia="Times New Roman"/>
          <w:color w:val="FF0000"/>
          <w:sz w:val="24"/>
          <w:szCs w:val="24"/>
        </w:rPr>
        <w:t>e.g</w:t>
      </w:r>
      <w:proofErr w:type="spellEnd"/>
      <w:r w:rsidR="004263BA" w:rsidRPr="004263BA">
        <w:rPr>
          <w:rFonts w:eastAsia="Times New Roman"/>
          <w:color w:val="FF0000"/>
          <w:sz w:val="24"/>
          <w:szCs w:val="24"/>
        </w:rPr>
        <w:t xml:space="preserve"> PR) are planned</w:t>
      </w:r>
    </w:p>
    <w:p w14:paraId="5FA39BCF" w14:textId="0003240B" w:rsidR="00696FA2" w:rsidRPr="006B4774" w:rsidRDefault="00696FA2" w:rsidP="00696FA2">
      <w:pPr>
        <w:pStyle w:val="ListParagraph"/>
        <w:numPr>
          <w:ilvl w:val="0"/>
          <w:numId w:val="1"/>
        </w:numPr>
        <w:rPr>
          <w:rFonts w:eastAsia="Times New Roman"/>
          <w:color w:val="000000"/>
          <w:sz w:val="24"/>
          <w:szCs w:val="24"/>
        </w:rPr>
      </w:pPr>
      <w:r w:rsidRPr="006B4774">
        <w:rPr>
          <w:rFonts w:eastAsia="Times New Roman"/>
          <w:color w:val="000000"/>
          <w:sz w:val="24"/>
          <w:szCs w:val="24"/>
        </w:rPr>
        <w:t>Can</w:t>
      </w:r>
      <w:r>
        <w:rPr>
          <w:rFonts w:eastAsia="Times New Roman"/>
          <w:color w:val="000000"/>
          <w:sz w:val="24"/>
          <w:szCs w:val="24"/>
        </w:rPr>
        <w:t xml:space="preserve"> the loading of the Attachments be configurable?  We may not want the same Attachment in two different systems. USDA</w:t>
      </w:r>
      <w:r w:rsidR="004263BA">
        <w:rPr>
          <w:rFonts w:eastAsia="Times New Roman"/>
          <w:color w:val="000000"/>
          <w:sz w:val="24"/>
          <w:szCs w:val="24"/>
        </w:rPr>
        <w:t xml:space="preserve"> </w:t>
      </w:r>
      <w:r w:rsidR="004263BA" w:rsidRPr="004263BA">
        <w:rPr>
          <w:rFonts w:eastAsia="Times New Roman"/>
          <w:color w:val="FF0000"/>
          <w:sz w:val="24"/>
          <w:szCs w:val="24"/>
        </w:rPr>
        <w:t>=&gt; how would that configuration play out?</w:t>
      </w:r>
    </w:p>
    <w:p w14:paraId="25925E95" w14:textId="656CE585" w:rsidR="00696FA2" w:rsidRDefault="00696FA2" w:rsidP="00696FA2">
      <w:pPr>
        <w:pStyle w:val="ListParagraph"/>
        <w:numPr>
          <w:ilvl w:val="0"/>
          <w:numId w:val="1"/>
        </w:numPr>
        <w:shd w:val="clear" w:color="auto" w:fill="FFFFFF"/>
        <w:spacing w:before="100" w:beforeAutospacing="1" w:after="100" w:afterAutospacing="1"/>
        <w:rPr>
          <w:rFonts w:eastAsia="Times New Roman"/>
          <w:color w:val="000000"/>
          <w:sz w:val="24"/>
          <w:szCs w:val="24"/>
        </w:rPr>
      </w:pPr>
      <w:r w:rsidRPr="006B4774">
        <w:rPr>
          <w:rFonts w:eastAsia="Times New Roman"/>
          <w:color w:val="000000"/>
          <w:sz w:val="24"/>
          <w:szCs w:val="24"/>
        </w:rPr>
        <w:t>Will the GTC</w:t>
      </w:r>
      <w:r w:rsidRPr="00696FA2">
        <w:rPr>
          <w:rFonts w:eastAsia="Times New Roman"/>
          <w:color w:val="000000"/>
          <w:sz w:val="24"/>
          <w:szCs w:val="24"/>
        </w:rPr>
        <w:t xml:space="preserve"> referencing follow on the documents?  Will the GTC be stored on the actual </w:t>
      </w:r>
      <w:r w:rsidR="006B4774">
        <w:rPr>
          <w:rFonts w:eastAsia="Times New Roman"/>
          <w:color w:val="000000"/>
          <w:sz w:val="24"/>
          <w:szCs w:val="24"/>
        </w:rPr>
        <w:t xml:space="preserve">PR, </w:t>
      </w:r>
      <w:r w:rsidRPr="00696FA2">
        <w:rPr>
          <w:rFonts w:eastAsia="Times New Roman"/>
          <w:color w:val="000000"/>
          <w:sz w:val="24"/>
          <w:szCs w:val="24"/>
        </w:rPr>
        <w:t>PO and SO or will it be called when the document is viewed?  Will it be Dynamically or Statically stored?</w:t>
      </w:r>
      <w:r>
        <w:rPr>
          <w:rFonts w:eastAsia="Times New Roman"/>
          <w:color w:val="000000"/>
          <w:sz w:val="24"/>
          <w:szCs w:val="24"/>
        </w:rPr>
        <w:t xml:space="preserve">  </w:t>
      </w:r>
      <w:r w:rsidRPr="00696FA2">
        <w:rPr>
          <w:rFonts w:eastAsia="Times New Roman"/>
          <w:color w:val="000000"/>
          <w:sz w:val="24"/>
          <w:szCs w:val="24"/>
        </w:rPr>
        <w:t>We may have issues for validation if the information is on the document and not stored in a validation table of some sort.</w:t>
      </w:r>
      <w:r>
        <w:rPr>
          <w:rFonts w:eastAsia="Times New Roman"/>
          <w:color w:val="000000"/>
          <w:sz w:val="24"/>
          <w:szCs w:val="24"/>
        </w:rPr>
        <w:t xml:space="preserve">  USDA</w:t>
      </w:r>
      <w:r w:rsidR="004263BA">
        <w:rPr>
          <w:rFonts w:eastAsia="Times New Roman"/>
          <w:color w:val="000000"/>
          <w:sz w:val="24"/>
          <w:szCs w:val="24"/>
        </w:rPr>
        <w:t xml:space="preserve"> </w:t>
      </w:r>
      <w:r w:rsidR="004263BA">
        <w:rPr>
          <w:rFonts w:eastAsia="Times New Roman"/>
          <w:color w:val="FF0000"/>
          <w:sz w:val="24"/>
          <w:szCs w:val="24"/>
        </w:rPr>
        <w:t>=&gt; Could you detail, what the issues would be with a static storing of GT&amp;C # in the e.g. SO?</w:t>
      </w:r>
    </w:p>
    <w:p w14:paraId="270CC305" w14:textId="77777777" w:rsidR="00696FA2" w:rsidRDefault="00696FA2" w:rsidP="00696FA2">
      <w:pPr>
        <w:pStyle w:val="ListParagraph"/>
        <w:numPr>
          <w:ilvl w:val="0"/>
          <w:numId w:val="1"/>
        </w:numPr>
        <w:shd w:val="clear" w:color="auto" w:fill="FFFFFF"/>
        <w:spacing w:before="100" w:beforeAutospacing="1" w:after="100" w:afterAutospacing="1"/>
        <w:rPr>
          <w:rFonts w:eastAsia="Times New Roman"/>
          <w:color w:val="000000"/>
          <w:sz w:val="24"/>
          <w:szCs w:val="24"/>
        </w:rPr>
      </w:pPr>
      <w:r>
        <w:rPr>
          <w:rFonts w:eastAsia="Times New Roman"/>
          <w:color w:val="000000"/>
          <w:sz w:val="24"/>
          <w:szCs w:val="24"/>
        </w:rPr>
        <w:t xml:space="preserve">Further clarification is needed on TAS/BETC and Org </w:t>
      </w:r>
      <w:proofErr w:type="gramStart"/>
      <w:r>
        <w:rPr>
          <w:rFonts w:eastAsia="Times New Roman"/>
          <w:color w:val="000000"/>
          <w:sz w:val="24"/>
          <w:szCs w:val="24"/>
        </w:rPr>
        <w:t>Groups  USDA</w:t>
      </w:r>
      <w:proofErr w:type="gramEnd"/>
    </w:p>
    <w:p w14:paraId="0E6A9A57" w14:textId="77777777" w:rsidR="00696FA2" w:rsidRPr="00696FA2" w:rsidRDefault="00696FA2" w:rsidP="00696FA2">
      <w:pPr>
        <w:pStyle w:val="ListParagraph"/>
        <w:numPr>
          <w:ilvl w:val="1"/>
          <w:numId w:val="1"/>
        </w:numPr>
        <w:shd w:val="clear" w:color="auto" w:fill="FFFFFF"/>
        <w:spacing w:before="100" w:beforeAutospacing="1" w:after="100" w:afterAutospacing="1"/>
        <w:rPr>
          <w:rFonts w:eastAsia="Times New Roman"/>
          <w:color w:val="000000"/>
          <w:sz w:val="24"/>
          <w:szCs w:val="24"/>
        </w:rPr>
      </w:pPr>
      <w:r>
        <w:rPr>
          <w:rFonts w:eastAsia="Times New Roman"/>
          <w:color w:val="000000"/>
          <w:sz w:val="24"/>
          <w:szCs w:val="24"/>
        </w:rPr>
        <w:t>This may need to be explained by Treasury</w:t>
      </w:r>
    </w:p>
    <w:p w14:paraId="08608FEB" w14:textId="1D190210" w:rsidR="00696FA2" w:rsidRPr="006B4774" w:rsidRDefault="00E617AC" w:rsidP="00696FA2">
      <w:pPr>
        <w:pStyle w:val="ListParagraph"/>
        <w:numPr>
          <w:ilvl w:val="0"/>
          <w:numId w:val="1"/>
        </w:numPr>
        <w:rPr>
          <w:rFonts w:eastAsia="Times New Roman"/>
          <w:color w:val="000000"/>
          <w:sz w:val="24"/>
          <w:szCs w:val="24"/>
        </w:rPr>
      </w:pPr>
      <w:r w:rsidRPr="006B4774">
        <w:rPr>
          <w:rFonts w:eastAsia="Times New Roman"/>
          <w:color w:val="000000"/>
          <w:sz w:val="24"/>
          <w:szCs w:val="24"/>
        </w:rPr>
        <w:t xml:space="preserve">How will GT&amp;C documents be stored on the </w:t>
      </w:r>
      <w:r w:rsidR="009C5729">
        <w:rPr>
          <w:rFonts w:eastAsia="Times New Roman"/>
          <w:color w:val="000000"/>
          <w:sz w:val="24"/>
          <w:szCs w:val="24"/>
        </w:rPr>
        <w:t>HUB</w:t>
      </w:r>
      <w:r w:rsidRPr="006B4774">
        <w:rPr>
          <w:rFonts w:eastAsia="Times New Roman"/>
          <w:color w:val="000000"/>
          <w:sz w:val="24"/>
          <w:szCs w:val="24"/>
        </w:rPr>
        <w:t xml:space="preserve">?  Will changes be overwritten so only the most recent document will be available for view, or will a new record be written for each change and stored? </w:t>
      </w:r>
      <w:r w:rsidR="004263BA">
        <w:rPr>
          <w:rFonts w:eastAsia="Times New Roman"/>
          <w:color w:val="FF0000"/>
          <w:sz w:val="24"/>
          <w:szCs w:val="24"/>
        </w:rPr>
        <w:t>=&gt; plan to keep records of the changes too.</w:t>
      </w:r>
    </w:p>
    <w:p w14:paraId="7D329976" w14:textId="77777777" w:rsidR="00B52858" w:rsidRDefault="00E617AC" w:rsidP="00B52858">
      <w:pPr>
        <w:rPr>
          <w:b/>
          <w:bCs/>
        </w:rPr>
      </w:pPr>
      <w:r w:rsidRPr="00E617AC">
        <w:rPr>
          <w:b/>
          <w:bCs/>
        </w:rPr>
        <w:t>Process Flow: Billing Document (Buyer Initiated Order “Happy Path”)</w:t>
      </w:r>
    </w:p>
    <w:p w14:paraId="6244ED81" w14:textId="27F20436" w:rsidR="00B52858" w:rsidRDefault="00E617AC" w:rsidP="00B52858">
      <w:pPr>
        <w:pStyle w:val="ListParagraph"/>
        <w:numPr>
          <w:ilvl w:val="0"/>
          <w:numId w:val="15"/>
        </w:numPr>
        <w:rPr>
          <w:rFonts w:eastAsia="Times New Roman"/>
          <w:color w:val="000000"/>
          <w:sz w:val="24"/>
          <w:szCs w:val="24"/>
        </w:rPr>
      </w:pPr>
      <w:r w:rsidRPr="00B52858">
        <w:rPr>
          <w:rFonts w:eastAsia="Times New Roman"/>
          <w:color w:val="000000"/>
          <w:sz w:val="24"/>
          <w:szCs w:val="24"/>
        </w:rPr>
        <w:t>Request a process flow for when the constructive receipt date is reached (buyer acceptance date reaches the constructive</w:t>
      </w:r>
      <w:r w:rsidR="009C5729">
        <w:rPr>
          <w:rFonts w:eastAsia="Times New Roman"/>
          <w:color w:val="000000"/>
          <w:sz w:val="24"/>
          <w:szCs w:val="24"/>
        </w:rPr>
        <w:t xml:space="preserve"> receipt</w:t>
      </w:r>
      <w:r w:rsidRPr="00B52858">
        <w:rPr>
          <w:rFonts w:eastAsia="Times New Roman"/>
          <w:color w:val="000000"/>
          <w:sz w:val="24"/>
          <w:szCs w:val="24"/>
        </w:rPr>
        <w:t xml:space="preserve"> date.) USDA</w:t>
      </w:r>
      <w:r w:rsidR="004263BA">
        <w:rPr>
          <w:rFonts w:eastAsia="Times New Roman"/>
          <w:color w:val="000000"/>
          <w:sz w:val="24"/>
          <w:szCs w:val="24"/>
        </w:rPr>
        <w:t xml:space="preserve"> </w:t>
      </w:r>
      <w:r w:rsidR="004263BA" w:rsidRPr="00884802">
        <w:rPr>
          <w:rFonts w:eastAsia="Times New Roman"/>
          <w:color w:val="FF0000"/>
          <w:sz w:val="24"/>
          <w:szCs w:val="24"/>
        </w:rPr>
        <w:t xml:space="preserve">=&gt; </w:t>
      </w:r>
      <w:r w:rsidR="00884802">
        <w:rPr>
          <w:rFonts w:eastAsia="Times New Roman"/>
          <w:color w:val="FF0000"/>
          <w:sz w:val="24"/>
          <w:szCs w:val="24"/>
        </w:rPr>
        <w:t>Good Point</w:t>
      </w:r>
    </w:p>
    <w:p w14:paraId="3EFF531E" w14:textId="77A42CA0" w:rsidR="00390B4A" w:rsidRDefault="00CF7C7B" w:rsidP="00390B4A">
      <w:pPr>
        <w:pStyle w:val="ListParagraph"/>
        <w:numPr>
          <w:ilvl w:val="0"/>
          <w:numId w:val="15"/>
        </w:numPr>
        <w:rPr>
          <w:rFonts w:eastAsia="Times New Roman"/>
          <w:color w:val="000000"/>
          <w:sz w:val="24"/>
          <w:szCs w:val="24"/>
        </w:rPr>
      </w:pPr>
      <w:r w:rsidRPr="00CF7C7B">
        <w:rPr>
          <w:rFonts w:eastAsia="Times New Roman"/>
          <w:color w:val="000000"/>
          <w:sz w:val="24"/>
          <w:szCs w:val="24"/>
        </w:rPr>
        <w:t xml:space="preserve">NASA utilizes 3 Way Match for </w:t>
      </w:r>
      <w:proofErr w:type="gramStart"/>
      <w:r w:rsidRPr="00CF7C7B">
        <w:rPr>
          <w:rFonts w:eastAsia="Times New Roman"/>
          <w:color w:val="000000"/>
          <w:sz w:val="24"/>
          <w:szCs w:val="24"/>
        </w:rPr>
        <w:t>the majority of</w:t>
      </w:r>
      <w:proofErr w:type="gramEnd"/>
      <w:r w:rsidRPr="00CF7C7B">
        <w:rPr>
          <w:rFonts w:eastAsia="Times New Roman"/>
          <w:color w:val="000000"/>
          <w:sz w:val="24"/>
          <w:szCs w:val="24"/>
        </w:rPr>
        <w:t xml:space="preserve"> their </w:t>
      </w:r>
      <w:proofErr w:type="spellStart"/>
      <w:r w:rsidRPr="00CF7C7B">
        <w:rPr>
          <w:rFonts w:eastAsia="Times New Roman"/>
          <w:color w:val="000000"/>
          <w:sz w:val="24"/>
          <w:szCs w:val="24"/>
        </w:rPr>
        <w:t>POs.</w:t>
      </w:r>
      <w:proofErr w:type="spellEnd"/>
      <w:r w:rsidRPr="00CF7C7B">
        <w:rPr>
          <w:rFonts w:eastAsia="Times New Roman"/>
          <w:color w:val="000000"/>
          <w:sz w:val="24"/>
          <w:szCs w:val="24"/>
        </w:rPr>
        <w:t>  These POs can be 3 Way Match based on goods received at the Dock and/or receipt of services.  Therefore, we require additional information regarding performance component of the solution to ensure the integrity and compliance with accounting standards for our financial statements</w:t>
      </w:r>
      <w:r>
        <w:rPr>
          <w:rFonts w:ascii="Calibri" w:hAnsi="Calibri" w:cs="Calibri"/>
          <w:color w:val="1F497D"/>
          <w:shd w:val="clear" w:color="auto" w:fill="FFFFFF"/>
        </w:rPr>
        <w:t>.</w:t>
      </w:r>
      <w:r w:rsidR="005A51D6">
        <w:rPr>
          <w:rFonts w:eastAsia="Times New Roman"/>
          <w:color w:val="000000"/>
          <w:sz w:val="24"/>
          <w:szCs w:val="24"/>
        </w:rPr>
        <w:t xml:space="preserve"> NASA</w:t>
      </w:r>
      <w:r w:rsidR="00884802">
        <w:rPr>
          <w:rFonts w:eastAsia="Times New Roman"/>
          <w:color w:val="000000"/>
          <w:sz w:val="24"/>
          <w:szCs w:val="24"/>
        </w:rPr>
        <w:t xml:space="preserve"> </w:t>
      </w:r>
      <w:r w:rsidR="00884802">
        <w:rPr>
          <w:rFonts w:eastAsia="Times New Roman"/>
          <w:color w:val="FF0000"/>
          <w:sz w:val="24"/>
          <w:szCs w:val="24"/>
        </w:rPr>
        <w:t>=&gt; Revisit after updated flow review</w:t>
      </w:r>
    </w:p>
    <w:p w14:paraId="17DBC3EE" w14:textId="00A25C5B" w:rsidR="00390B4A" w:rsidRDefault="00390B4A" w:rsidP="00390B4A">
      <w:pPr>
        <w:pStyle w:val="ListParagraph"/>
        <w:numPr>
          <w:ilvl w:val="0"/>
          <w:numId w:val="15"/>
        </w:numPr>
        <w:rPr>
          <w:rFonts w:eastAsia="Times New Roman"/>
          <w:color w:val="000000"/>
          <w:sz w:val="24"/>
          <w:szCs w:val="24"/>
        </w:rPr>
      </w:pPr>
      <w:r w:rsidRPr="00390B4A">
        <w:rPr>
          <w:rFonts w:eastAsia="Times New Roman"/>
          <w:color w:val="000000"/>
          <w:sz w:val="24"/>
          <w:szCs w:val="24"/>
        </w:rPr>
        <w:t>On the seller side, what will be the mechanism that will trigger the billing document-expenses? Will there be a manual option as well?</w:t>
      </w:r>
      <w:r>
        <w:rPr>
          <w:rFonts w:eastAsia="Times New Roman"/>
          <w:color w:val="000000"/>
          <w:sz w:val="24"/>
          <w:szCs w:val="24"/>
        </w:rPr>
        <w:t xml:space="preserve"> CPB</w:t>
      </w:r>
      <w:r w:rsidR="00884802">
        <w:rPr>
          <w:rFonts w:eastAsia="Times New Roman"/>
          <w:color w:val="000000"/>
          <w:sz w:val="24"/>
          <w:szCs w:val="24"/>
        </w:rPr>
        <w:t xml:space="preserve"> </w:t>
      </w:r>
      <w:r w:rsidR="00884802">
        <w:rPr>
          <w:rFonts w:eastAsia="Times New Roman"/>
          <w:color w:val="FF0000"/>
          <w:sz w:val="24"/>
          <w:szCs w:val="24"/>
        </w:rPr>
        <w:t>=&gt; overall, the flow is not hard wired, but can be configured (we provide template only). What would the manual option require in this case?</w:t>
      </w:r>
    </w:p>
    <w:p w14:paraId="35E0CEC7" w14:textId="6FB88CEB" w:rsidR="00390B4A" w:rsidRPr="00390B4A" w:rsidRDefault="00390B4A" w:rsidP="00390B4A">
      <w:pPr>
        <w:pStyle w:val="ListParagraph"/>
        <w:numPr>
          <w:ilvl w:val="0"/>
          <w:numId w:val="15"/>
        </w:numPr>
        <w:rPr>
          <w:rFonts w:eastAsia="Times New Roman"/>
          <w:color w:val="000000"/>
          <w:sz w:val="24"/>
          <w:szCs w:val="24"/>
        </w:rPr>
      </w:pPr>
      <w:r w:rsidRPr="03CEE173">
        <w:rPr>
          <w:rFonts w:eastAsia="Times New Roman"/>
          <w:color w:val="000000" w:themeColor="text1"/>
          <w:sz w:val="24"/>
          <w:szCs w:val="24"/>
        </w:rPr>
        <w:t>Will GR/SES update an AP invoice creation be automatic upon performance acceptance? Question: Does the acceptance occur in the SAP/</w:t>
      </w:r>
      <w:r w:rsidR="009C5729" w:rsidRPr="03CEE173">
        <w:rPr>
          <w:rFonts w:eastAsia="Times New Roman"/>
          <w:color w:val="000000" w:themeColor="text1"/>
          <w:sz w:val="24"/>
          <w:szCs w:val="24"/>
        </w:rPr>
        <w:t>HUB</w:t>
      </w:r>
      <w:r w:rsidRPr="03CEE173">
        <w:rPr>
          <w:rFonts w:eastAsia="Times New Roman"/>
          <w:color w:val="000000" w:themeColor="text1"/>
          <w:sz w:val="24"/>
          <w:szCs w:val="24"/>
        </w:rPr>
        <w:t xml:space="preserve"> or SAP/ERP? CPB</w:t>
      </w:r>
      <w:r w:rsidR="7FCBCAE0" w:rsidRPr="03CEE173">
        <w:rPr>
          <w:rFonts w:eastAsia="Times New Roman"/>
          <w:color w:val="000000" w:themeColor="text1"/>
          <w:sz w:val="24"/>
          <w:szCs w:val="24"/>
        </w:rPr>
        <w:t>/ IRS</w:t>
      </w:r>
      <w:r w:rsidR="00F3293D">
        <w:rPr>
          <w:rFonts w:eastAsia="Times New Roman"/>
          <w:color w:val="000000" w:themeColor="text1"/>
          <w:sz w:val="24"/>
          <w:szCs w:val="24"/>
        </w:rPr>
        <w:t xml:space="preserve"> </w:t>
      </w:r>
      <w:r w:rsidR="00F3293D">
        <w:rPr>
          <w:rFonts w:eastAsia="Times New Roman"/>
          <w:color w:val="FF0000"/>
          <w:sz w:val="24"/>
          <w:szCs w:val="24"/>
        </w:rPr>
        <w:t xml:space="preserve">=&gt; see updated flow. Acceptance occurs in ECC. Exception would be a 0 Acceptance, which is currently planned out of the Hub. </w:t>
      </w:r>
    </w:p>
    <w:p w14:paraId="4C0E8D6E" w14:textId="465228A2" w:rsidR="00390B4A" w:rsidRDefault="00390B4A" w:rsidP="00390B4A">
      <w:pPr>
        <w:pStyle w:val="ListParagraph"/>
        <w:numPr>
          <w:ilvl w:val="0"/>
          <w:numId w:val="15"/>
        </w:numPr>
        <w:rPr>
          <w:rFonts w:eastAsia="Times New Roman"/>
          <w:color w:val="000000"/>
          <w:sz w:val="24"/>
          <w:szCs w:val="24"/>
        </w:rPr>
      </w:pPr>
      <w:r w:rsidRPr="00390B4A">
        <w:rPr>
          <w:rFonts w:eastAsia="Times New Roman"/>
          <w:color w:val="000000"/>
          <w:sz w:val="24"/>
          <w:szCs w:val="24"/>
        </w:rPr>
        <w:t>Will there be customizable workflow capability? We have a need for multiple tiers of acceptance</w:t>
      </w:r>
      <w:r w:rsidR="009C5729">
        <w:rPr>
          <w:rFonts w:eastAsia="Times New Roman"/>
          <w:color w:val="000000"/>
          <w:sz w:val="24"/>
          <w:szCs w:val="24"/>
        </w:rPr>
        <w:t>. CBP</w:t>
      </w:r>
      <w:r w:rsidR="00F3293D">
        <w:rPr>
          <w:rFonts w:eastAsia="Times New Roman"/>
          <w:color w:val="000000"/>
          <w:sz w:val="24"/>
          <w:szCs w:val="24"/>
        </w:rPr>
        <w:t xml:space="preserve"> </w:t>
      </w:r>
      <w:r w:rsidR="00F3293D">
        <w:rPr>
          <w:rFonts w:eastAsia="Times New Roman"/>
          <w:color w:val="FF0000"/>
          <w:sz w:val="24"/>
          <w:szCs w:val="24"/>
        </w:rPr>
        <w:t>=&gt; various workflow triggers will be available, e.g. for incoming documents or constructive days warnings</w:t>
      </w:r>
    </w:p>
    <w:p w14:paraId="113E2B29" w14:textId="61FE34F0" w:rsidR="00390B4A" w:rsidRPr="00CF7C7B" w:rsidRDefault="00390B4A" w:rsidP="00CF7C7B">
      <w:pPr>
        <w:pStyle w:val="ListParagraph"/>
        <w:numPr>
          <w:ilvl w:val="0"/>
          <w:numId w:val="15"/>
        </w:numPr>
        <w:rPr>
          <w:rFonts w:eastAsia="Times New Roman"/>
          <w:color w:val="000000"/>
          <w:sz w:val="24"/>
          <w:szCs w:val="24"/>
        </w:rPr>
      </w:pPr>
      <w:r w:rsidRPr="00390B4A">
        <w:rPr>
          <w:rFonts w:eastAsia="Times New Roman"/>
          <w:color w:val="000000"/>
          <w:sz w:val="24"/>
          <w:szCs w:val="24"/>
        </w:rPr>
        <w:t>Please confirm: Acceptance of service will trigger IPACs which systemically flow into SAP</w:t>
      </w:r>
      <w:r>
        <w:rPr>
          <w:rFonts w:eastAsia="Times New Roman"/>
          <w:color w:val="000000"/>
          <w:sz w:val="24"/>
          <w:szCs w:val="24"/>
        </w:rPr>
        <w:t>?</w:t>
      </w:r>
      <w:r w:rsidR="009C5729">
        <w:rPr>
          <w:rFonts w:eastAsia="Times New Roman"/>
          <w:color w:val="000000"/>
          <w:sz w:val="24"/>
          <w:szCs w:val="24"/>
        </w:rPr>
        <w:t xml:space="preserve"> CBP</w:t>
      </w:r>
      <w:r w:rsidR="00F3293D">
        <w:rPr>
          <w:rFonts w:eastAsia="Times New Roman"/>
          <w:color w:val="000000"/>
          <w:sz w:val="24"/>
          <w:szCs w:val="24"/>
        </w:rPr>
        <w:t xml:space="preserve"> </w:t>
      </w:r>
      <w:r w:rsidR="00F3293D" w:rsidRPr="00F3293D">
        <w:rPr>
          <w:rFonts w:eastAsia="Times New Roman"/>
          <w:color w:val="FF0000"/>
          <w:sz w:val="24"/>
          <w:szCs w:val="24"/>
        </w:rPr>
        <w:t>=&gt; see updated flow</w:t>
      </w:r>
      <w:r w:rsidR="00F3293D">
        <w:rPr>
          <w:rFonts w:eastAsia="Times New Roman"/>
          <w:color w:val="FF0000"/>
          <w:sz w:val="24"/>
          <w:szCs w:val="24"/>
        </w:rPr>
        <w:t xml:space="preserve"> </w:t>
      </w:r>
      <w:proofErr w:type="gramStart"/>
      <w:r w:rsidR="00F3293D">
        <w:rPr>
          <w:rFonts w:eastAsia="Times New Roman"/>
          <w:color w:val="FF0000"/>
          <w:sz w:val="24"/>
          <w:szCs w:val="24"/>
        </w:rPr>
        <w:t>3 way</w:t>
      </w:r>
      <w:proofErr w:type="gramEnd"/>
      <w:r w:rsidR="00F3293D">
        <w:rPr>
          <w:rFonts w:eastAsia="Times New Roman"/>
          <w:color w:val="FF0000"/>
          <w:sz w:val="24"/>
          <w:szCs w:val="24"/>
        </w:rPr>
        <w:t xml:space="preserve"> match</w:t>
      </w:r>
    </w:p>
    <w:p w14:paraId="4D6ADD45" w14:textId="4A8AEEBF" w:rsidR="00B52858" w:rsidRDefault="00B45F49" w:rsidP="00B52858">
      <w:pPr>
        <w:pStyle w:val="ListParagraph"/>
        <w:numPr>
          <w:ilvl w:val="0"/>
          <w:numId w:val="15"/>
        </w:numPr>
        <w:rPr>
          <w:rFonts w:eastAsia="Times New Roman"/>
          <w:color w:val="000000"/>
          <w:sz w:val="24"/>
          <w:szCs w:val="24"/>
        </w:rPr>
      </w:pPr>
      <w:r w:rsidRPr="00B52858">
        <w:rPr>
          <w:rFonts w:eastAsia="Times New Roman"/>
          <w:color w:val="000000"/>
          <w:sz w:val="24"/>
          <w:szCs w:val="24"/>
        </w:rPr>
        <w:t>Request the GT&amp;C and the G-Invoicing Order Number be fields that are populated on the PR/PO/SO. DOI</w:t>
      </w:r>
      <w:r w:rsidR="00F3293D">
        <w:rPr>
          <w:rFonts w:eastAsia="Times New Roman"/>
          <w:color w:val="000000"/>
          <w:sz w:val="24"/>
          <w:szCs w:val="24"/>
        </w:rPr>
        <w:t xml:space="preserve"> </w:t>
      </w:r>
      <w:r w:rsidR="00F3293D" w:rsidRPr="00F3293D">
        <w:rPr>
          <w:rFonts w:eastAsia="Times New Roman"/>
          <w:color w:val="FF0000"/>
          <w:sz w:val="24"/>
          <w:szCs w:val="24"/>
        </w:rPr>
        <w:t>=&gt; on the PR too?</w:t>
      </w:r>
    </w:p>
    <w:p w14:paraId="4FB7386B" w14:textId="77777777" w:rsidR="002A7B63" w:rsidRDefault="006B4774" w:rsidP="00B52858">
      <w:pPr>
        <w:pStyle w:val="ListParagraph"/>
        <w:numPr>
          <w:ilvl w:val="0"/>
          <w:numId w:val="15"/>
        </w:numPr>
        <w:rPr>
          <w:rFonts w:eastAsia="Times New Roman"/>
          <w:color w:val="000000"/>
          <w:sz w:val="24"/>
          <w:szCs w:val="24"/>
        </w:rPr>
      </w:pPr>
      <w:r w:rsidRPr="00B52858">
        <w:rPr>
          <w:rFonts w:eastAsia="Times New Roman"/>
          <w:color w:val="000000"/>
          <w:sz w:val="24"/>
          <w:szCs w:val="24"/>
        </w:rPr>
        <w:t>During the brokering process, a data call is needed to G-Invoicing to get the most up to date information i.e., GT&amp;C Status, TAS/BETC, Org Groups, etc.</w:t>
      </w:r>
    </w:p>
    <w:p w14:paraId="3D34E16A" w14:textId="67C3729D" w:rsidR="007F5EE3" w:rsidRDefault="00C746B6" w:rsidP="007F5EE3">
      <w:pPr>
        <w:pStyle w:val="ListParagraph"/>
        <w:numPr>
          <w:ilvl w:val="0"/>
          <w:numId w:val="15"/>
        </w:numPr>
        <w:rPr>
          <w:rFonts w:eastAsia="Times New Roman"/>
          <w:color w:val="000000"/>
          <w:sz w:val="24"/>
          <w:szCs w:val="24"/>
        </w:rPr>
      </w:pPr>
      <w:r w:rsidRPr="006B4774">
        <w:rPr>
          <w:rFonts w:eastAsia="Times New Roman"/>
          <w:color w:val="000000"/>
          <w:sz w:val="24"/>
          <w:szCs w:val="24"/>
        </w:rPr>
        <w:t xml:space="preserve">How will </w:t>
      </w:r>
      <w:r>
        <w:rPr>
          <w:rFonts w:eastAsia="Times New Roman"/>
          <w:color w:val="000000"/>
          <w:sz w:val="24"/>
          <w:szCs w:val="24"/>
        </w:rPr>
        <w:t>Orders</w:t>
      </w:r>
      <w:r w:rsidRPr="006B4774">
        <w:rPr>
          <w:rFonts w:eastAsia="Times New Roman"/>
          <w:color w:val="000000"/>
          <w:sz w:val="24"/>
          <w:szCs w:val="24"/>
        </w:rPr>
        <w:t xml:space="preserve"> be stored on the </w:t>
      </w:r>
      <w:r w:rsidR="009C5729">
        <w:rPr>
          <w:rFonts w:eastAsia="Times New Roman"/>
          <w:color w:val="000000"/>
          <w:sz w:val="24"/>
          <w:szCs w:val="24"/>
        </w:rPr>
        <w:t>HUB</w:t>
      </w:r>
      <w:r w:rsidRPr="006B4774">
        <w:rPr>
          <w:rFonts w:eastAsia="Times New Roman"/>
          <w:color w:val="000000"/>
          <w:sz w:val="24"/>
          <w:szCs w:val="24"/>
        </w:rPr>
        <w:t>?  Will changes be overwritten so only the most recent document will be available for view, or will a new record be written for each change and stored? DOI</w:t>
      </w:r>
      <w:r w:rsidR="00630FA1">
        <w:rPr>
          <w:rFonts w:eastAsia="Times New Roman"/>
          <w:color w:val="000000"/>
          <w:sz w:val="24"/>
          <w:szCs w:val="24"/>
        </w:rPr>
        <w:t xml:space="preserve"> </w:t>
      </w:r>
      <w:r w:rsidR="00630FA1" w:rsidRPr="00630FA1">
        <w:rPr>
          <w:rFonts w:eastAsia="Times New Roman"/>
          <w:color w:val="FF0000"/>
          <w:sz w:val="24"/>
          <w:szCs w:val="24"/>
        </w:rPr>
        <w:t>=&gt; changes will be captured</w:t>
      </w:r>
    </w:p>
    <w:p w14:paraId="789D9F13" w14:textId="259B92A1" w:rsidR="007F5EE3" w:rsidRPr="007F5EE3" w:rsidRDefault="007F5EE3" w:rsidP="007F5EE3">
      <w:pPr>
        <w:pStyle w:val="ListParagraph"/>
        <w:numPr>
          <w:ilvl w:val="0"/>
          <w:numId w:val="15"/>
        </w:numPr>
        <w:rPr>
          <w:rFonts w:eastAsia="Times New Roman"/>
          <w:color w:val="000000"/>
          <w:sz w:val="24"/>
          <w:szCs w:val="24"/>
        </w:rPr>
      </w:pPr>
      <w:r w:rsidRPr="007F5EE3">
        <w:rPr>
          <w:rFonts w:eastAsia="Times New Roman"/>
          <w:color w:val="000000"/>
          <w:sz w:val="24"/>
          <w:szCs w:val="24"/>
        </w:rPr>
        <w:t xml:space="preserve">PPS was not in the presented scope for the SAP G-INV </w:t>
      </w:r>
      <w:r w:rsidR="009C5729">
        <w:rPr>
          <w:rFonts w:eastAsia="Times New Roman"/>
          <w:color w:val="000000"/>
          <w:sz w:val="24"/>
          <w:szCs w:val="24"/>
        </w:rPr>
        <w:t>HUB</w:t>
      </w:r>
      <w:r w:rsidRPr="007F5EE3">
        <w:rPr>
          <w:rFonts w:eastAsia="Times New Roman"/>
          <w:color w:val="000000"/>
          <w:sz w:val="24"/>
          <w:szCs w:val="24"/>
        </w:rPr>
        <w:t>, Will the agencies that do use this application need to design and build for this process internally?  IRS</w:t>
      </w:r>
      <w:r w:rsidR="00630FA1">
        <w:rPr>
          <w:rFonts w:eastAsia="Times New Roman"/>
          <w:color w:val="000000"/>
          <w:sz w:val="24"/>
          <w:szCs w:val="24"/>
        </w:rPr>
        <w:t xml:space="preserve"> </w:t>
      </w:r>
      <w:r w:rsidR="00630FA1" w:rsidRPr="00630FA1">
        <w:rPr>
          <w:rFonts w:eastAsia="Times New Roman"/>
          <w:color w:val="FF0000"/>
          <w:sz w:val="24"/>
          <w:szCs w:val="24"/>
        </w:rPr>
        <w:t xml:space="preserve">=&gt; </w:t>
      </w:r>
      <w:r w:rsidR="00630FA1">
        <w:rPr>
          <w:rFonts w:eastAsia="Times New Roman"/>
          <w:color w:val="FF0000"/>
          <w:sz w:val="24"/>
          <w:szCs w:val="24"/>
        </w:rPr>
        <w:t>yes</w:t>
      </w:r>
    </w:p>
    <w:p w14:paraId="672A6659" w14:textId="77777777" w:rsidR="007F5EE3" w:rsidRPr="007F5EE3" w:rsidRDefault="007F5EE3" w:rsidP="007F5EE3">
      <w:pPr>
        <w:pStyle w:val="ListParagraph"/>
        <w:rPr>
          <w:rFonts w:eastAsia="Times New Roman"/>
          <w:color w:val="000000"/>
          <w:sz w:val="24"/>
          <w:szCs w:val="24"/>
        </w:rPr>
      </w:pPr>
    </w:p>
    <w:p w14:paraId="1C035B5D" w14:textId="77777777" w:rsidR="00E617AC" w:rsidRPr="00E617AC" w:rsidRDefault="00E617AC" w:rsidP="00E617AC">
      <w:pPr>
        <w:shd w:val="clear" w:color="auto" w:fill="FFFFFF"/>
        <w:spacing w:before="100" w:beforeAutospacing="1" w:after="100" w:afterAutospacing="1"/>
        <w:rPr>
          <w:b/>
          <w:bCs/>
        </w:rPr>
      </w:pPr>
      <w:r w:rsidRPr="00E617AC">
        <w:rPr>
          <w:b/>
          <w:bCs/>
        </w:rPr>
        <w:t>Process Flow Variant: PO initiated process with Buyer Initiated Order (BIO)</w:t>
      </w:r>
    </w:p>
    <w:p w14:paraId="78026ACA" w14:textId="211CBAEC" w:rsidR="001D6FBF" w:rsidRDefault="002A7B63" w:rsidP="001D6FBF">
      <w:pPr>
        <w:pStyle w:val="ListParagraph"/>
        <w:numPr>
          <w:ilvl w:val="0"/>
          <w:numId w:val="5"/>
        </w:numPr>
      </w:pPr>
      <w:r>
        <w:t>T</w:t>
      </w:r>
      <w:r w:rsidRPr="00A946F2">
        <w:t>hird option to trigger a new order when meeting with the Civilian agencies (PO without financial update (PO shell)) – could that be considered within the solution?</w:t>
      </w:r>
      <w:r>
        <w:t xml:space="preserve">  NASA</w:t>
      </w:r>
      <w:r w:rsidR="00630FA1">
        <w:t xml:space="preserve"> </w:t>
      </w:r>
      <w:r w:rsidR="00630FA1" w:rsidRPr="00630FA1">
        <w:rPr>
          <w:color w:val="FF0000"/>
        </w:rPr>
        <w:t xml:space="preserve">=&gt; </w:t>
      </w:r>
    </w:p>
    <w:p w14:paraId="27880AC0" w14:textId="4FDE907E" w:rsidR="001D6FBF" w:rsidRPr="001D6FBF" w:rsidRDefault="001D6FBF" w:rsidP="001D6FBF">
      <w:pPr>
        <w:pStyle w:val="ListParagraph"/>
        <w:numPr>
          <w:ilvl w:val="0"/>
          <w:numId w:val="5"/>
        </w:numPr>
      </w:pPr>
      <w:r w:rsidRPr="001D6FBF">
        <w:t>Sales order to internal order/TPMA relationship. How can we deal with multiple internal orders on one agreement? Use of line-items? Would SAP establish those multiple line-item SO automatically based on the agreement setup?</w:t>
      </w:r>
      <w:r>
        <w:t xml:space="preserve"> CBP</w:t>
      </w:r>
      <w:r w:rsidR="00630FA1">
        <w:t xml:space="preserve"> </w:t>
      </w:r>
      <w:r w:rsidR="00630FA1" w:rsidRPr="00630FA1">
        <w:rPr>
          <w:color w:val="FF0000"/>
        </w:rPr>
        <w:t xml:space="preserve">=&gt; </w:t>
      </w:r>
      <w:r w:rsidR="00630FA1" w:rsidRPr="00630FA1">
        <w:rPr>
          <w:rFonts w:ascii="Roboto" w:hAnsi="Roboto"/>
          <w:color w:val="FF0000"/>
          <w:sz w:val="21"/>
          <w:szCs w:val="21"/>
          <w:shd w:val="clear" w:color="auto" w:fill="FFFFFF"/>
        </w:rPr>
        <w:t>Trading Partner Main Account</w:t>
      </w:r>
      <w:r w:rsidR="00630FA1" w:rsidRPr="00630FA1">
        <w:rPr>
          <w:rFonts w:ascii="Roboto" w:hAnsi="Roboto"/>
          <w:color w:val="FF0000"/>
          <w:sz w:val="21"/>
          <w:szCs w:val="21"/>
          <w:shd w:val="clear" w:color="auto" w:fill="FFFFFF"/>
        </w:rPr>
        <w:t xml:space="preserve"> (TPMA)? </w:t>
      </w:r>
      <w:r w:rsidR="00630FA1">
        <w:rPr>
          <w:rFonts w:ascii="Roboto" w:hAnsi="Roboto"/>
          <w:color w:val="FF0000"/>
          <w:sz w:val="21"/>
          <w:szCs w:val="21"/>
          <w:shd w:val="clear" w:color="auto" w:fill="FFFFFF"/>
        </w:rPr>
        <w:t xml:space="preserve">There is a 1:1 relation between Sales Order and GINV Order. But if you create </w:t>
      </w:r>
      <w:r w:rsidR="00DD3257">
        <w:rPr>
          <w:rFonts w:ascii="Roboto" w:hAnsi="Roboto"/>
          <w:color w:val="FF0000"/>
          <w:sz w:val="21"/>
          <w:szCs w:val="21"/>
          <w:shd w:val="clear" w:color="auto" w:fill="FFFFFF"/>
        </w:rPr>
        <w:t>one</w:t>
      </w:r>
      <w:r w:rsidR="00630FA1">
        <w:rPr>
          <w:rFonts w:ascii="Roboto" w:hAnsi="Roboto"/>
          <w:color w:val="FF0000"/>
          <w:sz w:val="21"/>
          <w:szCs w:val="21"/>
          <w:shd w:val="clear" w:color="auto" w:fill="FFFFFF"/>
        </w:rPr>
        <w:t xml:space="preserve"> SO </w:t>
      </w:r>
      <w:r w:rsidR="00DD3257">
        <w:rPr>
          <w:rFonts w:ascii="Roboto" w:hAnsi="Roboto"/>
          <w:color w:val="FF0000"/>
          <w:sz w:val="21"/>
          <w:szCs w:val="21"/>
          <w:shd w:val="clear" w:color="auto" w:fill="FFFFFF"/>
        </w:rPr>
        <w:t>for several internal orders, that will work. Creation of such SO would be part of implementation</w:t>
      </w:r>
    </w:p>
    <w:p w14:paraId="0A37501D" w14:textId="77777777" w:rsidR="001D6FBF" w:rsidRPr="00CB439E" w:rsidRDefault="001D6FBF" w:rsidP="001D6FBF">
      <w:pPr>
        <w:pStyle w:val="ListParagraph"/>
      </w:pPr>
    </w:p>
    <w:p w14:paraId="027BFACE" w14:textId="77777777" w:rsidR="00CB439E" w:rsidRDefault="00CB439E" w:rsidP="00BA0E51">
      <w:pPr>
        <w:rPr>
          <w:b/>
          <w:bCs/>
        </w:rPr>
      </w:pPr>
      <w:r w:rsidRPr="00CB439E">
        <w:rPr>
          <w:b/>
          <w:bCs/>
        </w:rPr>
        <w:t>Process Flow Variant: Seller initiated order (SIO</w:t>
      </w:r>
      <w:r>
        <w:rPr>
          <w:b/>
          <w:bCs/>
        </w:rPr>
        <w:t>)</w:t>
      </w:r>
    </w:p>
    <w:p w14:paraId="4AE0A2D2" w14:textId="3E74FFFC" w:rsidR="00CB439E" w:rsidRDefault="00CB439E" w:rsidP="00CB439E">
      <w:pPr>
        <w:pStyle w:val="ListParagraph"/>
        <w:numPr>
          <w:ilvl w:val="0"/>
          <w:numId w:val="7"/>
        </w:numPr>
      </w:pPr>
      <w:r>
        <w:t xml:space="preserve"> USDA, DOI will not use the process of Seller Initiated Orders as the Seller, but we will need to receive SIO from other agencies such as GSA.  Will SIO functionality be configurable so it is not used from a Seller perspective?</w:t>
      </w:r>
      <w:r w:rsidR="00DD3257">
        <w:t xml:space="preserve"> </w:t>
      </w:r>
      <w:r w:rsidR="00DD3257">
        <w:rPr>
          <w:color w:val="FF0000"/>
        </w:rPr>
        <w:t>=&gt; yes</w:t>
      </w:r>
    </w:p>
    <w:p w14:paraId="2F139B2A" w14:textId="713A92E0" w:rsidR="00CB439E" w:rsidRDefault="00CB439E" w:rsidP="00CB439E">
      <w:pPr>
        <w:pStyle w:val="ListParagraph"/>
        <w:numPr>
          <w:ilvl w:val="0"/>
          <w:numId w:val="7"/>
        </w:numPr>
      </w:pPr>
      <w:r>
        <w:t>Populate the Order Originating Flag on the PR/PO</w:t>
      </w:r>
      <w:r w:rsidR="002A7B63">
        <w:t>/SO</w:t>
      </w:r>
      <w:r>
        <w:t>. DOI</w:t>
      </w:r>
      <w:r w:rsidR="00DD3257">
        <w:t xml:space="preserve"> </w:t>
      </w:r>
      <w:r w:rsidR="00DD3257">
        <w:rPr>
          <w:color w:val="FF0000"/>
        </w:rPr>
        <w:t>=&gt; Can you elaborate?</w:t>
      </w:r>
    </w:p>
    <w:p w14:paraId="67FBC267" w14:textId="77777777" w:rsidR="00BA0E51" w:rsidRDefault="00BA0E51" w:rsidP="00BA0E51">
      <w:pPr>
        <w:rPr>
          <w:rFonts w:cstheme="minorHAnsi"/>
          <w:b/>
          <w:bCs/>
          <w:sz w:val="24"/>
          <w:szCs w:val="24"/>
        </w:rPr>
      </w:pPr>
      <w:r w:rsidRPr="00D8072B">
        <w:rPr>
          <w:rFonts w:cstheme="minorHAnsi"/>
          <w:b/>
          <w:bCs/>
          <w:sz w:val="24"/>
          <w:szCs w:val="24"/>
        </w:rPr>
        <w:t>Process Variant: Order modification: new PO lines added via PR</w:t>
      </w:r>
    </w:p>
    <w:p w14:paraId="51F92CB3" w14:textId="77777777" w:rsidR="00993FFA" w:rsidRPr="008647DA" w:rsidRDefault="008647DA" w:rsidP="008647DA">
      <w:pPr>
        <w:pStyle w:val="ListParagraph"/>
        <w:numPr>
          <w:ilvl w:val="0"/>
          <w:numId w:val="8"/>
        </w:numPr>
        <w:shd w:val="clear" w:color="auto" w:fill="FFFFFF"/>
        <w:spacing w:after="0" w:line="240" w:lineRule="auto"/>
        <w:rPr>
          <w:b/>
          <w:bCs/>
        </w:rPr>
      </w:pPr>
      <w:r w:rsidRPr="03CEE173">
        <w:rPr>
          <w:rFonts w:eastAsia="Times New Roman"/>
          <w:color w:val="000000" w:themeColor="text1"/>
          <w:sz w:val="24"/>
          <w:szCs w:val="24"/>
        </w:rPr>
        <w:t xml:space="preserve">How will SAP determine what changes to the PO are going to drive transactions into the HUB?  PO creation is a given; but, what about administrative changes, amendments, changes to amounts, changes to accounting, etc.  This would apply to the SO as well. </w:t>
      </w:r>
      <w:r w:rsidRPr="000F672A">
        <w:rPr>
          <w:rFonts w:eastAsia="Times New Roman"/>
          <w:b/>
          <w:bCs/>
          <w:color w:val="FF0000"/>
          <w:sz w:val="24"/>
          <w:szCs w:val="24"/>
        </w:rPr>
        <w:t>(</w:t>
      </w:r>
      <w:r w:rsidRPr="000F672A">
        <w:rPr>
          <w:b/>
          <w:bCs/>
          <w:color w:val="FF0000"/>
        </w:rPr>
        <w:t>SAP: Rule for modifications will need to be integrated to determine if it can automatically flow or not. The details around these rules have not been defined yet.)</w:t>
      </w:r>
    </w:p>
    <w:p w14:paraId="600D0BED" w14:textId="77777777" w:rsidR="00BA0E51" w:rsidRPr="00CF7C7B" w:rsidRDefault="00BA0E51" w:rsidP="00BA0E51">
      <w:pPr>
        <w:pStyle w:val="ListParagraph"/>
        <w:numPr>
          <w:ilvl w:val="0"/>
          <w:numId w:val="8"/>
        </w:numPr>
        <w:rPr>
          <w:rFonts w:eastAsia="Times New Roman"/>
          <w:color w:val="000000"/>
          <w:sz w:val="24"/>
          <w:szCs w:val="24"/>
        </w:rPr>
      </w:pPr>
      <w:r w:rsidRPr="03CEE173">
        <w:rPr>
          <w:rFonts w:eastAsia="Times New Roman"/>
          <w:color w:val="000000" w:themeColor="text1"/>
          <w:sz w:val="24"/>
          <w:szCs w:val="24"/>
        </w:rPr>
        <w:t>Request process flow using a PO instead of PR for a modification.  USDA</w:t>
      </w:r>
    </w:p>
    <w:p w14:paraId="17EECCE7" w14:textId="77777777" w:rsidR="00B52858" w:rsidRPr="00CF7C7B" w:rsidRDefault="00B52858" w:rsidP="00BA0E51">
      <w:pPr>
        <w:pStyle w:val="ListParagraph"/>
        <w:numPr>
          <w:ilvl w:val="0"/>
          <w:numId w:val="8"/>
        </w:numPr>
        <w:rPr>
          <w:rFonts w:eastAsia="Times New Roman"/>
          <w:color w:val="000000"/>
          <w:sz w:val="24"/>
          <w:szCs w:val="24"/>
        </w:rPr>
      </w:pPr>
      <w:r w:rsidRPr="03CEE173">
        <w:rPr>
          <w:rFonts w:eastAsia="Times New Roman"/>
          <w:color w:val="000000" w:themeColor="text1"/>
          <w:sz w:val="24"/>
          <w:szCs w:val="24"/>
        </w:rPr>
        <w:t xml:space="preserve">Additional scenario: </w:t>
      </w:r>
      <w:r w:rsidR="00AE2717" w:rsidRPr="03CEE173">
        <w:rPr>
          <w:rFonts w:eastAsia="Times New Roman"/>
          <w:color w:val="000000" w:themeColor="text1"/>
          <w:sz w:val="24"/>
          <w:szCs w:val="24"/>
        </w:rPr>
        <w:t>PR held until all the issues are worked out, and only flow to the PO once the Seller accepts.  Instead of tying the modification to the PO Line, it could be tied to the PR referencing an existing G-Invoicing Order. NASA</w:t>
      </w:r>
    </w:p>
    <w:p w14:paraId="5EA4450A" w14:textId="67EFFE1F" w:rsidR="4BD3733F" w:rsidRDefault="4BD3733F" w:rsidP="12D27D51">
      <w:pPr>
        <w:pStyle w:val="ListParagraph"/>
        <w:numPr>
          <w:ilvl w:val="0"/>
          <w:numId w:val="8"/>
        </w:numPr>
        <w:rPr>
          <w:rFonts w:eastAsiaTheme="minorEastAsia"/>
          <w:color w:val="000000" w:themeColor="text1"/>
          <w:sz w:val="24"/>
          <w:szCs w:val="24"/>
        </w:rPr>
      </w:pPr>
      <w:r w:rsidRPr="12D27D51">
        <w:rPr>
          <w:rFonts w:eastAsia="Times New Roman"/>
          <w:color w:val="000000" w:themeColor="text1"/>
          <w:sz w:val="24"/>
          <w:szCs w:val="24"/>
        </w:rPr>
        <w:t>SAP suggesting that PR has new lines created to modify, instead of our design to modify existing PR rows. Need more than version number.  For example: date, time stamp and version changes.</w:t>
      </w:r>
      <w:r w:rsidR="57D1F5FE" w:rsidRPr="12D27D51">
        <w:rPr>
          <w:rFonts w:eastAsia="Times New Roman"/>
          <w:color w:val="000000" w:themeColor="text1"/>
          <w:sz w:val="24"/>
          <w:szCs w:val="24"/>
        </w:rPr>
        <w:t xml:space="preserve"> IRS</w:t>
      </w:r>
    </w:p>
    <w:p w14:paraId="3AE055C0" w14:textId="77777777" w:rsidR="00BA0E51" w:rsidRDefault="00BA0E51" w:rsidP="00BA0E51">
      <w:pPr>
        <w:rPr>
          <w:rFonts w:cstheme="minorHAnsi"/>
          <w:b/>
          <w:bCs/>
          <w:sz w:val="24"/>
          <w:szCs w:val="24"/>
        </w:rPr>
      </w:pPr>
      <w:r w:rsidRPr="008D271E">
        <w:rPr>
          <w:rFonts w:cstheme="minorHAnsi"/>
          <w:b/>
          <w:bCs/>
          <w:sz w:val="24"/>
          <w:szCs w:val="24"/>
        </w:rPr>
        <w:t>Process Variant: Performance: Advance for FOB S</w:t>
      </w:r>
      <w:r>
        <w:rPr>
          <w:rFonts w:cstheme="minorHAnsi"/>
          <w:b/>
          <w:bCs/>
          <w:sz w:val="24"/>
          <w:szCs w:val="24"/>
        </w:rPr>
        <w:t>ource</w:t>
      </w:r>
    </w:p>
    <w:p w14:paraId="68D0641B" w14:textId="77777777" w:rsidR="00BA0E51" w:rsidRDefault="00BA0E51" w:rsidP="00BA0E51">
      <w:pPr>
        <w:pStyle w:val="ListParagraph"/>
        <w:numPr>
          <w:ilvl w:val="0"/>
          <w:numId w:val="10"/>
        </w:numPr>
        <w:rPr>
          <w:rFonts w:cstheme="minorHAnsi"/>
          <w:sz w:val="24"/>
          <w:szCs w:val="24"/>
        </w:rPr>
      </w:pPr>
      <w:r>
        <w:rPr>
          <w:rFonts w:cstheme="minorHAnsi"/>
          <w:sz w:val="24"/>
          <w:szCs w:val="24"/>
        </w:rPr>
        <w:t xml:space="preserve">Request revision of this process flow, since </w:t>
      </w:r>
      <w:r w:rsidR="000C6724">
        <w:rPr>
          <w:rFonts w:cstheme="minorHAnsi"/>
          <w:sz w:val="24"/>
          <w:szCs w:val="24"/>
        </w:rPr>
        <w:t xml:space="preserve">only </w:t>
      </w:r>
      <w:r>
        <w:rPr>
          <w:rFonts w:cstheme="minorHAnsi"/>
          <w:sz w:val="24"/>
          <w:szCs w:val="24"/>
        </w:rPr>
        <w:t xml:space="preserve">the Seller initiates the </w:t>
      </w:r>
      <w:r w:rsidR="000C6724">
        <w:rPr>
          <w:rFonts w:cstheme="minorHAnsi"/>
          <w:sz w:val="24"/>
          <w:szCs w:val="24"/>
        </w:rPr>
        <w:t>a</w:t>
      </w:r>
      <w:r>
        <w:rPr>
          <w:rFonts w:cstheme="minorHAnsi"/>
          <w:sz w:val="24"/>
          <w:szCs w:val="24"/>
        </w:rPr>
        <w:t>dvance</w:t>
      </w:r>
      <w:r w:rsidR="000C6724">
        <w:rPr>
          <w:rFonts w:cstheme="minorHAnsi"/>
          <w:sz w:val="24"/>
          <w:szCs w:val="24"/>
        </w:rPr>
        <w:t xml:space="preserve">.  </w:t>
      </w:r>
    </w:p>
    <w:p w14:paraId="5DE7CAFA" w14:textId="77777777" w:rsidR="00BA0E51" w:rsidRDefault="00BA0E51" w:rsidP="00BA0E51">
      <w:pPr>
        <w:pStyle w:val="ListParagraph"/>
        <w:numPr>
          <w:ilvl w:val="0"/>
          <w:numId w:val="10"/>
        </w:numPr>
        <w:rPr>
          <w:rFonts w:cstheme="minorHAnsi"/>
          <w:sz w:val="24"/>
          <w:szCs w:val="24"/>
        </w:rPr>
      </w:pPr>
      <w:r>
        <w:rPr>
          <w:rFonts w:cstheme="minorHAnsi"/>
          <w:sz w:val="24"/>
          <w:szCs w:val="24"/>
        </w:rPr>
        <w:t xml:space="preserve">When the performance is </w:t>
      </w:r>
      <w:r w:rsidR="008647DA">
        <w:rPr>
          <w:rFonts w:cstheme="minorHAnsi"/>
          <w:sz w:val="24"/>
          <w:szCs w:val="24"/>
        </w:rPr>
        <w:t>“</w:t>
      </w:r>
      <w:r>
        <w:rPr>
          <w:rFonts w:cstheme="minorHAnsi"/>
          <w:sz w:val="24"/>
          <w:szCs w:val="24"/>
        </w:rPr>
        <w:t>delivered</w:t>
      </w:r>
      <w:r w:rsidR="008647DA">
        <w:rPr>
          <w:rFonts w:cstheme="minorHAnsi"/>
          <w:sz w:val="24"/>
          <w:szCs w:val="24"/>
        </w:rPr>
        <w:t>”</w:t>
      </w:r>
      <w:r>
        <w:rPr>
          <w:rFonts w:cstheme="minorHAnsi"/>
          <w:sz w:val="24"/>
          <w:szCs w:val="24"/>
        </w:rPr>
        <w:t xml:space="preserve"> there is no IPAC Settlement</w:t>
      </w:r>
      <w:r w:rsidR="001D6FBF">
        <w:rPr>
          <w:rFonts w:cstheme="minorHAnsi"/>
          <w:sz w:val="24"/>
          <w:szCs w:val="24"/>
        </w:rPr>
        <w:t>,  this is the drawdown of the advance payment.</w:t>
      </w:r>
    </w:p>
    <w:p w14:paraId="34154EEE" w14:textId="1847BDC8" w:rsidR="001D6FBF" w:rsidRDefault="001D6FBF" w:rsidP="1D2617F0">
      <w:pPr>
        <w:pStyle w:val="ListParagraph"/>
        <w:numPr>
          <w:ilvl w:val="0"/>
          <w:numId w:val="10"/>
        </w:numPr>
        <w:rPr>
          <w:sz w:val="24"/>
          <w:szCs w:val="24"/>
        </w:rPr>
      </w:pPr>
      <w:r w:rsidRPr="1D2617F0">
        <w:rPr>
          <w:sz w:val="24"/>
          <w:szCs w:val="24"/>
        </w:rPr>
        <w:t>Will the solution support advance repayment at the end of an agreement? CBP</w:t>
      </w:r>
    </w:p>
    <w:p w14:paraId="5DAB6C7B" w14:textId="77777777" w:rsidR="000F46C7" w:rsidRDefault="000F46C7" w:rsidP="00BA0E51">
      <w:pPr>
        <w:rPr>
          <w:rFonts w:cstheme="minorHAnsi"/>
          <w:b/>
          <w:bCs/>
          <w:sz w:val="24"/>
          <w:szCs w:val="24"/>
        </w:rPr>
      </w:pPr>
    </w:p>
    <w:p w14:paraId="02EB378F" w14:textId="77777777" w:rsidR="000F46C7" w:rsidRDefault="000F46C7" w:rsidP="00BA0E51">
      <w:pPr>
        <w:rPr>
          <w:rFonts w:cstheme="minorHAnsi"/>
          <w:b/>
          <w:bCs/>
          <w:sz w:val="24"/>
          <w:szCs w:val="24"/>
        </w:rPr>
      </w:pPr>
    </w:p>
    <w:p w14:paraId="6A05A809" w14:textId="77777777" w:rsidR="000F46C7" w:rsidRDefault="000F46C7" w:rsidP="00BA0E51">
      <w:pPr>
        <w:rPr>
          <w:rFonts w:cstheme="minorHAnsi"/>
          <w:b/>
          <w:bCs/>
          <w:sz w:val="24"/>
          <w:szCs w:val="24"/>
        </w:rPr>
      </w:pPr>
    </w:p>
    <w:p w14:paraId="50DCF2CC" w14:textId="77777777" w:rsidR="00BA0E51" w:rsidRDefault="00BA0E51" w:rsidP="00BA0E51">
      <w:pPr>
        <w:rPr>
          <w:rFonts w:cstheme="minorHAnsi"/>
          <w:sz w:val="24"/>
          <w:szCs w:val="24"/>
        </w:rPr>
      </w:pPr>
      <w:r w:rsidRPr="00993FFA">
        <w:rPr>
          <w:rFonts w:cstheme="minorHAnsi"/>
          <w:b/>
          <w:bCs/>
          <w:sz w:val="24"/>
          <w:szCs w:val="24"/>
        </w:rPr>
        <w:t>Additional Questions/Concerns</w:t>
      </w:r>
      <w:r w:rsidR="002B5A6A">
        <w:rPr>
          <w:rFonts w:cstheme="minorHAnsi"/>
          <w:b/>
          <w:bCs/>
          <w:sz w:val="24"/>
          <w:szCs w:val="24"/>
        </w:rPr>
        <w:t>/Open Points</w:t>
      </w:r>
    </w:p>
    <w:p w14:paraId="5C25350D" w14:textId="77777777" w:rsidR="007F5EE3" w:rsidRPr="007F5EE3" w:rsidRDefault="007F5EE3" w:rsidP="00BA0E51">
      <w:pPr>
        <w:pStyle w:val="ListParagraph"/>
        <w:numPr>
          <w:ilvl w:val="0"/>
          <w:numId w:val="11"/>
        </w:numPr>
        <w:shd w:val="clear" w:color="auto" w:fill="FFFFFF"/>
        <w:spacing w:before="100" w:beforeAutospacing="1" w:after="100" w:afterAutospacing="1" w:line="240" w:lineRule="auto"/>
        <w:rPr>
          <w:rFonts w:cstheme="minorHAnsi"/>
          <w:sz w:val="24"/>
          <w:szCs w:val="24"/>
        </w:rPr>
      </w:pPr>
      <w:r w:rsidRPr="007F5EE3">
        <w:rPr>
          <w:rFonts w:cstheme="minorHAnsi"/>
          <w:sz w:val="24"/>
          <w:szCs w:val="24"/>
        </w:rPr>
        <w:t>Would like to know more about the triggers identified in the process flows. For any process/step, are they manual triggers? Are they automatic?</w:t>
      </w:r>
      <w:r>
        <w:rPr>
          <w:rFonts w:cstheme="minorHAnsi"/>
          <w:sz w:val="24"/>
          <w:szCs w:val="24"/>
        </w:rPr>
        <w:t xml:space="preserve"> Will this be covered as part of the IT Focused meeting on 10/22? IRS</w:t>
      </w:r>
    </w:p>
    <w:p w14:paraId="7BF28927" w14:textId="34604B63" w:rsidR="00BA0E51" w:rsidRPr="00B52858" w:rsidRDefault="2FAE030F" w:rsidP="03CEE173">
      <w:pPr>
        <w:pStyle w:val="ListParagraph"/>
        <w:numPr>
          <w:ilvl w:val="0"/>
          <w:numId w:val="11"/>
        </w:numPr>
        <w:shd w:val="clear" w:color="auto" w:fill="FFFFFF" w:themeFill="background1"/>
        <w:spacing w:before="100" w:beforeAutospacing="1" w:after="100" w:afterAutospacing="1" w:line="240" w:lineRule="auto"/>
        <w:rPr>
          <w:rFonts w:eastAsiaTheme="minorEastAsia"/>
          <w:sz w:val="24"/>
          <w:szCs w:val="24"/>
        </w:rPr>
      </w:pPr>
      <w:r w:rsidRPr="03CEE173">
        <w:rPr>
          <w:sz w:val="24"/>
          <w:szCs w:val="24"/>
        </w:rPr>
        <w:t xml:space="preserve">Request process flow details to validate what is being developed and delivered. </w:t>
      </w:r>
      <w:r w:rsidR="04BBB697" w:rsidRPr="03CEE173">
        <w:rPr>
          <w:sz w:val="24"/>
          <w:szCs w:val="24"/>
        </w:rPr>
        <w:t xml:space="preserve"> IRS</w:t>
      </w:r>
    </w:p>
    <w:p w14:paraId="06578D0D" w14:textId="7BD392E2" w:rsidR="00BA0E51" w:rsidRPr="00B52858" w:rsidRDefault="00BA0E51" w:rsidP="03CEE173">
      <w:pPr>
        <w:pStyle w:val="ListParagraph"/>
        <w:numPr>
          <w:ilvl w:val="0"/>
          <w:numId w:val="11"/>
        </w:numPr>
        <w:shd w:val="clear" w:color="auto" w:fill="FFFFFF" w:themeFill="background1"/>
        <w:spacing w:before="100" w:beforeAutospacing="1" w:after="100" w:afterAutospacing="1" w:line="240" w:lineRule="auto"/>
        <w:rPr>
          <w:sz w:val="24"/>
          <w:szCs w:val="24"/>
        </w:rPr>
      </w:pPr>
      <w:r w:rsidRPr="03CEE173">
        <w:rPr>
          <w:sz w:val="24"/>
          <w:szCs w:val="24"/>
        </w:rPr>
        <w:t xml:space="preserve">With regards to the </w:t>
      </w:r>
      <w:r w:rsidR="009C5729" w:rsidRPr="03CEE173">
        <w:rPr>
          <w:sz w:val="24"/>
          <w:szCs w:val="24"/>
        </w:rPr>
        <w:t>HUB</w:t>
      </w:r>
      <w:r w:rsidRPr="03CEE173">
        <w:rPr>
          <w:sz w:val="24"/>
          <w:szCs w:val="24"/>
        </w:rPr>
        <w:t>, please</w:t>
      </w:r>
      <w:r w:rsidRPr="03CEE173">
        <w:rPr>
          <w:rFonts w:eastAsia="Times New Roman"/>
          <w:color w:val="000000" w:themeColor="text1"/>
          <w:sz w:val="24"/>
          <w:szCs w:val="24"/>
        </w:rPr>
        <w:t xml:space="preserve"> explain how 1000s of transactions will be displayed.  </w:t>
      </w:r>
      <w:r w:rsidRPr="03CEE173">
        <w:rPr>
          <w:sz w:val="24"/>
          <w:szCs w:val="24"/>
        </w:rPr>
        <w:t xml:space="preserve">Also, how will the </w:t>
      </w:r>
      <w:r w:rsidR="009C5729" w:rsidRPr="03CEE173">
        <w:rPr>
          <w:sz w:val="24"/>
          <w:szCs w:val="24"/>
        </w:rPr>
        <w:t>HUB</w:t>
      </w:r>
      <w:r w:rsidRPr="03CEE173">
        <w:rPr>
          <w:sz w:val="24"/>
          <w:szCs w:val="24"/>
        </w:rPr>
        <w:t xml:space="preserve"> operate when there are a multitude of transactions.  This process will need to be streamlined and defined to be able to handle 1000s of transactions at a time.</w:t>
      </w:r>
      <w:r w:rsidR="00993FFA" w:rsidRPr="03CEE173">
        <w:rPr>
          <w:sz w:val="24"/>
          <w:szCs w:val="24"/>
        </w:rPr>
        <w:t xml:space="preserve"> USDA</w:t>
      </w:r>
    </w:p>
    <w:p w14:paraId="7EC58434" w14:textId="77777777" w:rsidR="00BA0E51" w:rsidRPr="00B52858" w:rsidRDefault="00BA0E51" w:rsidP="03CEE173">
      <w:pPr>
        <w:pStyle w:val="ListParagraph"/>
        <w:numPr>
          <w:ilvl w:val="0"/>
          <w:numId w:val="11"/>
        </w:numPr>
        <w:spacing w:after="0" w:line="240" w:lineRule="auto"/>
        <w:rPr>
          <w:sz w:val="24"/>
          <w:szCs w:val="24"/>
        </w:rPr>
      </w:pPr>
      <w:r w:rsidRPr="03CEE173">
        <w:rPr>
          <w:sz w:val="24"/>
          <w:szCs w:val="24"/>
        </w:rPr>
        <w:t xml:space="preserve">How will user security within in the </w:t>
      </w:r>
      <w:r w:rsidR="009C5729" w:rsidRPr="03CEE173">
        <w:rPr>
          <w:sz w:val="24"/>
          <w:szCs w:val="24"/>
        </w:rPr>
        <w:t>HUB</w:t>
      </w:r>
      <w:r w:rsidRPr="03CEE173">
        <w:rPr>
          <w:sz w:val="24"/>
          <w:szCs w:val="24"/>
        </w:rPr>
        <w:t xml:space="preserve"> be controlled?  Plea</w:t>
      </w:r>
      <w:r w:rsidR="00B52858" w:rsidRPr="03CEE173">
        <w:rPr>
          <w:sz w:val="24"/>
          <w:szCs w:val="24"/>
        </w:rPr>
        <w:t>s</w:t>
      </w:r>
      <w:r w:rsidRPr="03CEE173">
        <w:rPr>
          <w:sz w:val="24"/>
          <w:szCs w:val="24"/>
        </w:rPr>
        <w:t>e explain the different roles, (i.e. power rolls, user roles, admin roles, etc.  How will security control the ability to see other agency organizational data? USDA</w:t>
      </w:r>
    </w:p>
    <w:p w14:paraId="1B28B08D" w14:textId="77777777" w:rsidR="00993FFA" w:rsidRPr="00B52858" w:rsidRDefault="00993FFA" w:rsidP="03CEE173">
      <w:pPr>
        <w:pStyle w:val="ListParagraph"/>
        <w:numPr>
          <w:ilvl w:val="0"/>
          <w:numId w:val="11"/>
        </w:numPr>
        <w:spacing w:after="0" w:line="240" w:lineRule="auto"/>
        <w:rPr>
          <w:sz w:val="24"/>
          <w:szCs w:val="24"/>
        </w:rPr>
      </w:pPr>
      <w:r w:rsidRPr="03CEE173">
        <w:rPr>
          <w:sz w:val="24"/>
          <w:szCs w:val="24"/>
        </w:rPr>
        <w:t xml:space="preserve">In general, how will E-authentication access be able to be integrated into the Solution to include the </w:t>
      </w:r>
      <w:r w:rsidR="009C5729" w:rsidRPr="03CEE173">
        <w:rPr>
          <w:sz w:val="24"/>
          <w:szCs w:val="24"/>
        </w:rPr>
        <w:t>HUB</w:t>
      </w:r>
      <w:r w:rsidRPr="03CEE173">
        <w:rPr>
          <w:sz w:val="24"/>
          <w:szCs w:val="24"/>
        </w:rPr>
        <w:t xml:space="preserve"> access?  USDA</w:t>
      </w:r>
    </w:p>
    <w:p w14:paraId="0C91398B" w14:textId="77777777" w:rsidR="00993FFA" w:rsidRPr="00B52858" w:rsidRDefault="00993FFA" w:rsidP="03CEE173">
      <w:pPr>
        <w:pStyle w:val="ListParagraph"/>
        <w:numPr>
          <w:ilvl w:val="0"/>
          <w:numId w:val="11"/>
        </w:numPr>
        <w:spacing w:after="0" w:line="240" w:lineRule="auto"/>
        <w:rPr>
          <w:sz w:val="24"/>
          <w:szCs w:val="24"/>
        </w:rPr>
      </w:pPr>
      <w:r w:rsidRPr="03CEE173">
        <w:rPr>
          <w:sz w:val="24"/>
          <w:szCs w:val="24"/>
        </w:rPr>
        <w:t>How will the solution allow users to control those transactions that flow to G-invoicing and those that do not need to flow to G-Invoicing? USDA</w:t>
      </w:r>
      <w:r w:rsidR="00B52858" w:rsidRPr="03CEE173">
        <w:rPr>
          <w:sz w:val="24"/>
          <w:szCs w:val="24"/>
        </w:rPr>
        <w:t xml:space="preserve"> </w:t>
      </w:r>
      <w:r w:rsidR="00B52858" w:rsidRPr="03CEE173">
        <w:rPr>
          <w:rFonts w:eastAsia="Times New Roman"/>
          <w:b/>
          <w:bCs/>
          <w:color w:val="000000" w:themeColor="text1"/>
          <w:sz w:val="24"/>
          <w:szCs w:val="24"/>
        </w:rPr>
        <w:t>(</w:t>
      </w:r>
      <w:r w:rsidR="00B52858" w:rsidRPr="03CEE173">
        <w:rPr>
          <w:b/>
          <w:bCs/>
        </w:rPr>
        <w:t>SAP: Rule for modifications will need to be integrated to determine if it can automatically flow or not. The details around these rules have not been defined yet.)</w:t>
      </w:r>
    </w:p>
    <w:p w14:paraId="123E80FD" w14:textId="77777777" w:rsidR="00993FFA" w:rsidRPr="00B52858" w:rsidRDefault="00993FFA" w:rsidP="03CEE173">
      <w:pPr>
        <w:pStyle w:val="ListParagraph"/>
        <w:numPr>
          <w:ilvl w:val="0"/>
          <w:numId w:val="11"/>
        </w:numPr>
        <w:spacing w:after="0" w:line="240" w:lineRule="auto"/>
        <w:rPr>
          <w:sz w:val="24"/>
          <w:szCs w:val="24"/>
        </w:rPr>
      </w:pPr>
      <w:r w:rsidRPr="03CEE173">
        <w:rPr>
          <w:sz w:val="24"/>
          <w:szCs w:val="24"/>
        </w:rPr>
        <w:t>From an IPAC settlement standpoint, will the G-invoicing generated IPAC settlements be loaded into the standard SAP table for IPAC transactions? USDA</w:t>
      </w:r>
    </w:p>
    <w:p w14:paraId="3C3D0F8F" w14:textId="77777777" w:rsidR="004B4E55" w:rsidRDefault="004B4E55" w:rsidP="03CEE173">
      <w:pPr>
        <w:pStyle w:val="ListParagraph"/>
        <w:numPr>
          <w:ilvl w:val="0"/>
          <w:numId w:val="11"/>
        </w:numPr>
        <w:rPr>
          <w:sz w:val="24"/>
          <w:szCs w:val="24"/>
        </w:rPr>
      </w:pPr>
      <w:r w:rsidRPr="03CEE173">
        <w:rPr>
          <w:sz w:val="24"/>
          <w:szCs w:val="24"/>
        </w:rPr>
        <w:t>Is there a list of the G-Invoicing fields that are planned as updates to transactions and tables? DOI</w:t>
      </w:r>
    </w:p>
    <w:p w14:paraId="108AB4E3" w14:textId="77777777" w:rsidR="00BA0E51" w:rsidRDefault="004B4E55" w:rsidP="03CEE173">
      <w:pPr>
        <w:pStyle w:val="ListParagraph"/>
        <w:numPr>
          <w:ilvl w:val="0"/>
          <w:numId w:val="11"/>
        </w:numPr>
        <w:rPr>
          <w:sz w:val="24"/>
          <w:szCs w:val="24"/>
        </w:rPr>
      </w:pPr>
      <w:r w:rsidRPr="03CEE173">
        <w:rPr>
          <w:sz w:val="24"/>
          <w:szCs w:val="24"/>
        </w:rPr>
        <w:t xml:space="preserve">G-Invoicing at Treasury is quantity based; at most of the agencies we </w:t>
      </w:r>
      <w:r w:rsidR="00FB6E04" w:rsidRPr="03CEE173">
        <w:rPr>
          <w:sz w:val="24"/>
          <w:szCs w:val="24"/>
        </w:rPr>
        <w:t>use</w:t>
      </w:r>
      <w:r w:rsidRPr="03CEE173">
        <w:rPr>
          <w:sz w:val="24"/>
          <w:szCs w:val="24"/>
        </w:rPr>
        <w:t xml:space="preserve"> value-based; will this transformation occur in the </w:t>
      </w:r>
      <w:r w:rsidR="009C5729" w:rsidRPr="03CEE173">
        <w:rPr>
          <w:sz w:val="24"/>
          <w:szCs w:val="24"/>
        </w:rPr>
        <w:t>HUB</w:t>
      </w:r>
      <w:r w:rsidRPr="03CEE173">
        <w:rPr>
          <w:sz w:val="24"/>
          <w:szCs w:val="24"/>
        </w:rPr>
        <w:t>? DOI</w:t>
      </w:r>
    </w:p>
    <w:p w14:paraId="37B426A2" w14:textId="77777777" w:rsidR="004B4E55" w:rsidRDefault="004B4E55" w:rsidP="03CEE173">
      <w:pPr>
        <w:pStyle w:val="ListParagraph"/>
        <w:numPr>
          <w:ilvl w:val="0"/>
          <w:numId w:val="11"/>
        </w:numPr>
        <w:rPr>
          <w:sz w:val="24"/>
          <w:szCs w:val="24"/>
        </w:rPr>
      </w:pPr>
      <w:r w:rsidRPr="03CEE173">
        <w:rPr>
          <w:sz w:val="24"/>
          <w:szCs w:val="24"/>
        </w:rPr>
        <w:t>When will validations be discussed? DOI</w:t>
      </w:r>
    </w:p>
    <w:p w14:paraId="62E1E808" w14:textId="77777777" w:rsidR="001D6FBF" w:rsidRDefault="00390B4A" w:rsidP="03CEE173">
      <w:pPr>
        <w:pStyle w:val="ListParagraph"/>
        <w:numPr>
          <w:ilvl w:val="0"/>
          <w:numId w:val="11"/>
        </w:numPr>
        <w:rPr>
          <w:sz w:val="24"/>
          <w:szCs w:val="24"/>
        </w:rPr>
      </w:pPr>
      <w:r w:rsidRPr="03CEE173">
        <w:rPr>
          <w:sz w:val="24"/>
          <w:szCs w:val="24"/>
        </w:rPr>
        <w:t xml:space="preserve">Need for customization of the </w:t>
      </w:r>
      <w:r w:rsidR="009C5729" w:rsidRPr="03CEE173">
        <w:rPr>
          <w:sz w:val="24"/>
          <w:szCs w:val="24"/>
        </w:rPr>
        <w:t>HUB</w:t>
      </w:r>
      <w:r w:rsidRPr="03CEE173">
        <w:rPr>
          <w:sz w:val="24"/>
          <w:szCs w:val="24"/>
        </w:rPr>
        <w:t xml:space="preserve"> workflow.  This seems to be the place where we can achieve full automation. CB</w:t>
      </w:r>
      <w:r w:rsidR="001D6FBF" w:rsidRPr="03CEE173">
        <w:rPr>
          <w:sz w:val="24"/>
          <w:szCs w:val="24"/>
        </w:rPr>
        <w:t>P</w:t>
      </w:r>
    </w:p>
    <w:p w14:paraId="7D80E337" w14:textId="77777777" w:rsidR="001D6FBF" w:rsidRPr="001D6FBF" w:rsidRDefault="001D6FBF" w:rsidP="03CEE173">
      <w:pPr>
        <w:pStyle w:val="ListParagraph"/>
        <w:numPr>
          <w:ilvl w:val="0"/>
          <w:numId w:val="11"/>
        </w:numPr>
        <w:rPr>
          <w:sz w:val="24"/>
          <w:szCs w:val="24"/>
        </w:rPr>
      </w:pPr>
      <w:r w:rsidRPr="03CEE173">
        <w:rPr>
          <w:sz w:val="24"/>
          <w:szCs w:val="24"/>
        </w:rPr>
        <w:t>TAS/fund cancellations. Will there by a canceled year appropriation process? CBP</w:t>
      </w:r>
    </w:p>
    <w:p w14:paraId="1C2171A9" w14:textId="77777777" w:rsidR="001D6FBF" w:rsidRDefault="007F5EE3" w:rsidP="03CEE173">
      <w:pPr>
        <w:pStyle w:val="ListParagraph"/>
        <w:numPr>
          <w:ilvl w:val="0"/>
          <w:numId w:val="11"/>
        </w:numPr>
        <w:rPr>
          <w:sz w:val="24"/>
          <w:szCs w:val="24"/>
        </w:rPr>
      </w:pPr>
      <w:r w:rsidRPr="03CEE173">
        <w:rPr>
          <w:sz w:val="24"/>
          <w:szCs w:val="24"/>
        </w:rPr>
        <w:t>All agencies would like more information on deferred payments/accruals.  Will this be an additional discussion once SAP has the determined the solution?</w:t>
      </w:r>
    </w:p>
    <w:p w14:paraId="1781AC1A" w14:textId="77777777" w:rsidR="007F5EE3" w:rsidRDefault="007F5EE3" w:rsidP="77FB70A5">
      <w:pPr>
        <w:pStyle w:val="ListParagraph"/>
        <w:numPr>
          <w:ilvl w:val="0"/>
          <w:numId w:val="11"/>
        </w:numPr>
        <w:rPr>
          <w:sz w:val="24"/>
          <w:szCs w:val="24"/>
        </w:rPr>
      </w:pPr>
      <w:r w:rsidRPr="03CEE173">
        <w:rPr>
          <w:sz w:val="24"/>
          <w:szCs w:val="24"/>
        </w:rPr>
        <w:t>The G-Invoicing documents indicate that G-Invoicing objects can be maintained manually or automatically, but not both. Details on how this is will work.  IRS</w:t>
      </w:r>
    </w:p>
    <w:p w14:paraId="4AE4C042" w14:textId="722561DB" w:rsidR="437683E6" w:rsidRDefault="437683E6" w:rsidP="77FB70A5">
      <w:pPr>
        <w:pStyle w:val="ListParagraph"/>
        <w:numPr>
          <w:ilvl w:val="0"/>
          <w:numId w:val="11"/>
        </w:numPr>
        <w:rPr>
          <w:sz w:val="24"/>
          <w:szCs w:val="24"/>
        </w:rPr>
      </w:pPr>
      <w:r w:rsidRPr="03CEE173">
        <w:rPr>
          <w:sz w:val="24"/>
          <w:szCs w:val="24"/>
        </w:rPr>
        <w:t xml:space="preserve">On the Product Build </w:t>
      </w:r>
      <w:proofErr w:type="gramStart"/>
      <w:r w:rsidRPr="03CEE173">
        <w:rPr>
          <w:sz w:val="24"/>
          <w:szCs w:val="24"/>
        </w:rPr>
        <w:t>Timeline,  Can</w:t>
      </w:r>
      <w:proofErr w:type="gramEnd"/>
      <w:r w:rsidRPr="03CEE173">
        <w:rPr>
          <w:sz w:val="24"/>
          <w:szCs w:val="24"/>
        </w:rPr>
        <w:t xml:space="preserve"> you clarify what is included in the Testing Window  August – November </w:t>
      </w:r>
      <w:r w:rsidR="655AA6AD" w:rsidRPr="03CEE173">
        <w:rPr>
          <w:sz w:val="24"/>
          <w:szCs w:val="24"/>
        </w:rPr>
        <w:t>2021?  Will Agencies be able to participate in testing or only during the Customer Testing Window 11/17 - 11/20?  DOI</w:t>
      </w:r>
    </w:p>
    <w:p w14:paraId="5A39BBE3" w14:textId="77777777" w:rsidR="00B45F49" w:rsidRPr="00B45F49" w:rsidRDefault="00B45F49" w:rsidP="00B45F49">
      <w:pPr>
        <w:ind w:left="360"/>
        <w:rPr>
          <w:rFonts w:cstheme="minorHAnsi"/>
          <w:sz w:val="24"/>
          <w:szCs w:val="24"/>
        </w:rPr>
      </w:pPr>
    </w:p>
    <w:sectPr w:rsidR="00B45F49" w:rsidRPr="00B45F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0AC39" w14:textId="77777777" w:rsidR="000D7438" w:rsidRDefault="000D7438" w:rsidP="000F672A">
      <w:pPr>
        <w:spacing w:after="0" w:line="240" w:lineRule="auto"/>
      </w:pPr>
      <w:r>
        <w:separator/>
      </w:r>
    </w:p>
  </w:endnote>
  <w:endnote w:type="continuationSeparator" w:id="0">
    <w:p w14:paraId="477EB9A7" w14:textId="77777777" w:rsidR="000D7438" w:rsidRDefault="000D7438" w:rsidP="000F6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5720A" w14:textId="77777777" w:rsidR="000D7438" w:rsidRDefault="000D7438" w:rsidP="000F672A">
      <w:pPr>
        <w:spacing w:after="0" w:line="240" w:lineRule="auto"/>
      </w:pPr>
      <w:r>
        <w:separator/>
      </w:r>
    </w:p>
  </w:footnote>
  <w:footnote w:type="continuationSeparator" w:id="0">
    <w:p w14:paraId="0F193BA1" w14:textId="77777777" w:rsidR="000D7438" w:rsidRDefault="000D7438" w:rsidP="000F6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173F"/>
    <w:multiLevelType w:val="hybridMultilevel"/>
    <w:tmpl w:val="31D62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522B8"/>
    <w:multiLevelType w:val="hybridMultilevel"/>
    <w:tmpl w:val="2F705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030A7"/>
    <w:multiLevelType w:val="hybridMultilevel"/>
    <w:tmpl w:val="A290F604"/>
    <w:lvl w:ilvl="0" w:tplc="3858194A">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95BAC"/>
    <w:multiLevelType w:val="hybridMultilevel"/>
    <w:tmpl w:val="1834CDAA"/>
    <w:lvl w:ilvl="0" w:tplc="82DE06B4">
      <w:start w:val="1"/>
      <w:numFmt w:val="decimal"/>
      <w:lvlText w:val="%1."/>
      <w:lvlJc w:val="left"/>
      <w:pPr>
        <w:tabs>
          <w:tab w:val="num" w:pos="720"/>
        </w:tabs>
        <w:ind w:left="720" w:hanging="360"/>
      </w:pPr>
    </w:lvl>
    <w:lvl w:ilvl="1" w:tplc="A0E62FE6">
      <w:start w:val="1"/>
      <w:numFmt w:val="lowerLetter"/>
      <w:lvlText w:val="%2)"/>
      <w:lvlJc w:val="left"/>
      <w:pPr>
        <w:tabs>
          <w:tab w:val="num" w:pos="1440"/>
        </w:tabs>
        <w:ind w:left="1440" w:hanging="360"/>
      </w:pPr>
    </w:lvl>
    <w:lvl w:ilvl="2" w:tplc="E82EAC46">
      <w:start w:val="1"/>
      <w:numFmt w:val="decimal"/>
      <w:lvlText w:val="%3."/>
      <w:lvlJc w:val="left"/>
      <w:pPr>
        <w:tabs>
          <w:tab w:val="num" w:pos="2160"/>
        </w:tabs>
        <w:ind w:left="2160" w:hanging="360"/>
      </w:pPr>
    </w:lvl>
    <w:lvl w:ilvl="3" w:tplc="7492803E">
      <w:start w:val="1"/>
      <w:numFmt w:val="decimal"/>
      <w:lvlText w:val="%4."/>
      <w:lvlJc w:val="left"/>
      <w:pPr>
        <w:tabs>
          <w:tab w:val="num" w:pos="2880"/>
        </w:tabs>
        <w:ind w:left="2880" w:hanging="360"/>
      </w:pPr>
    </w:lvl>
    <w:lvl w:ilvl="4" w:tplc="4890276C">
      <w:start w:val="1"/>
      <w:numFmt w:val="decimal"/>
      <w:lvlText w:val="%5."/>
      <w:lvlJc w:val="left"/>
      <w:pPr>
        <w:tabs>
          <w:tab w:val="num" w:pos="3600"/>
        </w:tabs>
        <w:ind w:left="3600" w:hanging="360"/>
      </w:pPr>
    </w:lvl>
    <w:lvl w:ilvl="5" w:tplc="C674F10A">
      <w:start w:val="1"/>
      <w:numFmt w:val="decimal"/>
      <w:lvlText w:val="%6."/>
      <w:lvlJc w:val="left"/>
      <w:pPr>
        <w:tabs>
          <w:tab w:val="num" w:pos="4320"/>
        </w:tabs>
        <w:ind w:left="4320" w:hanging="360"/>
      </w:pPr>
    </w:lvl>
    <w:lvl w:ilvl="6" w:tplc="A1EC49A6">
      <w:start w:val="1"/>
      <w:numFmt w:val="decimal"/>
      <w:lvlText w:val="%7."/>
      <w:lvlJc w:val="left"/>
      <w:pPr>
        <w:tabs>
          <w:tab w:val="num" w:pos="5040"/>
        </w:tabs>
        <w:ind w:left="5040" w:hanging="360"/>
      </w:pPr>
    </w:lvl>
    <w:lvl w:ilvl="7" w:tplc="C638F894">
      <w:start w:val="1"/>
      <w:numFmt w:val="decimal"/>
      <w:lvlText w:val="%8."/>
      <w:lvlJc w:val="left"/>
      <w:pPr>
        <w:tabs>
          <w:tab w:val="num" w:pos="5760"/>
        </w:tabs>
        <w:ind w:left="5760" w:hanging="360"/>
      </w:pPr>
    </w:lvl>
    <w:lvl w:ilvl="8" w:tplc="EFC63EB6">
      <w:start w:val="1"/>
      <w:numFmt w:val="decimal"/>
      <w:lvlText w:val="%9."/>
      <w:lvlJc w:val="left"/>
      <w:pPr>
        <w:tabs>
          <w:tab w:val="num" w:pos="6480"/>
        </w:tabs>
        <w:ind w:left="6480" w:hanging="360"/>
      </w:pPr>
    </w:lvl>
  </w:abstractNum>
  <w:abstractNum w:abstractNumId="4" w15:restartNumberingAfterBreak="0">
    <w:nsid w:val="1A711D3E"/>
    <w:multiLevelType w:val="hybridMultilevel"/>
    <w:tmpl w:val="E7880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72BC0"/>
    <w:multiLevelType w:val="hybridMultilevel"/>
    <w:tmpl w:val="11FA2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A179A"/>
    <w:multiLevelType w:val="hybridMultilevel"/>
    <w:tmpl w:val="FD6CB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90CC1"/>
    <w:multiLevelType w:val="hybridMultilevel"/>
    <w:tmpl w:val="08A8795C"/>
    <w:lvl w:ilvl="0" w:tplc="73D2AB42">
      <w:start w:val="1"/>
      <w:numFmt w:val="decimal"/>
      <w:lvlText w:val="%1."/>
      <w:lvlJc w:val="left"/>
      <w:pPr>
        <w:tabs>
          <w:tab w:val="num" w:pos="720"/>
        </w:tabs>
        <w:ind w:left="720" w:hanging="360"/>
      </w:pPr>
    </w:lvl>
    <w:lvl w:ilvl="1" w:tplc="7C44D1D4">
      <w:start w:val="1"/>
      <w:numFmt w:val="decimal"/>
      <w:lvlText w:val="%2."/>
      <w:lvlJc w:val="left"/>
      <w:pPr>
        <w:tabs>
          <w:tab w:val="num" w:pos="1440"/>
        </w:tabs>
        <w:ind w:left="1440" w:hanging="360"/>
      </w:pPr>
    </w:lvl>
    <w:lvl w:ilvl="2" w:tplc="2E5A85B4">
      <w:start w:val="1"/>
      <w:numFmt w:val="decimal"/>
      <w:lvlText w:val="%3."/>
      <w:lvlJc w:val="left"/>
      <w:pPr>
        <w:tabs>
          <w:tab w:val="num" w:pos="2160"/>
        </w:tabs>
        <w:ind w:left="2160" w:hanging="360"/>
      </w:pPr>
    </w:lvl>
    <w:lvl w:ilvl="3" w:tplc="CE54F37C" w:tentative="1">
      <w:start w:val="1"/>
      <w:numFmt w:val="decimal"/>
      <w:lvlText w:val="%4."/>
      <w:lvlJc w:val="left"/>
      <w:pPr>
        <w:tabs>
          <w:tab w:val="num" w:pos="2880"/>
        </w:tabs>
        <w:ind w:left="2880" w:hanging="360"/>
      </w:pPr>
    </w:lvl>
    <w:lvl w:ilvl="4" w:tplc="6E621FA2" w:tentative="1">
      <w:start w:val="1"/>
      <w:numFmt w:val="decimal"/>
      <w:lvlText w:val="%5."/>
      <w:lvlJc w:val="left"/>
      <w:pPr>
        <w:tabs>
          <w:tab w:val="num" w:pos="3600"/>
        </w:tabs>
        <w:ind w:left="3600" w:hanging="360"/>
      </w:pPr>
    </w:lvl>
    <w:lvl w:ilvl="5" w:tplc="D1ECEE7A" w:tentative="1">
      <w:start w:val="1"/>
      <w:numFmt w:val="decimal"/>
      <w:lvlText w:val="%6."/>
      <w:lvlJc w:val="left"/>
      <w:pPr>
        <w:tabs>
          <w:tab w:val="num" w:pos="4320"/>
        </w:tabs>
        <w:ind w:left="4320" w:hanging="360"/>
      </w:pPr>
    </w:lvl>
    <w:lvl w:ilvl="6" w:tplc="794E0234" w:tentative="1">
      <w:start w:val="1"/>
      <w:numFmt w:val="decimal"/>
      <w:lvlText w:val="%7."/>
      <w:lvlJc w:val="left"/>
      <w:pPr>
        <w:tabs>
          <w:tab w:val="num" w:pos="5040"/>
        </w:tabs>
        <w:ind w:left="5040" w:hanging="360"/>
      </w:pPr>
    </w:lvl>
    <w:lvl w:ilvl="7" w:tplc="DA98A366" w:tentative="1">
      <w:start w:val="1"/>
      <w:numFmt w:val="decimal"/>
      <w:lvlText w:val="%8."/>
      <w:lvlJc w:val="left"/>
      <w:pPr>
        <w:tabs>
          <w:tab w:val="num" w:pos="5760"/>
        </w:tabs>
        <w:ind w:left="5760" w:hanging="360"/>
      </w:pPr>
    </w:lvl>
    <w:lvl w:ilvl="8" w:tplc="00FE8A5E" w:tentative="1">
      <w:start w:val="1"/>
      <w:numFmt w:val="decimal"/>
      <w:lvlText w:val="%9."/>
      <w:lvlJc w:val="left"/>
      <w:pPr>
        <w:tabs>
          <w:tab w:val="num" w:pos="6480"/>
        </w:tabs>
        <w:ind w:left="6480" w:hanging="360"/>
      </w:pPr>
    </w:lvl>
  </w:abstractNum>
  <w:abstractNum w:abstractNumId="8" w15:restartNumberingAfterBreak="0">
    <w:nsid w:val="269A21CE"/>
    <w:multiLevelType w:val="hybridMultilevel"/>
    <w:tmpl w:val="FB1288D6"/>
    <w:lvl w:ilvl="0" w:tplc="FBE4F6F0">
      <w:start w:val="1"/>
      <w:numFmt w:val="decimal"/>
      <w:lvlText w:val="%1."/>
      <w:lvlJc w:val="left"/>
      <w:pPr>
        <w:ind w:left="720" w:hanging="360"/>
      </w:pPr>
      <w:rPr>
        <w:rFonts w:eastAsiaTheme="minorHAnsi"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652B0"/>
    <w:multiLevelType w:val="hybridMultilevel"/>
    <w:tmpl w:val="BEEA9936"/>
    <w:lvl w:ilvl="0" w:tplc="083081B0">
      <w:start w:val="1"/>
      <w:numFmt w:val="decimal"/>
      <w:lvlText w:val="%1."/>
      <w:lvlJc w:val="left"/>
      <w:pPr>
        <w:ind w:left="720" w:hanging="360"/>
      </w:pPr>
      <w:rPr>
        <w:rFonts w:eastAsia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D5C27"/>
    <w:multiLevelType w:val="hybridMultilevel"/>
    <w:tmpl w:val="EDDA6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801271"/>
    <w:multiLevelType w:val="hybridMultilevel"/>
    <w:tmpl w:val="5864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0F30AA"/>
    <w:multiLevelType w:val="hybridMultilevel"/>
    <w:tmpl w:val="8B3AAE20"/>
    <w:lvl w:ilvl="0" w:tplc="74B6D262">
      <w:start w:val="1"/>
      <w:numFmt w:val="decimal"/>
      <w:lvlText w:val="%1."/>
      <w:lvlJc w:val="left"/>
      <w:pPr>
        <w:ind w:left="720" w:hanging="360"/>
      </w:pPr>
      <w:rPr>
        <w:rFonts w:cstheme="minorHAns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3E7AFE"/>
    <w:multiLevelType w:val="hybridMultilevel"/>
    <w:tmpl w:val="D7821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6270CB"/>
    <w:multiLevelType w:val="hybridMultilevel"/>
    <w:tmpl w:val="DC7AF6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9635CC"/>
    <w:multiLevelType w:val="hybridMultilevel"/>
    <w:tmpl w:val="A3046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224EE3"/>
    <w:multiLevelType w:val="hybridMultilevel"/>
    <w:tmpl w:val="BB80A6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0"/>
  </w:num>
  <w:num w:numId="4">
    <w:abstractNumId w:val="9"/>
  </w:num>
  <w:num w:numId="5">
    <w:abstractNumId w:val="16"/>
  </w:num>
  <w:num w:numId="6">
    <w:abstractNumId w:val="4"/>
  </w:num>
  <w:num w:numId="7">
    <w:abstractNumId w:val="15"/>
  </w:num>
  <w:num w:numId="8">
    <w:abstractNumId w:val="2"/>
  </w:num>
  <w:num w:numId="9">
    <w:abstractNumId w:val="12"/>
  </w:num>
  <w:num w:numId="10">
    <w:abstractNumId w:val="13"/>
  </w:num>
  <w:num w:numId="11">
    <w:abstractNumId w:val="6"/>
  </w:num>
  <w:num w:numId="12">
    <w:abstractNumId w:val="11"/>
  </w:num>
  <w:num w:numId="13">
    <w:abstractNumId w:val="1"/>
  </w:num>
  <w:num w:numId="14">
    <w:abstractNumId w:val="8"/>
  </w:num>
  <w:num w:numId="15">
    <w:abstractNumId w:val="0"/>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A2"/>
    <w:rsid w:val="000C6724"/>
    <w:rsid w:val="000D7438"/>
    <w:rsid w:val="000F46C7"/>
    <w:rsid w:val="000F672A"/>
    <w:rsid w:val="001D6FBF"/>
    <w:rsid w:val="002A7B63"/>
    <w:rsid w:val="002B5A6A"/>
    <w:rsid w:val="00390B4A"/>
    <w:rsid w:val="004263BA"/>
    <w:rsid w:val="004B4E55"/>
    <w:rsid w:val="005A51D6"/>
    <w:rsid w:val="00630FA1"/>
    <w:rsid w:val="00653F16"/>
    <w:rsid w:val="00696FA2"/>
    <w:rsid w:val="006B4774"/>
    <w:rsid w:val="007358FF"/>
    <w:rsid w:val="007F5EE3"/>
    <w:rsid w:val="008647DA"/>
    <w:rsid w:val="00884802"/>
    <w:rsid w:val="00993FFA"/>
    <w:rsid w:val="009C5729"/>
    <w:rsid w:val="00AE2717"/>
    <w:rsid w:val="00B15C7E"/>
    <w:rsid w:val="00B45F49"/>
    <w:rsid w:val="00B52858"/>
    <w:rsid w:val="00BA0E51"/>
    <w:rsid w:val="00C746B6"/>
    <w:rsid w:val="00CB439E"/>
    <w:rsid w:val="00CF7C7B"/>
    <w:rsid w:val="00DD3257"/>
    <w:rsid w:val="00E617AC"/>
    <w:rsid w:val="00F3293D"/>
    <w:rsid w:val="00F479FF"/>
    <w:rsid w:val="00FB6E04"/>
    <w:rsid w:val="03CEE173"/>
    <w:rsid w:val="04BBB697"/>
    <w:rsid w:val="0D571125"/>
    <w:rsid w:val="12D27D51"/>
    <w:rsid w:val="1D2617F0"/>
    <w:rsid w:val="2C56C8A0"/>
    <w:rsid w:val="2FAE030F"/>
    <w:rsid w:val="3B533546"/>
    <w:rsid w:val="3F94EC67"/>
    <w:rsid w:val="437683E6"/>
    <w:rsid w:val="4A0E6B65"/>
    <w:rsid w:val="4BD3733F"/>
    <w:rsid w:val="57D1F5FE"/>
    <w:rsid w:val="655AA6AD"/>
    <w:rsid w:val="6DA4B72B"/>
    <w:rsid w:val="77417F79"/>
    <w:rsid w:val="77FB70A5"/>
    <w:rsid w:val="7E7D47EA"/>
    <w:rsid w:val="7FCBC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9D911"/>
  <w15:chartTrackingRefBased/>
  <w15:docId w15:val="{5F7D9B26-6A59-4A59-8D2F-4FEADDCB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2FD6F1506F564BB79A97F9C245AD34" ma:contentTypeVersion="13" ma:contentTypeDescription="Create a new document." ma:contentTypeScope="" ma:versionID="09e753da57a1c5b6595c609fa144927f">
  <xsd:schema xmlns:xsd="http://www.w3.org/2001/XMLSchema" xmlns:xs="http://www.w3.org/2001/XMLSchema" xmlns:p="http://schemas.microsoft.com/office/2006/metadata/properties" xmlns:ns3="386f4720-9db4-4950-8ffd-cd1ef4b846d5" xmlns:ns4="025efd7d-4e1d-49ec-b269-b81537660960" targetNamespace="http://schemas.microsoft.com/office/2006/metadata/properties" ma:root="true" ma:fieldsID="4a34290b4d038a9c7e464c3cc6049f09" ns3:_="" ns4:_="">
    <xsd:import namespace="386f4720-9db4-4950-8ffd-cd1ef4b846d5"/>
    <xsd:import namespace="025efd7d-4e1d-49ec-b269-b815376609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f4720-9db4-4950-8ffd-cd1ef4b846d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5efd7d-4e1d-49ec-b269-b8153766096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0971E5-348F-4C75-BDEB-7E775794BD2A}">
  <ds:schemaRefs>
    <ds:schemaRef ds:uri="http://schemas.microsoft.com/sharepoint/v3/contenttype/forms"/>
  </ds:schemaRefs>
</ds:datastoreItem>
</file>

<file path=customXml/itemProps2.xml><?xml version="1.0" encoding="utf-8"?>
<ds:datastoreItem xmlns:ds="http://schemas.openxmlformats.org/officeDocument/2006/customXml" ds:itemID="{9AA0D1A4-DCEF-450D-8660-164D08878E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047D85-0B26-4E19-A434-2871B2B08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f4720-9db4-4950-8ffd-cd1ef4b846d5"/>
    <ds:schemaRef ds:uri="025efd7d-4e1d-49ec-b269-b815376609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Goracke, Tammy D</dc:creator>
  <cp:keywords/>
  <dc:description/>
  <cp:lastModifiedBy>Pant, Patrick</cp:lastModifiedBy>
  <cp:revision>2</cp:revision>
  <dcterms:created xsi:type="dcterms:W3CDTF">2020-10-20T16:33:00Z</dcterms:created>
  <dcterms:modified xsi:type="dcterms:W3CDTF">2020-10-20T16:33:00Z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0x010100CA2FD6F1506F564BB79A97F9C245AD34</vt:lpwstr>
  </property>
</Properties>
</file>