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8102E"/>
          <w:sz w:val="44"/>
          <w:szCs w:val="44"/>
        </w:rPr>
        <w:t xml:space="preserve">OpenShift</w:t>
      </w:r>
    </w:p>
    <w:p>
      <w:pPr>
        <w:spacing w:after="40"/>
      </w:pPr>
      <w:r>
        <w:rPr>
          <w:b/>
          <w:bCs/>
          <w:color w:val="C8102E"/>
          <w:sz w:val="30"/>
          <w:szCs w:val="30"/>
        </w:rPr>
        <w:t xml:space="preserve">Deployments, Services &amp; Autoscaling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The OpenShift delta over Kubernetes — CareFirst member portal scenario</w:t>
      </w:r>
    </w:p>
    <w:p>
      <w:pPr>
        <w:spacing w:after="100"/>
      </w:pPr>
      <w:r>
        <w:rPr>
          <w:b/>
          <w:bCs/>
        </w:rPr>
        <w:t xml:space="preserve">Framing. </w:t>
      </w:r>
      <w:r>
        <w:t xml:space="preserve">OpenShift is Kubernetes underneath, so everything from the Kubernetes guide still applies. The interview-relevant skill is knowing exactly where OpenShift diverges. Three big OpenShift-specific things to anchor on: DeploymentConfig vs Deployment (OpenShift’s older, now-deprecated controller), Routes vs Ingress (OpenShift’s pre-Ingress external-traffic object), and stricter security defaults (SCCs and random UIDs) that change how your images must be built.</w:t>
      </w:r>
    </w:p>
    <w:p>
      <w:pPr>
        <w:pStyle w:val="Heading1"/>
      </w:pPr>
      <w:r>
        <w:t xml:space="preserve">1. Deployments (Deployment vs DeploymentConfig)</w:t>
      </w:r>
    </w:p>
    <w:p>
      <w:pPr>
        <w:spacing w:after="80" w:before="120"/>
      </w:pPr>
      <w:r>
        <w:rPr>
          <w:b/>
          <w:bCs/>
        </w:rPr>
        <w:t xml:space="preserve">Definition. </w:t>
      </w:r>
      <w:r>
        <w:t xml:space="preserve">OpenShift runs standard Kubernetes Deployment objects, but historically shipped its own DeploymentConfig (DC) controller that adds deployment triggers, lifecycle hooks, and a distinct rollout engine driven by the OpenShift master rather than a Kubernetes controller.</w:t>
      </w:r>
    </w:p>
    <w:p>
      <w:pPr>
        <w:spacing w:after="80" w:before="120"/>
      </w:pPr>
      <w:r>
        <w:rPr>
          <w:b/>
          <w:bCs/>
        </w:rPr>
        <w:t xml:space="preserve">How it works. </w:t>
      </w:r>
      <w:r>
        <w:t xml:space="preserve">A standard Deployment works exactly as in Kubernetes (ReplicaSet, rolling update). A DeploymentConfig instead manages ReplicationControllers (the pre-ReplicaSet primitive) and adds triggers — most notably ImageChange, which automatically redeploys when a new image lands in an OpenShift ImageStream — plus Recreate-with-hooks strategies (pre/mid/post lifecycle hooks). As of recent OpenShift versions, DeploymentConfig is deprecated; Red Hat recommends standard Deployments combined with other mechanisms for the trigger behavior.</w:t>
      </w:r>
    </w:p>
    <w:p>
      <w:pPr>
        <w:spacing w:after="80" w:before="120"/>
      </w:pPr>
      <w:r>
        <w:rPr>
          <w:b/>
          <w:bCs/>
        </w:rPr>
        <w:t xml:space="preserve">Why it matters (production impact). </w:t>
      </w:r>
      <w:r>
        <w:t xml:space="preserve">Knowing the distinction is the single most common OpenShift interview filter. New workloads should use Deployment; you’ll encounter DeploymentConfig in older CareFirst-era projects and need to know why an oc rollout behaves differently and why an image push auto-triggers a redeploy. The ImageStream trigger is the genuinely useful DC feature people miss when migrating.</w:t>
      </w:r>
    </w:p>
    <w:p>
      <w:pPr>
        <w:spacing w:after="80" w:before="120"/>
      </w:pPr>
      <w:r>
        <w:rPr>
          <w:b/>
          <w:bCs/>
        </w:rPr>
        <w:t xml:space="preserve">ASCII diagram — DC vs Deployment control paths:</w:t>
      </w:r>
    </w:p>
    <w:p>
      <w:pPr>
        <w:spacing w:after="20"/>
      </w:pPr>
      <w:r>
        <w:rPr>
          <w:sz w:val="6"/>
          <w:szCs w:val="6"/>
        </w:rPr>
        <w:t xml:space="preserve"/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DEPLOYMENT (standard k8s, recommended)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-------------------------------------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oc apply -f deployment.yaml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Deployment ---&gt; ReplicaSet ---&gt; pods      (k8s controller reconciles)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image update = you change the tag / CI patches the manifest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DEPLOYMENTCONFIG (OpenShift legacy, deprecated)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-----------------------------------------------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ImageStream "member-portal:latest"  &lt;--- new image pushed (build / import)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  (ImageChange trigger fires)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DeploymentConfig ---&gt; ReplicationController(vN) ---&gt; pods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                         ^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  Recreate/Rolling       | keeps prior RC for rollback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  + pre/mid/post hooks   |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new ReplicationController(vN+1)   &lt;-- rollout driven by OpenShift, not k8s</w:t>
      </w:r>
    </w:p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80" w:before="120"/>
      </w:pPr>
      <w:r>
        <w:rPr>
          <w:b/>
          <w:bCs/>
        </w:rPr>
        <w:t xml:space="preserve">YAML:</w:t>
      </w:r>
    </w:p>
    <w:p>
      <w:pPr>
        <w:spacing w:after="20"/>
      </w:pPr>
      <w:r>
        <w:rPr>
          <w:sz w:val="6"/>
          <w:szCs w:val="6"/>
        </w:rPr>
        <w:t xml:space="preserve"/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# RECOMMENDED: standard Deployment (works identically to Kubernetes)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apps/v1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kind: Deployment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name: member-portal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replicas: 4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selector: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matchLabels: { app: member-portal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strategy: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type: RollingUpdate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rollingUpdate: { maxSurge: 1, maxUnavailable: 0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template: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labels: { app: member-portal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containers: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- name: portal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# ImageStream-resolved internal registry reference is common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image: image-registry.openshift-image-registry.svc:5000/carefirst/member-portal:v2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ports: [{ containerPort: 8080 }]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resources: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requests: { cpu: "250m", memory: "512Mi"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limits:   { cpu: "1",    memory: "1Gi"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readinessProbe: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httpGet: { path: /actuator/health/readiness, port: 8080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initialDelaySeconds: 10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# NOTE: do NOT hardcode runAsUser - OpenShift assigns a random UID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# LEGACY: DeploymentConfig with an ImageChange trigger (seen in old projects)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apps.openshift.io/v1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kind: DeploymentConfig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name: member-portal-dc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replicas: 4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selector: { app: member-portal-dc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strategy: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type: Rolling          # or Recreate, which supports pre/mid/post hooks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triggers: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- type: ConfigChange   # redeploy when the DC spec changes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- type: ImageChange    # redeploy when the ImageStream tag updates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imageChangeParams: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automatic: true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containerNames: [portal]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kind: ImageStreamTag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name: member-portal:latest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template: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labels: { app: member-portal-dc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containers: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- name: portal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image: member-portal:latest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ports: [{ containerPort: 8080 }]</w:t>
      </w:r>
    </w:p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80" w:before="120"/>
      </w:pPr>
      <w:r>
        <w:rPr>
          <w:b/>
          <w:bCs/>
        </w:rPr>
        <w:t xml:space="preserve">Real scenario (CareFirst member portal). </w:t>
      </w:r>
      <w:r>
        <w:t xml:space="preserve">An older portal service was built around a DeploymentConfig with an ImageChange trigger wired to an ImageStream: the OpenShift BuildConfig produced a new image on every merge, pushed it to the internal registry, the ImageStream tag advanced, and the DC auto-redeployed — a built-in CI/CD loop with no external pipeline step. During modernization, new services moved to standard Deployments with the image tag advanced by the external pipeline (Tekton/ArgoCD) instead, because DC is deprecated and GitOps wants the manifest to be the source of truth. The migration gotcha was reproducing the auto-redeploy-on-image-push behavior, which a plain Deployment doesn’t do on its own.</w:t>
      </w:r>
    </w:p>
    <w:p>
      <w:pPr>
        <w:spacing w:after="80" w:before="120"/>
      </w:pPr>
      <w:r>
        <w:rPr>
          <w:b/>
          <w:bCs/>
        </w:rPr>
        <w:t xml:space="preserve">Debugging deployments on OpenShift: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 rollout latest does nothing / unexpected</w:t>
      </w:r>
      <w:r>
        <w:t xml:space="preserve"> → you’re mixing DC and Deployment commands. oc rollout latest dc/name is DeploymentConfig-only; standard Deployments use oc rollout restart deployment/name. Confirm the kind with oc get dc,deploy.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 fails with permission / UID errors</w:t>
      </w:r>
      <w:r>
        <w:t xml:space="preserve"> → the #1 OpenShift-specific failure: the image assumes a fixed user (often root), but the default restricted SCC assigns a random high UID. Fix the image to be UID-agnostic (group-writable dirs, GID 0); don’t force runAsUser.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ImageChange trigger not firing</w:t>
      </w:r>
      <w:r>
        <w:t xml:space="preserve"> → the ImageStream tag didn’t advance, or automatic: false. Check oc describe is member-portal.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CrashLoopBackOff</w:t>
      </w:r>
      <w:r>
        <w:t xml:space="preserve"> → same as Kubernetes; use oc logs &lt;pod&gt; --previous. OpenShift adds oc debug deploy/member-portal to launch a debug pod with an overridden command.</w:t>
      </w:r>
    </w:p>
    <w:p>
      <w:pPr>
        <w:spacing w:after="80" w:before="120"/>
      </w:pPr>
      <w:r>
        <w:rPr>
          <w:b/>
          <w:bCs/>
        </w:rPr>
        <w:t xml:space="preserve">Interview Q&amp;A.</w:t>
      </w:r>
    </w:p>
    <w:p>
      <w:pPr>
        <w:pBdr>
          <w:left w:val="single" w:color="E0A0AA" w:sz="18" w:space="8"/>
        </w:pBdr>
        <w:spacing w:after="100"/>
        <w:ind w:left="360"/>
      </w:pPr>
      <w:r>
        <w:rPr>
          <w:b/>
          <w:bCs/>
        </w:rPr>
        <w:t xml:space="preserve">Q: DeploymentConfig vs Deployment — which and why? </w:t>
      </w:r>
      <w:r>
        <w:t xml:space="preserve">Use standard Deployment for anything new; DeploymentConfig is deprecated. DC predates Kubernetes Deployments and adds ImageStream triggers (auto-redeploy on image push) and lifecycle hooks, managing ReplicationControllers instead of ReplicaSets, with rollouts driven by OpenShift rather than a Kubernetes controller. The main reason to still touch DC is maintaining older projects or wanting its ImageStream-trigger CI loop — but the modern path replaces that with a GitOps pipeline.</w:t>
      </w:r>
    </w:p>
    <w:p>
      <w:pPr>
        <w:pBdr>
          <w:left w:val="single" w:color="E0A0AA" w:sz="18" w:space="8"/>
        </w:pBdr>
        <w:spacing w:after="100"/>
        <w:ind w:left="360"/>
      </w:pPr>
      <w:r>
        <w:rPr>
          <w:b/>
          <w:bCs/>
        </w:rPr>
        <w:t xml:space="preserve">Q: What’s an ImageStream and why does OpenShift add it? </w:t>
      </w:r>
      <w:r>
        <w:t xml:space="preserve">An ImageStream is an OpenShift abstraction over a set of image tags in a registry. It lets you decouple “which image” from “which deployment,” trigger redeploys when a tag advances, and roll back by repointing a tag. It’s the hook that made DC’s automatic redeploy work.</w:t>
      </w:r>
    </w:p>
    <w:p>
      <w:r>
        <w:br w:type="page"/>
      </w:r>
    </w:p>
    <w:p>
      <w:pPr>
        <w:pStyle w:val="Heading1"/>
      </w:pPr>
      <w:r>
        <w:t xml:space="preserve">2. Services &amp; Routes (the big OpenShift divergence)</w:t>
      </w:r>
    </w:p>
    <w:p>
      <w:pPr>
        <w:spacing w:after="80" w:before="120"/>
      </w:pPr>
      <w:r>
        <w:rPr>
          <w:b/>
          <w:bCs/>
        </w:rPr>
        <w:t xml:space="preserve">Definition. </w:t>
      </w:r>
      <w:r>
        <w:t xml:space="preserve">OpenShift uses the same Kubernetes Service for internal load balancing, but for external HTTP(S) traffic it predates and supplements Ingress with its own Route object, backed by a built-in HAProxy-based router.</w:t>
      </w:r>
    </w:p>
    <w:p>
      <w:pPr>
        <w:spacing w:after="80" w:before="120"/>
      </w:pPr>
      <w:r>
        <w:rPr>
          <w:b/>
          <w:bCs/>
        </w:rPr>
        <w:t xml:space="preserve">How it works. </w:t>
      </w:r>
      <w:r>
        <w:t xml:space="preserve">A Service (ClusterIP) works exactly as in Kubernetes — selector, EndpointSlice, internal VIP. To expose a Service outside the cluster, OpenShift’s Route maps an external hostname to the Service and is reconciled by the OpenShift Ingress Controller (HAProxy). A Route handles TLS termination modes natively — edge (TLS terminated at the router), passthrough (encrypted straight to the pod), and reencrypt (terminated then re-encrypted to the pod) — and OpenShift can auto-generate a hostname. Standard Kubernetes Ingress also works and, in modern OpenShift, actually creates a managed Route under the hood.</w:t>
      </w:r>
    </w:p>
    <w:p>
      <w:pPr>
        <w:spacing w:after="80" w:before="120"/>
      </w:pPr>
      <w:r>
        <w:rPr>
          <w:b/>
          <w:bCs/>
        </w:rPr>
        <w:t xml:space="preserve">Why it matters (production impact). </w:t>
      </w:r>
      <w:r>
        <w:t xml:space="preserve">Routes are the OpenShift-native way to expose services and the most likely “how do I get traffic in?” answer in an OpenShift shop. The TLS modes matter for a healthcare portal: reencrypt or passthrough keeps PHI traffic encrypted end-to-end to the pod, which edge (plaintext from router to pod) does not. Knowing which mode preserves in-cluster encryption is a compliance-relevant detail.</w:t>
      </w:r>
    </w:p>
    <w:p>
      <w:pPr>
        <w:spacing w:after="80" w:before="120"/>
      </w:pPr>
      <w:r>
        <w:rPr>
          <w:b/>
          <w:bCs/>
        </w:rPr>
        <w:t xml:space="preserve">ASCII diagram — Service (internal) + Route (external) and TLS modes:</w:t>
      </w:r>
    </w:p>
    <w:p>
      <w:pPr>
        <w:spacing w:after="20"/>
      </w:pPr>
      <w:r>
        <w:rPr>
          <w:sz w:val="6"/>
          <w:szCs w:val="6"/>
        </w:rPr>
        <w:t xml:space="preserve"/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EXTERNAL traffic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+----------------------------+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| OpenShift Router (HAProxy) |   &lt;-- reconciles Route objects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+----------------------------+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  Route: portal.apps.cluster.example.com  -&gt; Service member-portal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+------------------+          (ClusterIP, internal)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| Service          |---- selector app=member-portal ----+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| member-portal    |                                     |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+------------------+                                     v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                                            [pod][pod][pod][pod]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   internal-only services stay ClusterIP (no Route)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claims-service / eligibility-service  (never exposed externally)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ROUTE TLS MODES: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edge        client--TLS--&gt;[router]--PLAINTEXT--&gt;pod   (simplest; not E2E)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passthrough client--------TLS--------&gt;pod             (router never decrypts)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reencrypt   client--TLS--&gt;[router]--TLS--&gt;pod         (E2E encrypted; PHI-ok)</w:t>
      </w:r>
    </w:p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80" w:before="120"/>
      </w:pPr>
      <w:r>
        <w:rPr>
          <w:b/>
          <w:bCs/>
        </w:rPr>
        <w:t xml:space="preserve">YAML:</w:t>
      </w:r>
    </w:p>
    <w:p>
      <w:pPr>
        <w:spacing w:after="20"/>
      </w:pPr>
      <w:r>
        <w:rPr>
          <w:sz w:val="6"/>
          <w:szCs w:val="6"/>
        </w:rPr>
        <w:t xml:space="preserve"/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# Internal Service — identical to Kubernetes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v1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kind: Service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name: member-portal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selector: { app: member-portal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ports: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- port: 8080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targetPort: 8080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# OpenShift Route — external exposure with reencrypt TLS (PHI encrypted to pod)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route.openshift.io/v1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kind: Route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name: member-portal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host: portal.apps.cluster.example.com   # omit to auto-generate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to: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kind: Service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name: member-portal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weight: 100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port: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targetPort: 8080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tls: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termination: reencrypt                 # edge | passthrough | reencrypt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insecureEdgeTerminationPolicy: Redirect # force http -&gt; https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# Canary / blue-green: split traffic across Services by weight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route.openshift.io/v1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kind: Route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name: member-portal-canary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to:        { kind: Service, name: member-portal-v1, weight: 90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alternateBackends: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- { kind: Service, name: member-portal-v2, weight: 10 }   # 10% to canary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port: { targetPort: 8080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tls: { termination: reencrypt }</w:t>
      </w:r>
    </w:p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80" w:before="120"/>
      </w:pPr>
      <w:r>
        <w:rPr>
          <w:b/>
          <w:bCs/>
        </w:rPr>
        <w:t xml:space="preserve">Real scenario (CareFirst member portal). </w:t>
      </w:r>
      <w:r>
        <w:t xml:space="preserve">The portal front-end is exposed with a Route using reencrypt termination so traffic stays encrypted from the client through the HAProxy router and re-encrypted on to the pod — satisfying the requirement that PHI never traverses the cluster network in plaintext. Internal services (claims-service, eligibility-service) have no Route at all — they’re ClusterIP-only and unreachable from outside, the OpenShift-native way to enforce that PHI-handling services have zero public surface. For a risky portal upgrade, the team used a Route’s alternateBackends weighting to send 10% of traffic to the v2 Service as a canary before shifting fully over — a capability Routes give you without a separate service-mesh.</w:t>
      </w:r>
    </w:p>
    <w:p>
      <w:pPr>
        <w:spacing w:after="80" w:before="120"/>
      </w:pPr>
      <w:r>
        <w:rPr>
          <w:b/>
          <w:bCs/>
        </w:rPr>
        <w:t xml:space="preserve">Debugging services &amp; routes: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 503 “Application is not available”</w:t>
      </w:r>
      <w:r>
        <w:t xml:space="preserve"> → the Route’s Service has no Ready endpoints. Same root cause as a broken Kubernetes Service — check oc get endpoints &lt;service&gt; and pod readiness. The Route is fine; the backend isn’t.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 503 but Service works internally</w:t>
      </w:r>
      <w:r>
        <w:t xml:space="preserve"> → Route points at the wrong Service name or targetPort doesn’t match a named Service port. oc describe route &lt;name&gt;.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TLS errors / cert warnings</w:t>
      </w:r>
      <w:r>
        <w:t xml:space="preserve"> → wrong termination mode. reencrypt requires the router to trust the pod’s serving cert (destinationCACertificate); passthrough means the pod must serve TLS itself. A mismatch is the usual culprit.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 expose svc/foo created http-only Route</w:t>
      </w:r>
      <w:r>
        <w:t xml:space="preserve"> → oc expose defaults to no TLS; add the tls: block or use oc create route reencrypt.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Works on Route host but not custom domain</w:t>
      </w:r>
      <w:r>
        <w:t xml:space="preserve"> → DNS/wildcard issue: the *.apps.&lt;cluster&gt; wildcard covers generated hosts, but a custom host needs its own DNS pointing at the router and a matching Route host.</w:t>
      </w:r>
    </w:p>
    <w:p>
      <w:pPr>
        <w:spacing w:after="80" w:before="120"/>
      </w:pPr>
      <w:r>
        <w:rPr>
          <w:b/>
          <w:bCs/>
        </w:rPr>
        <w:t xml:space="preserve">Interview Q&amp;A.</w:t>
      </w:r>
    </w:p>
    <w:p>
      <w:pPr>
        <w:pBdr>
          <w:left w:val="single" w:color="E0A0AA" w:sz="18" w:space="8"/>
        </w:pBdr>
        <w:spacing w:after="100"/>
        <w:ind w:left="360"/>
      </w:pPr>
      <w:r>
        <w:rPr>
          <w:b/>
          <w:bCs/>
        </w:rPr>
        <w:t xml:space="preserve">Q: Route vs Ingress — difference and when to use each? </w:t>
      </w:r>
      <w:r>
        <w:t xml:space="preserve">A Route is OpenShift’s native external-traffic object, older than Ingress, backed by the HAProxy router, with first-class TLS termination modes (edge/passthrough/reencrypt) and weighted traffic splitting. Ingress is the Kubernetes-standard object and also works on OpenShift — in fact it generates a managed Route underneath. Use Routes for OpenShift-native features (TLS modes, weighting); use Ingress when you want manifests portable across any Kubernetes distro.</w:t>
      </w:r>
    </w:p>
    <w:p>
      <w:pPr>
        <w:pBdr>
          <w:left w:val="single" w:color="E0A0AA" w:sz="18" w:space="8"/>
        </w:pBdr>
        <w:spacing w:after="100"/>
        <w:ind w:left="360"/>
      </w:pPr>
      <w:r>
        <w:rPr>
          <w:b/>
          <w:bCs/>
        </w:rPr>
        <w:t xml:space="preserve">Q: Which TLS termination keeps traffic encrypted end-to-end? </w:t>
      </w:r>
      <w:r>
        <w:t xml:space="preserve">passthrough (router never decrypts) and reencrypt (router decrypts then re-encrypts to the pod). edge terminates at the router and sends plaintext to the pod, so it’s not end-to-end — which matters for regulated/PHI traffic.</w:t>
      </w:r>
    </w:p>
    <w:p>
      <w:r>
        <w:br w:type="page"/>
      </w:r>
    </w:p>
    <w:p>
      <w:pPr>
        <w:pStyle w:val="Heading1"/>
      </w:pPr>
      <w:r>
        <w:t xml:space="preserve">3. Autoscaling (HPA + what OpenShift adds)</w:t>
      </w:r>
    </w:p>
    <w:p>
      <w:pPr>
        <w:spacing w:after="80" w:before="120"/>
      </w:pPr>
      <w:r>
        <w:rPr>
          <w:b/>
          <w:bCs/>
        </w:rPr>
        <w:t xml:space="preserve">Definition. </w:t>
      </w:r>
      <w:r>
        <w:t xml:space="preserve">OpenShift uses the same Kubernetes HorizontalPodAutoscaler, and adds operator-driven autoscaling layers: a cluster-level autoscaler for nodes (MachineAutoscaler + ClusterAutoscaler) and, on OpenShift Serverless (Knative), request-driven scaling including scale-to-zero.</w:t>
      </w:r>
    </w:p>
    <w:p>
      <w:pPr>
        <w:spacing w:after="80" w:before="120"/>
      </w:pPr>
      <w:r>
        <w:rPr>
          <w:b/>
          <w:bCs/>
        </w:rPr>
        <w:t xml:space="preserve">How it works. </w:t>
      </w:r>
      <w:r>
        <w:t xml:space="preserve">The HPA behaves exactly as in Kubernetes — metric ratio against the pod’s CPU/memory request, bounded by min/max, with stabilization windows. OpenShift ships the metrics pipeline (Prometheus-based monitoring) out of the box. For nodes, instead of the upstream Cluster Autoscaler you configure a ClusterAutoscaler (cluster-wide limits) and per-machine-pool MachineAutoscaler objects that scale the underlying machine sets. OpenShift Serverless (Knative Serving) adds the Knative Pod Autoscaler (KPA) for concurrency-based scaling and scale-to-zero.</w:t>
      </w:r>
    </w:p>
    <w:p>
      <w:pPr>
        <w:spacing w:after="80" w:before="120"/>
      </w:pPr>
      <w:r>
        <w:rPr>
          <w:b/>
          <w:bCs/>
        </w:rPr>
        <w:t xml:space="preserve">Why it matters (production impact). </w:t>
      </w:r>
      <w:r>
        <w:t xml:space="preserve">The HPA scales pods, but pods need nodes — on a managed OpenShift cluster the MachineAutoscaler/ClusterAutoscaler pairing is how you actually get more nodes when the HPA’s new pods would otherwise sit Pending. Knowing this two-layer story (pods via HPA, nodes via MachineAutoscaler) is the OpenShift-flavored version of the “HPA vs Cluster Autoscaler” distinction.</w:t>
      </w:r>
    </w:p>
    <w:p>
      <w:pPr>
        <w:spacing w:after="80" w:before="120"/>
      </w:pPr>
      <w:r>
        <w:rPr>
          <w:b/>
          <w:bCs/>
        </w:rPr>
        <w:t xml:space="preserve">ASCII diagram — two-layer autoscaling on OpenShift:</w:t>
      </w:r>
    </w:p>
    <w:p>
      <w:pPr>
        <w:spacing w:after="20"/>
      </w:pPr>
      <w:r>
        <w:rPr>
          <w:sz w:val="6"/>
          <w:szCs w:val="6"/>
        </w:rPr>
        <w:t xml:space="preserve"/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LAYER 1: PODS (HorizontalPodAutoscaler — same as k8s)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----------------------------------------------------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OpenShift monitoring (Prometheus/metrics) --&gt; HPA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  desired = ceil(replicas * curCPU / targetCPU)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Deployment: 2 -&gt; 12 pods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  pods need somewhere to run...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  (if nodes full -&gt; pods Pending)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LAYER 2: NODES (OpenShift-specific)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-----------------------------------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ClusterAutoscaler (cluster-wide min/max cores, memory)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MachineAutoscaler (per pool) --&gt; MachineSet --&gt; new Nodes (cloud VMs)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|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v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Pending pods now schedule onto fresh nodes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(OpenShift Serverless / Knative: KPA scales on concurrency, incl. -&gt; 0)</w:t>
      </w:r>
    </w:p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80" w:before="120"/>
      </w:pPr>
      <w:r>
        <w:rPr>
          <w:b/>
          <w:bCs/>
        </w:rPr>
        <w:t xml:space="preserve">YAML:</w:t>
      </w:r>
    </w:p>
    <w:p>
      <w:pPr>
        <w:spacing w:after="20"/>
      </w:pPr>
      <w:r>
        <w:rPr>
          <w:sz w:val="6"/>
          <w:szCs w:val="6"/>
        </w:rPr>
        <w:t xml:space="preserve"/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# Pod-level autoscaling — standard Kubernetes HPA (identical on OpenShift)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autoscaling/v2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kind: HorizontalPodAutoscaler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name: claims-service-hpa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scaleTargetRef: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apiVersion: apps/v1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kind: Deployment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name: claims-service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minReplicas: 2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maxReplicas: 12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metrics: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- type: Resource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resource: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name: cpu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target: { type: Utilization, averageUtilization: 60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behavior: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scaleUp:   { stabilizationWindowSeconds: 30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scaleDown: { stabilizationWindowSeconds: 300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# Node-level: ClusterAutoscaler (cluster-wide resource ceilings)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autoscaling.openshift.io/v1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kind: ClusterAutoscaler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name: default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resourceLimits: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maxNodesTotal: 24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cores:  { min: 8,  max: 128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memory: { min: 32, max: 512 }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scaleDown: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enabled: true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delayAfterAdd: 10m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unneededTime: 10m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# Node-level: MachineAutoscaler (scales a specific machine pool)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apiVersion: autoscaling.openshift.io/v1beta1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kind: MachineAutoscaler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metadata: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name: worker-us-east-1a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namespace: openshift-machine-api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spec: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minReplicas: 2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maxReplicas: 8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scaleTargetRef: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apiVersion: machine.openshift.io/v1beta1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kind: MachineSet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name: carefirst-worker-us-east-1a</w:t>
      </w:r>
    </w:p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80" w:before="120"/>
      </w:pPr>
      <w:r>
        <w:rPr>
          <w:b/>
          <w:bCs/>
        </w:rPr>
        <w:t xml:space="preserve">Real scenario (CareFirst member portal). </w:t>
      </w:r>
      <w:r>
        <w:t xml:space="preserve">During open enrollment, claims-service’s HPA scales pods from 2 toward 12 as CPU crosses 60% of request. Without node autoscaling, those extra pods would hit Pending once the existing worker nodes filled up. The MachineAutoscaler on the worker pool (min 2, max 8 nodes) provisions additional cloud VMs as the scheduler reports unschedulable pods, and the ClusterAutoscaler caps total spend with cluster-wide core/memory ceilings. After the surge, scale-down removes pods first, then nodes drain and deprovision after the unneededTime window — so CareFirst pays for peak capacity only during the peak. The two layers are configured and reasoned about separately, which is the OpenShift mental model.</w:t>
      </w:r>
    </w:p>
    <w:p>
      <w:pPr>
        <w:spacing w:after="80" w:before="120"/>
      </w:pPr>
      <w:r>
        <w:rPr>
          <w:b/>
          <w:bCs/>
        </w:rPr>
        <w:t xml:space="preserve">Debugging autoscaling on OpenShift: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HPA &lt;unknown&gt; metrics</w:t>
      </w:r>
      <w:r>
        <w:t xml:space="preserve"> → same as Kubernetes (metrics pipeline), but on OpenShift the cause is usually the user-workload monitoring/metrics path, not a missing metrics-server (OpenShift ships monitoring). Confirm with oc adm top pods.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HPA scales pods but they’re Pending, no new nodes</w:t>
      </w:r>
      <w:r>
        <w:t xml:space="preserve"> → node autoscaling isn’t configured or hit its ceiling. Check oc get clusterautoscaler, oc get machineautoscaler -n openshift-machine-api, and whether maxNodesTotal/cores.max is reached. This pod-vs-node confusion is the most common OpenShift autoscaling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Nodes scale up but never down</w:t>
      </w:r>
      <w:r>
        <w:t xml:space="preserve"> → scaleDown.enabled: false, or pods with restrictive PodDisruptionBudgets / local storage blocking node drain. The ClusterAutoscaler won’t remove a node it can’t safely drain.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MachineAutoscaler not adding machines</w:t>
      </w:r>
      <w:r>
        <w:t xml:space="preserve"> → the underlying MachineSet or cloud credentials are failing; oc get machines -n openshift-machine-api shows machines stuck in Provisioning/Failed.</w:t>
      </w:r>
    </w:p>
    <w:p>
      <w:pPr>
        <w:spacing w:after="80" w:before="120"/>
      </w:pPr>
      <w:r>
        <w:rPr>
          <w:b/>
          <w:bCs/>
        </w:rPr>
        <w:t xml:space="preserve">Interview Q&amp;A.</w:t>
      </w:r>
    </w:p>
    <w:p>
      <w:pPr>
        <w:pBdr>
          <w:left w:val="single" w:color="E0A0AA" w:sz="18" w:space="8"/>
        </w:pBdr>
        <w:spacing w:after="100"/>
        <w:ind w:left="360"/>
      </w:pPr>
      <w:r>
        <w:rPr>
          <w:b/>
          <w:bCs/>
        </w:rPr>
        <w:t xml:space="preserve">Q: How does autoscaling differ on OpenShift vs vanilla Kubernetes? </w:t>
      </w:r>
      <w:r>
        <w:t xml:space="preserve">The pod layer is identical — same HPA. The node layer is OpenShift-specific: instead of the upstream Cluster Autoscaler you use a ClusterAutoscaler resource for cluster-wide limits plus MachineAutoscaler objects that scale MachineSets (the cloud VMs). OpenShift also bundles the metrics/monitoring stack, and OpenShift Serverless adds Knative concurrency-based scaling with scale-to-zero.</w:t>
      </w:r>
    </w:p>
    <w:p>
      <w:pPr>
        <w:pBdr>
          <w:left w:val="single" w:color="E0A0AA" w:sz="18" w:space="8"/>
        </w:pBdr>
        <w:spacing w:after="100"/>
        <w:ind w:left="360"/>
      </w:pPr>
      <w:r>
        <w:rPr>
          <w:b/>
          <w:bCs/>
        </w:rPr>
        <w:t xml:space="preserve">Q: HPA scaled pods but latency didn’t improve — what do you check? </w:t>
      </w:r>
      <w:r>
        <w:t xml:space="preserve">Whether the new pods actually scheduled. If they’re Pending, the node layer is the bottleneck: check the ClusterAutoscaler/MachineAutoscaler limits and machine provisioning. HPA scaling pods is meaningless if there’s no node capacity, which is exactly why OpenShift splits the two layers.</w:t>
      </w:r>
    </w:p>
    <w:p>
      <w:r>
        <w:br w:type="page"/>
      </w:r>
    </w:p>
    <w:p>
      <w:pPr>
        <w:pStyle w:val="Heading1"/>
      </w:pPr>
      <w:r>
        <w:t xml:space="preserve">4. Cross-cutting: Security Context Constraints (SCC)</w:t>
      </w:r>
    </w:p>
    <w:p>
      <w:pPr>
        <w:spacing w:after="100"/>
      </w:pPr>
      <w:r>
        <w:t xml:space="preserve">This isn’t one of the three core topics, but it’s the OpenShift difference most likely to break a deployment that worked on plain Kubernetes. OpenShift’s default restricted (or restricted-v2) SCC drops root, drops most Linux capabilities, and assigns each pod a random high UID from the namespace’s allocated range. An image that assumes it runs as a known user (e.g. writes to a root-owned directory, or hardcodes USER 1000) will fail with permission errors. The fix is to build UID-agnostic images: make writable directories group-writable and owned by GID 0, and never hardcode runAsUser. In interviews, “why does my image run on Kubernetes but crash on OpenShift?” almost always traces back to this.</w:t>
      </w:r>
    </w:p>
    <w:p>
      <w:pPr>
        <w:pStyle w:val="Heading1"/>
      </w:pPr>
      <w:r>
        <w:t xml:space="preserve">5. Synthesis — what's actually different</w:t>
      </w:r>
    </w:p>
    <w:p>
      <w:pPr>
        <w:spacing w:after="20"/>
      </w:pPr>
      <w:r>
        <w:rPr>
          <w:sz w:val="6"/>
          <w:szCs w:val="6"/>
        </w:rPr>
        <w:t xml:space="preserve"/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CONCEPT          KUBERNETES              OPENSHIFT ADDS / CHANGES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---------------  ----------------------  ------------------------------------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Workload         Deployment              Deployment (same) + DeploymentConfig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(legacy/deprecated, IS triggers)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Internal net     Service (ClusterIP)     Service (identical)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External net     Ingress                 Route (HAProxy, TLS modes, weighting);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Ingress also works -&gt; creates a Route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Pod scaling      HPA                     HPA (identical), bundled metrics stack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Node scaling     Cluster Autoscaler      ClusterAutoscaler + MachineAutoscaler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(scales MachineSets)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Security         permissive defaults     SCC: no root, random UID (build for it!)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Images           registry refs           ImageStreams abstract tags + triggers</w:t>
      </w:r>
    </w:p>
    <w:p>
      <w:pPr>
        <w:shd w:fill="F2F2F2" w:color="auto" w:val="clear"/>
        <w:spacing w:after="0" w:line="200" w:lineRule="exact"/>
      </w:pPr>
      <w:r>
        <w:rPr>
          <w:rFonts w:ascii="Courier New" w:cs="Courier New" w:eastAsia="Courier New" w:hAnsi="Courier New"/>
          <w:sz w:val="14"/>
          <w:szCs w:val="14"/>
        </w:rPr>
        <w:t xml:space="preserve">   CLI              kubectl                 oc (superset: rollout, debug, expose)</w:t>
      </w:r>
    </w:p>
    <w:p>
      <w:pPr>
        <w:spacing w:after="120"/>
      </w:pPr>
      <w:r>
        <w:rPr>
          <w:sz w:val="6"/>
          <w:szCs w:val="6"/>
        </w:rPr>
        <w:t xml:space="preserve"/>
      </w:r>
    </w:p>
    <w:p>
      <w:pPr>
        <w:pStyle w:val="Heading1"/>
      </w:pPr>
      <w:r>
        <w:t xml:space="preserve">6. Version caveat</w:t>
      </w:r>
    </w:p>
    <w:p>
      <w:pPr>
        <w:spacing w:after="100"/>
      </w:pPr>
      <w:r>
        <w:t xml:space="preserve">OpenShift versions move quickly and Red Hat has been actively deprecating DeploymentConfig and evolving the Route/Ingress relationship and SCC naming (restricted -&gt; restricted-v2) across 4.x releases. The specifics here reflect recent OpenShift 4.x, but verify against your cluster’s exact version before relying on deprecation timelines or default-SCC behavior.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C810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8A0C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2026-06-18T01:57:13.986Z</dcterms:created>
  <dcterms:modified xsi:type="dcterms:W3CDTF">2026-06-18T01:57:13.999Z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