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评测维度与评分标准"/>
      <w:r>
        <w:t xml:space="preserve">1. 评测维度与评分标准</w:t>
      </w:r>
      <w:bookmarkEnd w:id="20"/>
    </w:p>
    <w:p>
      <w:pPr>
        <w:pStyle w:val="Heading2"/>
      </w:pPr>
      <w:bookmarkStart w:id="21" w:name="维度设计依据从业务目标到评测维度"/>
      <w:r>
        <w:t xml:space="preserve">1.1 维度设计依据：从业务目标到评测维度</w:t>
      </w:r>
      <w:bookmarkEnd w:id="21"/>
    </w:p>
    <w:p>
      <w:pPr>
        <w:pStyle w:val="FirstParagraph"/>
      </w:pPr>
      <w:r>
        <w:t xml:space="preserve">评测维度的设计不是凭空想象，而是从 PE 的真实痛点映射而来。每个维度背后都站着一个具体的 PE 工作场景：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 痛点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产品能力要求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对应评测维度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权重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零件号对不对？搞错了我没法归档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字段值必须准确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维度一：字段提取准确性</w:t>
            </w:r>
          </w:p>
        </w:tc>
        <w:tc>
          <w:p>
            <w:pPr>
              <w:pStyle w:val="Compact"/>
              <w:jc w:val="center"/>
            </w:pPr>
            <w:r>
              <w:t xml:space="preserve">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系统说 0.9 置信度但结果是错的，我不敢信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置信度不能虚高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维度二：置信度校准质量</w:t>
            </w:r>
          </w:p>
        </w:tc>
        <w:tc>
          <w:p>
            <w:pPr>
              <w:pStyle w:val="Compact"/>
              <w:jc w:val="center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供应商手写的报告系统能不能处理？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非标输入不能崩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维度三：边界场景鲁棒性</w:t>
            </w:r>
          </w:p>
        </w:tc>
        <w:tc>
          <w:p>
            <w:pPr>
              <w:pStyle w:val="Compact"/>
              <w:jc w:val="center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JSON 返回来格式不对，代码直接挂了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输出必须合规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维度四：输出规范性</w:t>
            </w:r>
          </w:p>
        </w:tc>
        <w:tc>
          <w:p>
            <w:pPr>
              <w:pStyle w:val="Compact"/>
              <w:jc w:val="center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b/>
        </w:rPr>
        <w:t xml:space="preserve">维度的取舍说明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排除的维度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流程完整性</w:t>
            </w:r>
          </w:p>
        </w:tc>
        <w:tc>
          <w:p>
            <w:pPr>
              <w:pStyle w:val="Compact"/>
              <w:jc w:val="left"/>
            </w:pPr>
            <w:r>
              <w:t xml:space="preserve">LLM 评测不涉及 Pipeline 链路断点问题，此为工程层关注点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终端可用性</w:t>
            </w:r>
          </w:p>
        </w:tc>
        <w:tc>
          <w:p>
            <w:pPr>
              <w:pStyle w:val="Compact"/>
              <w:jc w:val="left"/>
            </w:pPr>
            <w:r>
              <w:t xml:space="preserve">前端/API 可用性是工程交付指标，与 SP 质量无关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性能与效率</w:t>
            </w:r>
          </w:p>
        </w:tc>
        <w:tc>
          <w:p>
            <w:pPr>
              <w:pStyle w:val="Compact"/>
              <w:jc w:val="left"/>
            </w:pPr>
            <w:r>
              <w:t xml:space="preserve">LLM 推理延迟取决于模型服务和网络，非 SP 可控</w:t>
            </w:r>
          </w:p>
        </w:tc>
      </w:tr>
    </w:tbl>
    <w:p>
      <w:pPr>
        <w:pStyle w:val="BodyText"/>
      </w:pPr>
      <w:r>
        <w:rPr>
          <w:b/>
        </w:rPr>
        <w:t xml:space="preserve">权重分配依据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准确性 35%</w:t>
      </w:r>
      <w:r>
        <w:t xml:space="preserve">：最高权重。错误的 part_no 导致零件无法归档，错误的 test_result 可能导致不合格件放行。这是零容错业务。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校准 25%</w:t>
      </w:r>
      <w:r>
        <w:t xml:space="preserve">：field_confidence + field_status 是 SP v2 的核心创新。校准质量直接决定下游人工复核的效率——如果系统说</w:t>
      </w:r>
      <w:r>
        <w:t xml:space="preserve">“</w:t>
      </w:r>
      <w:r>
        <w:t xml:space="preserve">我很确定</w:t>
      </w:r>
      <w:r>
        <w:t xml:space="preserve">”</w:t>
      </w:r>
      <w:r>
        <w:t xml:space="preserve">但结果是错的，PE 的信任会在三份报告内崩塌。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鲁棒性 25%</w:t>
      </w:r>
      <w:r>
        <w:t xml:space="preserve">：真实 PE 场景下供应商提交的报告质量参差不齐（扫描件、手写件、简略记录），系统不能只考标准卷。一票否决 V3（非报告误判）直接关联此维度。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规范性 15%</w:t>
      </w:r>
      <w:r>
        <w:t xml:space="preserve">：JSON Schema 合规是自动化的基础前提。合规性不足会导致下游代码崩溃，但此类问题的修复成本低（通常是输出格式调整而非语义逻辑缺陷），因此权重最低。</w:t>
      </w:r>
    </w:p>
    <w:p>
      <w:pPr>
        <w:pStyle w:val="Heading2"/>
      </w:pPr>
      <w:bookmarkStart w:id="22" w:name="维度一字段提取准确性权重-35"/>
      <w:r>
        <w:t xml:space="preserve">1.2 维度一：字段提取准确性（权重 35%）</w:t>
      </w:r>
      <w:bookmarkEnd w:id="22"/>
    </w:p>
    <w:p>
      <w:pPr>
        <w:pStyle w:val="FirstParagraph"/>
      </w:pPr>
      <w:r>
        <w:rPr>
          <w:b/>
        </w:rPr>
        <w:t xml:space="preserve">衡量什么</w:t>
      </w:r>
      <w:r>
        <w:t xml:space="preserve">：LLM 从报告文本中提取的 15 个业务字段值是否与原文一致。这是 OTS 场景的底线。</w:t>
      </w:r>
    </w:p>
    <w:p>
      <w:pPr>
        <w:pStyle w:val="BodyText"/>
      </w:pPr>
      <w:r>
        <w:rPr>
          <w:b/>
        </w:rPr>
        <w:t xml:space="preserve">核心字段（加权 2x）</w:t>
      </w:r>
      <w:r>
        <w:t xml:space="preserve">：</w:t>
      </w:r>
      <w:r>
        <w:rPr>
          <w:rStyle w:val="VerbatimChar"/>
        </w:rPr>
        <w:t xml:space="preserve">part_no</w:t>
      </w:r>
      <w:r>
        <w:t xml:space="preserve">、</w:t>
      </w:r>
      <w:r>
        <w:rPr>
          <w:rStyle w:val="VerbatimChar"/>
        </w:rPr>
        <w:t xml:space="preserve">test_result</w:t>
      </w:r>
      <w:r>
        <w:t xml:space="preserve">、</w:t>
      </w:r>
      <w:r>
        <w:rPr>
          <w:rStyle w:val="VerbatimChar"/>
        </w:rPr>
        <w:t xml:space="preserve">test_type</w:t>
      </w:r>
      <w:r>
        <w:t xml:space="preserve">、</w:t>
      </w:r>
      <w:r>
        <w:rPr>
          <w:rStyle w:val="VerbatimChar"/>
        </w:rPr>
        <w:t xml:space="preserve">test_date</w:t>
      </w:r>
      <w:r>
        <w:t xml:space="preserve"> </w:t>
      </w:r>
      <w:r>
        <w:t xml:space="preserve">—— 这四个字段任何一个错误都会导致业务事故。</w:t>
      </w:r>
    </w:p>
    <w:p>
      <w:pPr>
        <w:pStyle w:val="BodyText"/>
      </w:pPr>
      <w:r>
        <w:rPr>
          <w:b/>
        </w:rPr>
        <w:t xml:space="preserve">一般字段（加权 1x）</w:t>
      </w:r>
      <w:r>
        <w:t xml:space="preserve">：其余 11 个字段（</w:t>
      </w:r>
      <w:r>
        <w:rPr>
          <w:rStyle w:val="VerbatimChar"/>
        </w:rPr>
        <w:t xml:space="preserve">part_name</w:t>
      </w:r>
      <w:r>
        <w:t xml:space="preserve">、</w:t>
      </w:r>
      <w:r>
        <w:rPr>
          <w:rStyle w:val="VerbatimChar"/>
        </w:rPr>
        <w:t xml:space="preserve">lab_name</w:t>
      </w:r>
      <w:r>
        <w:t xml:space="preserve">、</w:t>
      </w:r>
      <w:r>
        <w:rPr>
          <w:rStyle w:val="VerbatimChar"/>
        </w:rPr>
        <w:t xml:space="preserve">standard</w:t>
      </w:r>
      <w:r>
        <w:t xml:space="preserve">、</w:t>
      </w:r>
      <w:r>
        <w:rPr>
          <w:rStyle w:val="VerbatimChar"/>
        </w:rPr>
        <w:t xml:space="preserve">material</w:t>
      </w:r>
      <w:r>
        <w:t xml:space="preserve">、</w:t>
      </w:r>
      <w:r>
        <w:rPr>
          <w:rStyle w:val="VerbatimChar"/>
        </w:rPr>
        <w:t xml:space="preserve">material_spec</w:t>
      </w:r>
      <w:r>
        <w:t xml:space="preserve">、</w:t>
      </w:r>
      <w:r>
        <w:rPr>
          <w:rStyle w:val="VerbatimChar"/>
        </w:rPr>
        <w:t xml:space="preserve">tensile_strength</w:t>
      </w:r>
      <w:r>
        <w:t xml:space="preserve">、</w:t>
      </w:r>
      <w:r>
        <w:rPr>
          <w:rStyle w:val="VerbatimChar"/>
        </w:rPr>
        <w:t xml:space="preserve">hardness</w:t>
      </w:r>
      <w:r>
        <w:t xml:space="preserve">、</w:t>
      </w:r>
      <w:r>
        <w:rPr>
          <w:rStyle w:val="VerbatimChar"/>
        </w:rPr>
        <w:t xml:space="preserve">coating</w:t>
      </w:r>
      <w:r>
        <w:t xml:space="preserve">、</w:t>
      </w:r>
      <w:r>
        <w:rPr>
          <w:rStyle w:val="VerbatimChar"/>
        </w:rPr>
        <w:t xml:space="preserve">software_version_F1C1</w:t>
      </w:r>
      <w:r>
        <w:t xml:space="preserve">、</w:t>
      </w:r>
      <w:r>
        <w:rPr>
          <w:rStyle w:val="VerbatimChar"/>
        </w:rPr>
        <w:t xml:space="preserve">software_version_F1C2</w:t>
      </w:r>
      <w:r>
        <w:t xml:space="preserve">、</w:t>
      </w:r>
      <w:r>
        <w:rPr>
          <w:rStyle w:val="VerbatimChar"/>
        </w:rPr>
        <w:t xml:space="preserve">software_version_vendor_MCU</w:t>
      </w:r>
      <w:r>
        <w:t xml:space="preserve">）。</w:t>
      </w:r>
    </w:p>
    <w:p>
      <w:pPr>
        <w:pStyle w:val="BodyText"/>
      </w:pPr>
      <w:r>
        <w:rPr>
          <w:b/>
        </w:rPr>
        <w:t xml:space="preserve">准确率计算公式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加权准确率 = (核心字段命中数 × 2 + 一般字段命中数 × 1) / (核心字段总数 × 2 + 一般字段总数 × 1) × 100%</w:t>
      </w:r>
    </w:p>
    <w:p>
      <w:pPr>
        <w:pStyle w:val="FirstParagraph"/>
      </w:pPr>
      <w:r>
        <w:rPr>
          <w:b/>
        </w:rPr>
        <w:t xml:space="preserve">命中判定规则</w:t>
      </w:r>
      <w:r>
        <w:t xml:space="preserve">（完整标注指南详见 §2）：</w:t>
      </w:r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part_no</w:t>
            </w:r>
          </w:p>
        </w:tc>
        <w:tc>
          <w:p>
            <w:pPr>
              <w:pStyle w:val="Compact"/>
              <w:jc w:val="left"/>
            </w:pPr>
            <w:r>
              <w:t xml:space="preserve">忽略大小写比对，纯数字原样保留；带空格原样保留；hex 编码取括号内数字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test_date</w:t>
            </w:r>
          </w:p>
        </w:tc>
        <w:tc>
          <w:p>
            <w:pPr>
              <w:pStyle w:val="Compact"/>
              <w:jc w:val="left"/>
            </w:pPr>
            <w:r>
              <w:t xml:space="preserve">统一规范化为 YYYY-MM-DD 后比对；仅有年月补为 YYYY-MM-01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test_result</w:t>
            </w:r>
          </w:p>
        </w:tc>
        <w:tc>
          <w:p>
            <w:pPr>
              <w:pStyle w:val="Compact"/>
              <w:jc w:val="left"/>
            </w:pPr>
            <w:r>
              <w:t xml:space="preserve">枚举值精确匹配（PASS/FAIL/CONDITIONAL）；</w:t>
            </w:r>
            <w:r>
              <w:t xml:space="preserve">“</w:t>
            </w:r>
            <w:r>
              <w:t xml:space="preserve">合格/OK/符合</w:t>
            </w:r>
            <w:r>
              <w:t xml:space="preserve">”</w:t>
            </w:r>
            <w:r>
              <w:t xml:space="preserve">→PASS，confidence≤0.80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test_type</w:t>
            </w:r>
          </w:p>
        </w:tc>
        <w:tc>
          <w:p>
            <w:pPr>
              <w:pStyle w:val="Compact"/>
              <w:jc w:val="left"/>
            </w:pPr>
            <w:r>
              <w:t xml:space="preserve">17 种枚举值 +</w:t>
            </w:r>
            <w:r>
              <w:t xml:space="preserve"> </w:t>
            </w:r>
            <w:r>
              <w:t xml:space="preserve">“</w:t>
            </w:r>
            <w:r>
              <w:t xml:space="preserve">其他</w:t>
            </w:r>
            <w:r>
              <w:t xml:space="preserve">”</w:t>
            </w:r>
            <w:r>
              <w:t xml:space="preserve"> </w:t>
            </w:r>
            <w:r>
              <w:t xml:space="preserve">精确匹配；</w:t>
            </w:r>
            <w:r>
              <w:t xml:space="preserve">“</w:t>
            </w:r>
            <w:r>
              <w:t xml:space="preserve">振动耐久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振动</w:t>
            </w:r>
            <w:r>
              <w:t xml:space="preserve">”</w:t>
            </w:r>
            <w:r>
              <w:t xml:space="preserve">，</w:t>
            </w:r>
            <w:r>
              <w:t xml:space="preserve">“</w:t>
            </w:r>
            <w:r>
              <w:t xml:space="preserve">气密性测试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其他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</w:t>
            </w:r>
          </w:p>
        </w:tc>
        <w:tc>
          <w:p>
            <w:pPr>
              <w:pStyle w:val="Compact"/>
              <w:jc w:val="left"/>
            </w:pPr>
            <w:r>
              <w:t xml:space="preserve">牌号比对，允许等价表述（</w:t>
            </w:r>
            <w:r>
              <w:t xml:space="preserve">“</w:t>
            </w:r>
            <w:r>
              <w:t xml:space="preserve">45#钢</w:t>
            </w:r>
            <w:r>
              <w:t xml:space="preserve">”</w:t>
            </w:r>
            <w:r>
              <w:t xml:space="preserve">=</w:t>
            </w:r>
            <w:r>
              <w:t xml:space="preserve">“</w:t>
            </w:r>
            <w:r>
              <w:t xml:space="preserve">45钢</w:t>
            </w:r>
            <w:r>
              <w:t xml:space="preserve">”</w:t>
            </w:r>
            <w:r>
              <w:t xml:space="preserve">=</w:t>
            </w:r>
            <w:r>
              <w:t xml:space="preserve">“</w:t>
            </w:r>
            <w:r>
              <w:t xml:space="preserve">45号钢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</w:t>
            </w:r>
          </w:p>
        </w:tc>
        <w:tc>
          <w:p>
            <w:pPr>
              <w:pStyle w:val="Compact"/>
              <w:jc w:val="left"/>
            </w:pPr>
            <w:r>
              <w:t xml:space="preserve">标准号精确匹配，版本号不可遗漏；多标准取第一个，notes 注明其余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software_version_*</w:t>
            </w:r>
          </w:p>
        </w:tc>
        <w:tc>
          <w:p>
            <w:pPr>
              <w:pStyle w:val="Compact"/>
              <w:jc w:val="left"/>
            </w:pPr>
            <w:r>
              <w:t xml:space="preserve">逐字符精确匹配；非软件报告填占位文本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期望 null 且实际 null → 命中；期望 null 但实际有值 → 未命中</w:t>
            </w:r>
          </w:p>
        </w:tc>
      </w:tr>
    </w:tbl>
    <w:p>
      <w:pPr>
        <w:pStyle w:val="BodyText"/>
      </w:pPr>
      <w:r>
        <w:rPr>
          <w:b/>
        </w:rPr>
        <w:t xml:space="preserve">子指标分级原则</w:t>
      </w:r>
      <w:r>
        <w:t xml:space="preserve">：</w:t>
      </w:r>
    </w:p>
    <w:p>
      <w:pPr>
        <w:pStyle w:val="BodyText"/>
      </w:pPr>
      <w:r>
        <w:t xml:space="preserve">准确性维度的 4 个子指标不是等权的——核心字段和 test_result 错一个是业务事故，日期格式差可以用脚本自动修正。因此拆为两级：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硬指标（取最低）</w:t>
      </w:r>
      <w:r>
        <w:t xml:space="preserve">：核心字段准确率、test_result 映射。这两个任何一个不达标，不容补偿。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软指标（加权参考，不卡最低）</w:t>
      </w:r>
      <w:r>
        <w:t xml:space="preserve">：test_type 枚举匹配、日期格式正确率。不达标时降 0.5 档。</w:t>
      </w:r>
    </w:p>
    <w:p>
      <w:pPr>
        <w:pStyle w:val="FirstParagraph"/>
      </w:pPr>
      <w:r>
        <w:rPr>
          <w:b/>
        </w:rPr>
        <w:t xml:space="preserve">MOS 1-5 打分规则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硬指标：核心字段准确率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硬指标：test_result 映射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软指标：test_type 枚举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软指标：日期格式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≥ 98%</w:t>
            </w:r>
          </w:p>
        </w:tc>
        <w:tc>
          <w:p>
            <w:pPr>
              <w:pStyle w:val="Compact"/>
              <w:jc w:val="center"/>
            </w:pPr>
            <w:r>
              <w:t xml:space="preserve">100% 无误判</w:t>
            </w:r>
          </w:p>
        </w:tc>
        <w:tc>
          <w:p>
            <w:pPr>
              <w:pStyle w:val="Compact"/>
              <w:jc w:val="center"/>
            </w:pPr>
            <w:r>
              <w:t xml:space="preserve">100% 正确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p>
            <w:pPr>
              <w:pStyle w:val="Compact"/>
              <w:jc w:val="center"/>
            </w:pPr>
            <w:r>
              <w:t xml:space="preserve">无误判</w:t>
            </w:r>
          </w:p>
        </w:tc>
        <w:tc>
          <w:p>
            <w:pPr>
              <w:pStyle w:val="Compact"/>
              <w:jc w:val="center"/>
            </w:pPr>
            <w:r>
              <w:t xml:space="preserve">≥ 98%</w:t>
            </w:r>
          </w:p>
        </w:tc>
        <w:tc>
          <w:p>
            <w:pPr>
              <w:pStyle w:val="Compact"/>
              <w:jc w:val="center"/>
            </w:pPr>
            <w:r>
              <w:t xml:space="preserve">≥ 98%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p>
            <w:pPr>
              <w:pStyle w:val="Compact"/>
              <w:jc w:val="center"/>
            </w:pPr>
            <w:r>
              <w:t xml:space="preserve">≤1 次误判/50 份</w:t>
            </w:r>
          </w:p>
        </w:tc>
        <w:tc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p>
            <w:pPr>
              <w:pStyle w:val="Compact"/>
              <w:jc w:val="center"/>
            </w:pPr>
            <w:r>
              <w:t xml:space="preserve">≥ 95%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≥ 80%</w:t>
            </w:r>
          </w:p>
        </w:tc>
        <w:tc>
          <w:p>
            <w:pPr>
              <w:pStyle w:val="Compact"/>
              <w:jc w:val="center"/>
            </w:pPr>
            <w:r>
              <w:t xml:space="preserve">存在≥2 种已知误判模式</w:t>
            </w:r>
          </w:p>
        </w:tc>
        <w:tc>
          <w:p>
            <w:pPr>
              <w:pStyle w:val="Compact"/>
              <w:jc w:val="center"/>
            </w:pPr>
            <w:r>
              <w:t xml:space="preserve">≥ 85%</w:t>
            </w:r>
          </w:p>
        </w:tc>
        <w:tc>
          <w:p>
            <w:pPr>
              <w:pStyle w:val="Compact"/>
              <w:jc w:val="center"/>
            </w:pPr>
            <w:r>
              <w:t xml:space="preserve">≥ 85%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&lt; 80%</w:t>
            </w:r>
          </w:p>
        </w:tc>
        <w:tc>
          <w:p>
            <w:pPr>
              <w:pStyle w:val="Compact"/>
              <w:jc w:val="center"/>
            </w:pPr>
            <w:r>
              <w:t xml:space="preserve">频繁误判</w:t>
            </w:r>
          </w:p>
        </w:tc>
        <w:tc>
          <w:p>
            <w:pPr>
              <w:pStyle w:val="Compact"/>
              <w:jc w:val="center"/>
            </w:pPr>
            <w:r>
              <w:t xml:space="preserve">&lt; 85%</w:t>
            </w:r>
          </w:p>
        </w:tc>
        <w:tc>
          <w:p>
            <w:pPr>
              <w:pStyle w:val="Compact"/>
              <w:jc w:val="center"/>
            </w:pPr>
            <w:r>
              <w:t xml:space="preserve">&lt; 85%</w:t>
            </w:r>
          </w:p>
        </w:tc>
      </w:tr>
    </w:tbl>
    <w:p>
      <w:pPr>
        <w:pStyle w:val="BodyText"/>
      </w:pPr>
      <w:r>
        <w:rPr>
          <w:b/>
        </w:rPr>
        <w:t xml:space="preserve">计算规则</w:t>
      </w:r>
      <w:r>
        <w:t xml:space="preserve">：最终 MOS = max(硬指标 min, 软指标全满分按硬指标、软指标有短板降 0.5 档)。</w:t>
      </w:r>
    </w:p>
    <w:p>
      <w:pPr>
        <w:pStyle w:val="BodyText"/>
      </w:pPr>
      <w:r>
        <w:rPr>
          <w:b/>
        </w:rPr>
        <w:t xml:space="preserve">示例</w:t>
      </w:r>
      <w:r>
        <w:t xml:space="preserve">：核心字段 96%（MOS 4）、test_result 无误判（MOS 4）、test_type 96%（MOS 3）、日期 86%（MOS 2）→ 硬指标 min=4，软指标有短板降 0.5 →</w:t>
      </w:r>
      <w:r>
        <w:t xml:space="preserve"> </w:t>
      </w:r>
      <w:r>
        <w:rPr>
          <w:b/>
        </w:rPr>
        <w:t xml:space="preserve">最终 MOS 3.5</w:t>
      </w:r>
      <w:r>
        <w:t xml:space="preserve">。</w:t>
      </w:r>
    </w:p>
    <w:p>
      <w:pPr>
        <w:pStyle w:val="BodyText"/>
      </w:pPr>
      <w:r>
        <w:rPr>
          <w:b/>
        </w:rPr>
        <w:t xml:space="preserve">及格线</w:t>
      </w:r>
      <w:r>
        <w:t xml:space="preserve">：MOS ≥ 3，硬指标核心字段 ≥ 90%。</w:t>
      </w:r>
    </w:p>
    <w:p>
      <w:pPr>
        <w:pStyle w:val="BodyText"/>
      </w:pPr>
      <w:r>
        <w:rPr>
          <w:b/>
        </w:rPr>
        <w:t xml:space="preserve">SGMW 术语映射规则</w:t>
      </w:r>
      <w:r>
        <w:t xml:space="preserve">（真实报告 vs 模拟 case 的核心 gap）：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SGMW 表达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标准映射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节点名称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样品名称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part_name</w:t>
            </w:r>
          </w:p>
        </w:tc>
        <w:tc>
          <w:p>
            <w:pPr>
              <w:pStyle w:val="Compact"/>
              <w:jc w:val="left"/>
            </w:pPr>
            <w:r>
              <w:t xml:space="preserve">非标准标签需通过术语表识别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检测报告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试验报告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test_type</w:t>
            </w:r>
            <w:r>
              <w:t xml:space="preserve"> </w:t>
            </w:r>
            <w:r>
              <w:t xml:space="preserve">相关</w:t>
            </w:r>
          </w:p>
        </w:tc>
        <w:tc>
          <w:p>
            <w:pPr>
              <w:pStyle w:val="Compact"/>
              <w:jc w:val="left"/>
            </w:pPr>
            <w:r>
              <w:t xml:space="preserve">不影响类型匹配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检测结论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试验结论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test_result</w:t>
            </w:r>
          </w:p>
        </w:tc>
        <w:tc>
          <w:p>
            <w:pPr>
              <w:pStyle w:val="Compact"/>
              <w:jc w:val="left"/>
            </w:pPr>
            <w:r>
              <w:t xml:space="preserve">包括</w:t>
            </w:r>
            <w:r>
              <w:t xml:space="preserve">“</w:t>
            </w:r>
            <w:r>
              <w:t xml:space="preserve">详见6.检测结果</w:t>
            </w:r>
            <w:r>
              <w:t xml:space="preserve">”</w:t>
            </w:r>
            <w:r>
              <w:t xml:space="preserve">→需从汇总推断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签发日期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test_date</w:t>
            </w:r>
          </w:p>
        </w:tc>
        <w:tc>
          <w:p>
            <w:pPr>
              <w:pStyle w:val="Compact"/>
              <w:jc w:val="left"/>
            </w:pPr>
            <w:r>
              <w:t xml:space="preserve">注意区分</w:t>
            </w:r>
            <w:r>
              <w:t xml:space="preserve">“</w:t>
            </w:r>
            <w:r>
              <w:t xml:space="preserve">送样日期</w:t>
            </w:r>
            <w:r>
              <w:t xml:space="preserve">”</w:t>
            </w:r>
            <w:r>
              <w:t xml:space="preserve">和实际</w:t>
            </w:r>
            <w:r>
              <w:t xml:space="preserve">“</w:t>
            </w:r>
            <w:r>
              <w:t xml:space="preserve">检测日期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检测依据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</w:t>
            </w:r>
          </w:p>
        </w:tc>
        <w:tc>
          <w:p>
            <w:pPr>
              <w:pStyle w:val="Compact"/>
              <w:jc w:val="left"/>
            </w:pPr>
            <w:r>
              <w:t xml:space="preserve">比</w:t>
            </w:r>
            <w:r>
              <w:t xml:space="preserve">“</w:t>
            </w:r>
            <w:r>
              <w:t xml:space="preserve">标准</w:t>
            </w:r>
            <w:r>
              <w:t xml:space="preserve">”</w:t>
            </w:r>
            <w:r>
              <w:t xml:space="preserve">更常见的 SGMW 用词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检测机构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检测单位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检测地点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lab_name</w:t>
            </w:r>
          </w:p>
        </w:tc>
        <w:tc>
          <w:p>
            <w:pPr>
              <w:pStyle w:val="Compact"/>
              <w:jc w:val="left"/>
            </w:pPr>
            <w:r>
              <w:t xml:space="preserve">三个变体需统一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F1C1 hex 编码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software_version_F1C1</w:t>
            </w:r>
          </w:p>
        </w:tc>
        <w:tc>
          <w:p>
            <w:pPr>
              <w:pStyle w:val="Compact"/>
              <w:jc w:val="left"/>
            </w:pPr>
            <w:r>
              <w:t xml:space="preserve">取括号内解码字符串</w:t>
            </w:r>
          </w:p>
        </w:tc>
      </w:tr>
    </w:tbl>
    <w:p>
      <w:pPr>
        <w:pStyle w:val="Heading2"/>
      </w:pPr>
      <w:bookmarkStart w:id="23" w:name="维度二置信度校准质量权重-25"/>
      <w:r>
        <w:t xml:space="preserve">1.3 维度二：置信度校准质量（权重 25%）</w:t>
      </w:r>
      <w:bookmarkEnd w:id="23"/>
    </w:p>
    <w:p>
      <w:pPr>
        <w:pStyle w:val="FirstParagraph"/>
      </w:pPr>
      <w:r>
        <w:rPr>
          <w:b/>
        </w:rPr>
        <w:t xml:space="preserve">衡量什么</w:t>
      </w:r>
      <w:r>
        <w:t xml:space="preserve">：LLM 给出的</w:t>
      </w:r>
      <w:r>
        <w:t xml:space="preserve"> </w:t>
      </w:r>
      <w:r>
        <w:rPr>
          <w:rStyle w:val="VerbatimChar"/>
        </w:rPr>
        <w:t xml:space="preserve">field_confidence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field_status</w:t>
      </w:r>
      <w:r>
        <w:t xml:space="preserve"> </w:t>
      </w:r>
      <w:r>
        <w:t xml:space="preserve">是否可靠——高置信度字段确实准确，低置信度字段确实存疑，</w:t>
      </w:r>
      <w:r>
        <w:rPr>
          <w:rStyle w:val="VerbatimChar"/>
        </w:rPr>
        <w:t xml:space="preserve">field_status</w:t>
      </w:r>
      <w:r>
        <w:t xml:space="preserve"> </w:t>
      </w:r>
      <w:r>
        <w:t xml:space="preserve">三态判断正确。这是 SP v2 相比 v1 的核心升级。</w:t>
      </w:r>
    </w:p>
    <w:p>
      <w:pPr>
        <w:pStyle w:val="BodyText"/>
      </w:pPr>
      <w:r>
        <w:rPr>
          <w:b/>
        </w:rPr>
        <w:t xml:space="preserve">核心评估指标</w:t>
      </w:r>
      <w:r>
        <w:t xml:space="preserve">：</w:t>
      </w:r>
    </w:p>
    <w:p>
      <w:pPr>
        <w:numPr>
          <w:ilvl w:val="0"/>
          <w:numId w:val="1003"/>
        </w:numPr>
      </w:pPr>
      <w:r>
        <w:rPr>
          <w:b/>
        </w:rPr>
        <w:t xml:space="preserve">置信度偏差</w:t>
      </w:r>
      <w:r>
        <w:t xml:space="preserve">：对每个 extracted 字段，计算 |predicted_confidence − actual_correctness| 的均值。字段提取正确 → actual_correctness = 1.0；字段提取错误 → actual_correctness = 0.0。偏差越小越好，理想值 0.0。</w:t>
      </w:r>
    </w:p>
    <w:p>
      <w:pPr>
        <w:numPr>
          <w:ilvl w:val="0"/>
          <w:numId w:val="1003"/>
        </w:numPr>
      </w:pPr>
      <w:r>
        <w:rPr>
          <w:b/>
        </w:rPr>
        <w:t xml:space="preserve">field_status 准确率</w:t>
      </w:r>
      <w:r>
        <w:t xml:space="preserve">：三态判断（extracted/missing/not_applicable）是否与人工标注一致。</w:t>
      </w:r>
    </w:p>
    <w:p>
      <w:pPr>
        <w:numPr>
          <w:ilvl w:val="0"/>
          <w:numId w:val="1003"/>
        </w:numPr>
      </w:pPr>
      <w:r>
        <w:rPr>
          <w:b/>
        </w:rPr>
        <w:t xml:space="preserve">校准一致性</w:t>
      </w:r>
      <w:r>
        <w:t xml:space="preserve">：高置信度（≥ 0.8）字段的实际准确率——如果 LLM 给了 0.9 的置信度但值是错的，说明校准失准。</w:t>
      </w:r>
    </w:p>
    <w:p>
      <w:pPr>
        <w:numPr>
          <w:ilvl w:val="0"/>
          <w:numId w:val="1003"/>
        </w:numPr>
      </w:pPr>
      <w:r>
        <w:rPr>
          <w:b/>
        </w:rPr>
        <w:t xml:space="preserve">误报率</w:t>
      </w:r>
      <w:r>
        <w:t xml:space="preserve">：field_status 标记为 extracted 但实际值错误的比率。</w:t>
      </w:r>
    </w:p>
    <w:p>
      <w:pPr>
        <w:pStyle w:val="FirstParagraph"/>
      </w:pPr>
      <w:r>
        <w:rPr>
          <w:b/>
        </w:rPr>
        <w:t xml:space="preserve">特殊场景的 field_status 校准重点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t xml:space="preserve">软件测试报告：</w:t>
      </w:r>
      <w:r>
        <w:rPr>
          <w:rStyle w:val="VerbatimChar"/>
        </w:rPr>
        <w:t xml:space="preserve">material</w:t>
      </w:r>
      <w:r>
        <w:t xml:space="preserve">、</w:t>
      </w:r>
      <w:r>
        <w:rPr>
          <w:rStyle w:val="VerbatimChar"/>
        </w:rPr>
        <w:t xml:space="preserve">material_spec</w:t>
      </w:r>
      <w:r>
        <w:t xml:space="preserve">、</w:t>
      </w:r>
      <w:r>
        <w:rPr>
          <w:rStyle w:val="VerbatimChar"/>
        </w:rPr>
        <w:t xml:space="preserve">tensile_strength</w:t>
      </w:r>
      <w:r>
        <w:t xml:space="preserve">、</w:t>
      </w:r>
      <w:r>
        <w:rPr>
          <w:rStyle w:val="VerbatimChar"/>
        </w:rPr>
        <w:t xml:space="preserve">hardness</w:t>
      </w:r>
      <w:r>
        <w:t xml:space="preserve">、</w:t>
      </w:r>
      <w:r>
        <w:rPr>
          <w:rStyle w:val="VerbatimChar"/>
        </w:rPr>
        <w:t xml:space="preserve">coating</w:t>
      </w:r>
      <w:r>
        <w:t xml:space="preserve"> </w:t>
      </w:r>
      <w:r>
        <w:t xml:space="preserve">应为</w:t>
      </w:r>
      <w:r>
        <w:t xml:space="preserve"> </w:t>
      </w:r>
      <w:r>
        <w:rPr>
          <w:rStyle w:val="VerbatimChar"/>
        </w:rPr>
        <w:t xml:space="preserve">not_applicable</w:t>
      </w:r>
    </w:p>
    <w:p>
      <w:pPr>
        <w:numPr>
          <w:ilvl w:val="0"/>
          <w:numId w:val="1004"/>
        </w:numPr>
        <w:pStyle w:val="Compact"/>
      </w:pPr>
      <w:r>
        <w:t xml:space="preserve">非软件测试报告：</w:t>
      </w:r>
      <w:r>
        <w:rPr>
          <w:rStyle w:val="VerbatimChar"/>
        </w:rPr>
        <w:t xml:space="preserve">software_version_*</w:t>
      </w:r>
      <w:r>
        <w:t xml:space="preserve"> </w:t>
      </w:r>
      <w:r>
        <w:t xml:space="preserve">应为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，confidence=1.0</w:t>
      </w:r>
    </w:p>
    <w:p>
      <w:pPr>
        <w:numPr>
          <w:ilvl w:val="0"/>
          <w:numId w:val="1004"/>
        </w:numPr>
        <w:pStyle w:val="Compact"/>
      </w:pPr>
      <w:r>
        <w:t xml:space="preserve">静态电流/CAN 总线/诊断类测试报告：</w:t>
      </w:r>
      <w:r>
        <w:rPr>
          <w:rStyle w:val="VerbatimChar"/>
        </w:rPr>
        <w:t xml:space="preserve">material</w:t>
      </w:r>
      <w:r>
        <w:t xml:space="preserve">、</w:t>
      </w:r>
      <w:r>
        <w:rPr>
          <w:rStyle w:val="VerbatimChar"/>
        </w:rPr>
        <w:t xml:space="preserve">tensile_strength</w:t>
      </w:r>
      <w:r>
        <w:t xml:space="preserve">、</w:t>
      </w:r>
      <w:r>
        <w:rPr>
          <w:rStyle w:val="VerbatimChar"/>
        </w:rPr>
        <w:t xml:space="preserve">hardness</w:t>
      </w:r>
      <w:r>
        <w:t xml:space="preserve"> </w:t>
      </w:r>
      <w:r>
        <w:t xml:space="preserve">应为</w:t>
      </w:r>
      <w:r>
        <w:t xml:space="preserve"> </w:t>
      </w:r>
      <w:r>
        <w:rPr>
          <w:rStyle w:val="VerbatimChar"/>
        </w:rPr>
        <w:t xml:space="preserve">not_applicable</w:t>
      </w:r>
    </w:p>
    <w:p>
      <w:pPr>
        <w:numPr>
          <w:ilvl w:val="0"/>
          <w:numId w:val="1004"/>
        </w:numPr>
        <w:pStyle w:val="Compact"/>
      </w:pPr>
      <w:r>
        <w:t xml:space="preserve">非测试报告：所有字段应为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，</w:t>
      </w:r>
      <w:r>
        <w:rPr>
          <w:rStyle w:val="VerbatimChar"/>
        </w:rPr>
        <w:t xml:space="preserve">overall_confidence=0.0</w:t>
      </w:r>
    </w:p>
    <w:p>
      <w:pPr>
        <w:pStyle w:val="FirstParagraph"/>
      </w:pPr>
      <w:r>
        <w:rPr>
          <w:b/>
        </w:rPr>
        <w:t xml:space="preserve">子指标分级原则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硬指标（取最低）</w:t>
      </w:r>
      <w:r>
        <w:t xml:space="preserve">：置信度偏差、field_status 准确率。这两个是 SP v2 的核心创新，偏差大或 status 乱判意味着校准完全失效。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软指标（加权参考）</w:t>
      </w:r>
      <w:r>
        <w:t xml:space="preserve">：校准一致性、误报率。由硬指标导出——偏差低自然一致性高、误报率低。不单独卡。</w:t>
      </w:r>
    </w:p>
    <w:p>
      <w:pPr>
        <w:pStyle w:val="FirstParagraph"/>
      </w:pPr>
      <w:r>
        <w:rPr>
          <w:b/>
        </w:rPr>
        <w:t xml:space="preserve">MOS 1-5 打分规则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硬指标：置信度偏差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硬指标：field_status 准确率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软指标：校准一致性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软指标：误报率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≤ 0.05</w:t>
            </w:r>
          </w:p>
        </w:tc>
        <w:tc>
          <w:p>
            <w:pPr>
              <w:pStyle w:val="Compact"/>
              <w:jc w:val="center"/>
            </w:pPr>
            <w:r>
              <w:t xml:space="preserve">≥ 98%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center"/>
            </w:pPr>
            <w:r>
              <w:t xml:space="preserve">≤ 2%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≤ 0.10</w:t>
            </w:r>
          </w:p>
        </w:tc>
        <w:tc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p>
            <w:pPr>
              <w:pStyle w:val="Compact"/>
              <w:jc w:val="center"/>
            </w:pPr>
            <w:r>
              <w:t xml:space="preserve">≤ 5%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≤ 0.20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p>
            <w:pPr>
              <w:pStyle w:val="Compact"/>
              <w:jc w:val="center"/>
            </w:pPr>
            <w:r>
              <w:t xml:space="preserve">≤ 10%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≤ 0.35</w:t>
            </w:r>
          </w:p>
        </w:tc>
        <w:tc>
          <w:p>
            <w:pPr>
              <w:pStyle w:val="Compact"/>
              <w:jc w:val="center"/>
            </w:pPr>
            <w:r>
              <w:t xml:space="preserve">≥ 80%</w:t>
            </w:r>
          </w:p>
        </w:tc>
        <w:tc>
          <w:p>
            <w:pPr>
              <w:pStyle w:val="Compact"/>
              <w:jc w:val="center"/>
            </w:pPr>
            <w:r>
              <w:t xml:space="preserve">&lt; 90%</w:t>
            </w:r>
          </w:p>
        </w:tc>
        <w:tc>
          <w:p>
            <w:pPr>
              <w:pStyle w:val="Compact"/>
              <w:jc w:val="center"/>
            </w:pPr>
            <w:r>
              <w:t xml:space="preserve">≤ 20%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&gt; 0.35</w:t>
            </w:r>
          </w:p>
        </w:tc>
        <w:tc>
          <w:p>
            <w:pPr>
              <w:pStyle w:val="Compact"/>
              <w:jc w:val="center"/>
            </w:pPr>
            <w:r>
              <w:t xml:space="preserve">&lt; 80%</w:t>
            </w:r>
          </w:p>
        </w:tc>
        <w:tc>
          <w:p>
            <w:pPr>
              <w:pStyle w:val="Compact"/>
              <w:jc w:val="center"/>
            </w:pPr>
            <w:r>
              <w:t xml:space="preserve">无相关关系</w:t>
            </w:r>
          </w:p>
        </w:tc>
        <w:tc>
          <w:p>
            <w:pPr>
              <w:pStyle w:val="Compact"/>
              <w:jc w:val="center"/>
            </w:pPr>
            <w:r>
              <w:t xml:space="preserve">&gt; 20%</w:t>
            </w:r>
          </w:p>
        </w:tc>
      </w:tr>
    </w:tbl>
    <w:p>
      <w:pPr>
        <w:pStyle w:val="BodyText"/>
      </w:pPr>
      <w:r>
        <w:rPr>
          <w:b/>
        </w:rPr>
        <w:t xml:space="preserve">计算规则</w:t>
      </w:r>
      <w:r>
        <w:t xml:space="preserve">：最终 MOS = 硬指标 min，软指标有短板降 0.5 档。</w:t>
      </w:r>
    </w:p>
    <w:p>
      <w:pPr>
        <w:pStyle w:val="BodyText"/>
      </w:pPr>
      <w:r>
        <w:rPr>
          <w:b/>
        </w:rPr>
        <w:t xml:space="preserve">及格线</w:t>
      </w:r>
      <w:r>
        <w:t xml:space="preserve">：MOS ≥ 3，硬指标偏差 ≤ 0.20 且 status 准确率 ≥ 90%。</w:t>
      </w:r>
    </w:p>
    <w:p>
      <w:pPr>
        <w:pStyle w:val="Heading2"/>
      </w:pPr>
      <w:bookmarkStart w:id="24" w:name="维度三边界场景鲁棒性权重-25"/>
      <w:r>
        <w:t xml:space="preserve">1.4 维度三：边界场景鲁棒性（权重 25%）</w:t>
      </w:r>
      <w:bookmarkEnd w:id="24"/>
    </w:p>
    <w:p>
      <w:pPr>
        <w:pStyle w:val="FirstParagraph"/>
      </w:pPr>
      <w:r>
        <w:rPr>
          <w:b/>
        </w:rPr>
        <w:t xml:space="preserve">衡量什么</w:t>
      </w:r>
      <w:r>
        <w:t xml:space="preserve">：LLM 面对非标准输入时的行为——信息缺失、模糊表达、非测试报告、矛盾信息等。真实 PE 场景下，供应商提交的报告质量参差不齐。</w:t>
      </w:r>
    </w:p>
    <w:p>
      <w:pPr>
        <w:pStyle w:val="BodyText"/>
      </w:pPr>
      <w:r>
        <w:rPr>
          <w:b/>
        </w:rPr>
        <w:t xml:space="preserve">子指标分级原则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全为硬指标（取最低）</w:t>
      </w:r>
      <w:r>
        <w:t xml:space="preserve">：边界 case 通过率和非报告拒绝率。非报告拒绝率直接关联一票否决 V3（误放=事故），边界通过率衡量系统面对非标输入的核心能力。两者都不可补偿。</w:t>
      </w:r>
    </w:p>
    <w:p>
      <w:pPr>
        <w:pStyle w:val="FirstParagraph"/>
      </w:pPr>
      <w:r>
        <w:rPr>
          <w:b/>
        </w:rPr>
        <w:t xml:space="preserve">MOS 1-5 打分规则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硬指标：边界 case 通过率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硬指标：非报告拒绝率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定性参考：降级质量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逐字段降级，部分失败≠全部失败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p>
            <w:pPr>
              <w:pStyle w:val="Compact"/>
              <w:jc w:val="left"/>
            </w:pPr>
            <w:r>
              <w:t xml:space="preserve">核心字段失败时整体标记为低置信度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≥ 75%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p>
            <w:pPr>
              <w:pStyle w:val="Compact"/>
              <w:jc w:val="left"/>
            </w:pPr>
            <w:r>
              <w:t xml:space="preserve">异常输入返回低 confidence 而非编造值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≥ 50%</w:t>
            </w:r>
          </w:p>
        </w:tc>
        <w:tc>
          <w:p>
            <w:pPr>
              <w:pStyle w:val="Compact"/>
              <w:jc w:val="center"/>
            </w:pPr>
            <w:r>
              <w:t xml:space="preserve">≥ 70%</w:t>
            </w:r>
          </w:p>
        </w:tc>
        <w:tc>
          <w:p>
            <w:pPr>
              <w:pStyle w:val="Compact"/>
              <w:jc w:val="left"/>
            </w:pPr>
            <w:r>
              <w:t xml:space="preserve">部分异常导致编造值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&lt; 50%</w:t>
            </w:r>
          </w:p>
        </w:tc>
        <w:tc>
          <w:p>
            <w:pPr>
              <w:pStyle w:val="Compact"/>
              <w:jc w:val="center"/>
            </w:pPr>
            <w:r>
              <w:t xml:space="preserve">&lt; 70%</w:t>
            </w:r>
          </w:p>
        </w:tc>
        <w:tc>
          <w:p>
            <w:pPr>
              <w:pStyle w:val="Compact"/>
              <w:jc w:val="left"/>
            </w:pPr>
            <w:r>
              <w:t xml:space="preserve">无降级策略</w:t>
            </w:r>
          </w:p>
        </w:tc>
      </w:tr>
    </w:tbl>
    <w:p>
      <w:pPr>
        <w:pStyle w:val="BodyText"/>
      </w:pPr>
      <w:r>
        <w:rPr>
          <w:b/>
        </w:rPr>
        <w:t xml:space="preserve">计算规则</w:t>
      </w:r>
      <w:r>
        <w:t xml:space="preserve">：最终 MOS = 两个硬指标的 min。</w:t>
      </w:r>
    </w:p>
    <w:p>
      <w:pPr>
        <w:pStyle w:val="BodyText"/>
      </w:pPr>
      <w:r>
        <w:rPr>
          <w:b/>
        </w:rPr>
        <w:t xml:space="preserve">及格线</w:t>
      </w:r>
      <w:r>
        <w:t xml:space="preserve">：MOS ≥ 3，边界通过率 ≥ 75% 且拒绝率 ≥ 90%。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期望行为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信息缺失</w:t>
            </w:r>
          </w:p>
        </w:tc>
        <w:tc>
          <w:p>
            <w:pPr>
              <w:pStyle w:val="Compact"/>
              <w:jc w:val="left"/>
            </w:pPr>
            <w:r>
              <w:t xml:space="preserve">零件号缺失</w:t>
            </w:r>
          </w:p>
        </w:tc>
        <w:tc>
          <w:p>
            <w:pPr>
              <w:pStyle w:val="Compact"/>
              <w:jc w:val="left"/>
            </w:pPr>
            <w:r>
              <w:t xml:space="preserve">part_no=null, field_status=missing, confidence≤0.3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信息缺失</w:t>
            </w:r>
          </w:p>
        </w:tc>
        <w:tc>
          <w:p>
            <w:pPr>
              <w:pStyle w:val="Compact"/>
              <w:jc w:val="left"/>
            </w:pPr>
            <w:r>
              <w:t xml:space="preserve">日期仅有年月</w:t>
            </w:r>
          </w:p>
        </w:tc>
        <w:tc>
          <w:p>
            <w:pPr>
              <w:pStyle w:val="Compact"/>
              <w:jc w:val="left"/>
            </w:pPr>
            <w:r>
              <w:t xml:space="preserve">补为 YYYY-MM-01, confidence≤0.7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信息缺失</w:t>
            </w:r>
          </w:p>
        </w:tc>
        <w:tc>
          <w:p>
            <w:pPr>
              <w:pStyle w:val="Compact"/>
              <w:jc w:val="left"/>
            </w:pPr>
            <w:r>
              <w:t xml:space="preserve">无测试结论</w:t>
            </w:r>
          </w:p>
        </w:tc>
        <w:tc>
          <w:p>
            <w:pPr>
              <w:pStyle w:val="Compact"/>
              <w:jc w:val="left"/>
            </w:pPr>
            <w:r>
              <w:t xml:space="preserve">test_result=null, field_status=missing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模糊表达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合格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OK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通过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映射为 PASS, confidence≤0.8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模糊表达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基本合格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有条件通过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映射为 CONDITIONAL, notes 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模糊表达</w:t>
            </w:r>
          </w:p>
        </w:tc>
        <w:tc>
          <w:p>
            <w:pPr>
              <w:pStyle w:val="Compact"/>
              <w:jc w:val="left"/>
            </w:pPr>
            <w:r>
              <w:t xml:space="preserve">test_type 不在枚举中</w:t>
            </w:r>
          </w:p>
        </w:tc>
        <w:tc>
          <w:p>
            <w:pPr>
              <w:pStyle w:val="Compact"/>
              <w:jc w:val="left"/>
            </w:pPr>
            <w:r>
              <w:t xml:space="preserve">填</w:t>
            </w:r>
            <w:r>
              <w:t xml:space="preserve">“</w:t>
            </w:r>
            <w:r>
              <w:t xml:space="preserve">其他</w:t>
            </w:r>
            <w:r>
              <w:t xml:space="preserve">”</w:t>
            </w:r>
            <w:r>
              <w:t xml:space="preserve">, notes 写明原文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矛盾信息</w:t>
            </w:r>
          </w:p>
        </w:tc>
        <w:tc>
          <w:p>
            <w:pPr>
              <w:pStyle w:val="Compact"/>
              <w:jc w:val="left"/>
            </w:pPr>
            <w:r>
              <w:t xml:space="preserve">同一字段多次出现但值不同</w:t>
            </w:r>
          </w:p>
        </w:tc>
        <w:tc>
          <w:p>
            <w:pPr>
              <w:pStyle w:val="Compact"/>
              <w:jc w:val="left"/>
            </w:pPr>
            <w:r>
              <w:t xml:space="preserve">取第一个/最完整的, confidence≤0.40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矛盾信息</w:t>
            </w:r>
          </w:p>
        </w:tc>
        <w:tc>
          <w:p>
            <w:pPr>
              <w:pStyle w:val="Compact"/>
              <w:jc w:val="left"/>
            </w:pPr>
            <w:r>
              <w:t xml:space="preserve">扫描模糊多种可能读法</w:t>
            </w:r>
          </w:p>
        </w:tc>
        <w:tc>
          <w:p>
            <w:pPr>
              <w:pStyle w:val="Compact"/>
              <w:jc w:val="left"/>
            </w:pPr>
            <w:r>
              <w:t xml:space="preserve">给出最可能值, confidence≤0.60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非测试报告</w:t>
            </w:r>
          </w:p>
        </w:tc>
        <w:tc>
          <w:p>
            <w:pPr>
              <w:pStyle w:val="Compact"/>
              <w:jc w:val="left"/>
            </w:pPr>
            <w:r>
              <w:t xml:space="preserve">邮件/会议纪要/工作汇报</w:t>
            </w:r>
          </w:p>
        </w:tc>
        <w:tc>
          <w:p>
            <w:pPr>
              <w:pStyle w:val="Compact"/>
              <w:jc w:val="left"/>
            </w:pPr>
            <w:r>
              <w:t xml:space="preserve">overall_confidence=0.0, notes=</w:t>
            </w:r>
            <w:r>
              <w:t xml:space="preserve">“</w:t>
            </w:r>
            <w:r>
              <w:t xml:space="preserve">非测试报告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特殊格式</w:t>
            </w:r>
          </w:p>
        </w:tc>
        <w:tc>
          <w:p>
            <w:pPr>
              <w:pStyle w:val="Compact"/>
              <w:jc w:val="left"/>
            </w:pPr>
            <w:r>
              <w:t xml:space="preserve">多标准并列</w:t>
            </w:r>
          </w:p>
        </w:tc>
        <w:tc>
          <w:p>
            <w:pPr>
              <w:pStyle w:val="Compact"/>
              <w:jc w:val="left"/>
            </w:pPr>
            <w:r>
              <w:t xml:space="preserve">standard 取第一个, notes 注明其余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特殊格式</w:t>
            </w:r>
          </w:p>
        </w:tc>
        <w:tc>
          <w:p>
            <w:pPr>
              <w:pStyle w:val="Compact"/>
              <w:jc w:val="left"/>
            </w:pPr>
            <w:r>
              <w:t xml:space="preserve">日期范围</w:t>
            </w:r>
          </w:p>
        </w:tc>
        <w:tc>
          <w:p>
            <w:pPr>
              <w:pStyle w:val="Compact"/>
              <w:jc w:val="left"/>
            </w:pPr>
            <w:r>
              <w:t xml:space="preserve">取开始日期, notes 注明周期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特殊格式</w:t>
            </w:r>
          </w:p>
        </w:tc>
        <w:tc>
          <w:p>
            <w:pPr>
              <w:pStyle w:val="Compact"/>
              <w:jc w:val="left"/>
            </w:pPr>
            <w:r>
              <w:t xml:space="preserve">CONDITIONAL 结果</w:t>
            </w:r>
          </w:p>
        </w:tc>
        <w:tc>
          <w:p>
            <w:pPr>
              <w:pStyle w:val="Compact"/>
              <w:jc w:val="left"/>
            </w:pPr>
            <w:r>
              <w:t xml:space="preserve">test_result=</w:t>
            </w:r>
            <w:r>
              <w:t xml:space="preserve">“</w:t>
            </w:r>
            <w:r>
              <w:t xml:space="preserve">CONDITIONAL</w:t>
            </w:r>
            <w:r>
              <w:t xml:space="preserve">”</w:t>
            </w:r>
            <w:r>
              <w:t xml:space="preserve">, 不映射为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非标准零件号</w:t>
            </w:r>
          </w:p>
        </w:tc>
        <w:tc>
          <w:p>
            <w:pPr>
              <w:pStyle w:val="Compact"/>
              <w:jc w:val="left"/>
            </w:pPr>
            <w:r>
              <w:t xml:space="preserve">带空格的编号</w:t>
            </w:r>
          </w:p>
        </w:tc>
        <w:tc>
          <w:p>
            <w:pPr>
              <w:pStyle w:val="Compact"/>
              <w:jc w:val="left"/>
            </w:pPr>
            <w:r>
              <w:t xml:space="preserve">原样保留，不做强制格式化</w:t>
            </w:r>
          </w:p>
        </w:tc>
      </w:tr>
    </w:tbl>
    <w:p>
      <w:pPr>
        <w:pStyle w:val="BodyText"/>
      </w:pPr>
      <w:r>
        <w:rPr>
          <w:b/>
        </w:rPr>
        <w:t xml:space="preserve">及格线</w:t>
      </w:r>
      <w:r>
        <w:t xml:space="preserve">：MOS 3，边界 case 通过率 ≥ 75%，非报告拒绝率 ≥ 90%。</w:t>
      </w:r>
    </w:p>
    <w:p>
      <w:pPr>
        <w:pStyle w:val="Heading2"/>
      </w:pPr>
      <w:bookmarkStart w:id="25" w:name="维度四输出规范性权重-15"/>
      <w:r>
        <w:t xml:space="preserve">1.5 维度四：输出规范性（权重 15%）</w:t>
      </w:r>
      <w:bookmarkEnd w:id="25"/>
    </w:p>
    <w:p>
      <w:pPr>
        <w:pStyle w:val="FirstParagraph"/>
      </w:pPr>
      <w:r>
        <w:rPr>
          <w:b/>
        </w:rPr>
        <w:t xml:space="preserve">衡量什么</w:t>
      </w:r>
      <w:r>
        <w:t xml:space="preserve">：LLM 输出的 JSON 是否严格符合 Schema 定义——所有字段齐全、类型正确、格式合规。</w:t>
      </w:r>
    </w:p>
    <w:p>
      <w:pPr>
        <w:pStyle w:val="BodyText"/>
      </w:pPr>
      <w:r>
        <w:rPr>
          <w:b/>
        </w:rPr>
        <w:t xml:space="preserve">10 项 Schema 检查清单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JSON 可解析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json.loads()</w:t>
            </w:r>
            <w:r>
              <w:t xml:space="preserve"> </w:t>
            </w:r>
            <w:r>
              <w:t xml:space="preserve">无异常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15 个业务字段齐全</w:t>
            </w:r>
          </w:p>
        </w:tc>
        <w:tc>
          <w:p>
            <w:pPr>
              <w:pStyle w:val="Compact"/>
              <w:jc w:val="left"/>
            </w:pPr>
            <w:r>
              <w:t xml:space="preserve">全部 key 存在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field_confidence 15 个齐全</w:t>
            </w:r>
          </w:p>
        </w:tc>
        <w:tc>
          <w:p>
            <w:pPr>
              <w:pStyle w:val="Compact"/>
              <w:jc w:val="left"/>
            </w:pPr>
            <w:r>
              <w:t xml:space="preserve">值在 [0.0, 1.0] 范围内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field_status 15 个齐全</w:t>
            </w:r>
          </w:p>
        </w:tc>
        <w:tc>
          <w:p>
            <w:pPr>
              <w:pStyle w:val="Compact"/>
              <w:jc w:val="left"/>
            </w:pPr>
            <w:r>
              <w:t xml:space="preserve">值在 [extracted, missing, not_applicable] 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overall_confidence 存在</w:t>
            </w:r>
          </w:p>
        </w:tc>
        <w:tc>
          <w:p>
            <w:pPr>
              <w:pStyle w:val="Compact"/>
              <w:jc w:val="left"/>
            </w:pPr>
            <w:r>
              <w:t xml:space="preserve">值在 [0.0, 1.0] 范围内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notes 存在</w:t>
            </w:r>
          </w:p>
        </w:tc>
        <w:tc>
          <w:p>
            <w:pPr>
              <w:pStyle w:val="Compact"/>
              <w:jc w:val="left"/>
            </w:pPr>
            <w:r>
              <w:t xml:space="preserve">非空字符串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test_result 枚举合规</w:t>
            </w:r>
          </w:p>
        </w:tc>
        <w:tc>
          <w:p>
            <w:pPr>
              <w:pStyle w:val="Compact"/>
              <w:jc w:val="left"/>
            </w:pPr>
            <w:r>
              <w:t xml:space="preserve">仅 PASS/FAIL/CONDITIONAL/null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test_type 枚举合规</w:t>
            </w:r>
          </w:p>
        </w:tc>
        <w:tc>
          <w:p>
            <w:pPr>
              <w:pStyle w:val="Compact"/>
              <w:jc w:val="left"/>
            </w:pPr>
            <w:r>
              <w:t xml:space="preserve">在 17 种枚举值 +</w:t>
            </w:r>
            <w:r>
              <w:t xml:space="preserve"> </w:t>
            </w:r>
            <w:r>
              <w:t xml:space="preserve">“</w:t>
            </w:r>
            <w:r>
              <w:t xml:space="preserve">其他</w:t>
            </w:r>
            <w:r>
              <w:t xml:space="preserve">”</w:t>
            </w:r>
            <w:r>
              <w:t xml:space="preserve"> </w:t>
            </w: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test_date 格式合规</w:t>
            </w:r>
          </w:p>
        </w:tc>
        <w:tc>
          <w:p>
            <w:pPr>
              <w:pStyle w:val="Compact"/>
              <w:jc w:val="left"/>
            </w:pPr>
            <w:r>
              <w:t xml:space="preserve">YYYY-MM-DD 或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无多余字段</w:t>
            </w:r>
          </w:p>
        </w:tc>
        <w:tc>
          <w:p>
            <w:pPr>
              <w:pStyle w:val="Compact"/>
              <w:jc w:val="left"/>
            </w:pPr>
            <w:r>
              <w:t xml:space="preserve">不输出 Schema 外的字段</w:t>
            </w:r>
          </w:p>
        </w:tc>
      </w:tr>
    </w:tbl>
    <w:p>
      <w:pPr>
        <w:pStyle w:val="BodyText"/>
      </w:pPr>
      <w:r>
        <w:rPr>
          <w:b/>
        </w:rPr>
        <w:t xml:space="preserve">子指标分级原则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JSON 可解析率（硬指标，取最低）</w:t>
      </w:r>
      <w:r>
        <w:t xml:space="preserve">：JSON 解析是自动化的硬前提——解析失败意味着下游所有代码全部中断，没有任何补偿余地。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Schema 合规率（硬指标，取最低）</w:t>
      </w:r>
      <w:r>
        <w:t xml:space="preserve">：10 项检查中任何一项不通过都影响下游消费，但部分偏差可自动修正（如枚举值不规范）。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类型正确率（软指标，不卡最低）</w:t>
      </w:r>
      <w:r>
        <w:t xml:space="preserve">：枚举/日期格式偏差发生在 Schema 合规已通过的前提下，属格式微调范畴，降 0.5 档。</w:t>
      </w:r>
    </w:p>
    <w:p>
      <w:pPr>
        <w:pStyle w:val="FirstParagraph"/>
      </w:pPr>
      <w:r>
        <w:rPr>
          <w:b/>
        </w:rPr>
        <w:t xml:space="preserve">MOS 1-5 打分规则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硬指标：Schema 合规率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硬指标：JSON 可解析率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软指标：类型正确率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center"/>
            </w:pPr>
            <w:r>
              <w:t xml:space="preserve">100% 枚举/日期格式完全一致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≥ 98%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center"/>
            </w:pPr>
            <w:r>
              <w:t xml:space="preserve">≥ 99%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p>
            <w:pPr>
              <w:pStyle w:val="Compact"/>
              <w:jc w:val="center"/>
            </w:pPr>
            <w:r>
              <w:t xml:space="preserve">≥ 98%</w:t>
            </w:r>
          </w:p>
        </w:tc>
        <w:tc>
          <w:p>
            <w:pPr>
              <w:pStyle w:val="Compact"/>
              <w:jc w:val="center"/>
            </w:pPr>
            <w:r>
              <w:t xml:space="preserve">≥ 97%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≥ 85%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&lt; 85%</w:t>
            </w:r>
          </w:p>
        </w:tc>
        <w:tc>
          <w:p>
            <w:pPr>
              <w:pStyle w:val="Compact"/>
              <w:jc w:val="center"/>
            </w:pPr>
            <w:r>
              <w:t xml:space="preserve">&lt; 90%</w:t>
            </w:r>
          </w:p>
        </w:tc>
        <w:tc>
          <w:p>
            <w:pPr>
              <w:pStyle w:val="Compact"/>
              <w:jc w:val="center"/>
            </w:pPr>
            <w:r>
              <w:t xml:space="preserve">&lt; 90%</w:t>
            </w:r>
          </w:p>
        </w:tc>
      </w:tr>
    </w:tbl>
    <w:p>
      <w:pPr>
        <w:pStyle w:val="BodyText"/>
      </w:pPr>
      <w:r>
        <w:rPr>
          <w:b/>
        </w:rPr>
        <w:t xml:space="preserve">计算规则</w:t>
      </w:r>
      <w:r>
        <w:t xml:space="preserve">：最终 MOS = 硬指标 min，软指标有短板降 0.5 档。</w:t>
      </w:r>
    </w:p>
    <w:p>
      <w:pPr>
        <w:pStyle w:val="BodyText"/>
      </w:pPr>
      <w:r>
        <w:rPr>
          <w:b/>
        </w:rPr>
        <w:t xml:space="preserve">及格线</w:t>
      </w:r>
      <w:r>
        <w:t xml:space="preserve">：MOS ≥ 3，硬指标 Schema ≥ 95% 且 JSON 可解析 ≥ 98%。</w:t>
      </w:r>
    </w:p>
    <w:p>
      <w:pPr>
        <w:pStyle w:val="Heading2"/>
      </w:pPr>
      <w:bookmarkStart w:id="26" w:name="综合评分与等级映射"/>
      <w:r>
        <w:t xml:space="preserve">1.6 综合评分与等级映射</w:t>
      </w:r>
      <w:bookmarkEnd w:id="26"/>
    </w:p>
    <w:p>
      <w:pPr>
        <w:pStyle w:val="FirstParagraph"/>
      </w:pPr>
      <w:r>
        <w:rPr>
          <w:b/>
        </w:rPr>
        <w:t xml:space="preserve">加权公式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项目总分 = 字段提取准确性 × 0.35 + 置信度校准质量 × 0.25 + 边界场景鲁棒性 × 0.25 + 输出规范性 × 0.15</w:t>
      </w:r>
    </w:p>
    <w:p>
      <w:pPr>
        <w:pStyle w:val="FirstParagraph"/>
      </w:pPr>
      <w:r>
        <w:rPr>
          <w:b/>
        </w:rPr>
        <w:t xml:space="preserve">等级映射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总分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等级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 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投产建议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 4.5</w:t>
            </w:r>
          </w:p>
        </w:tc>
        <w:tc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可投产</w:t>
            </w:r>
          </w:p>
        </w:tc>
        <w:tc>
          <w:p>
            <w:pPr>
              <w:pStyle w:val="Compact"/>
              <w:jc w:val="left"/>
            </w:pPr>
            <w:r>
              <w:t xml:space="preserve">SP 锁定，全量自动化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4.0–4.4</w:t>
            </w:r>
          </w:p>
        </w:tc>
        <w:tc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可投产</w:t>
            </w:r>
          </w:p>
        </w:tc>
        <w:tc>
          <w:p>
            <w:pPr>
              <w:pStyle w:val="Compact"/>
              <w:jc w:val="left"/>
            </w:pPr>
            <w:r>
              <w:t xml:space="preserve">SP 锁定，个别场景持续优化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3.5–3.9</w:t>
            </w:r>
          </w:p>
        </w:tc>
        <w:tc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可灰度</w:t>
            </w:r>
          </w:p>
        </w:tc>
        <w:tc>
          <w:p>
            <w:pPr>
              <w:pStyle w:val="Compact"/>
              <w:jc w:val="left"/>
            </w:pPr>
            <w:r>
              <w:t xml:space="preserve">灰度 5% + 人工复核，2 个维度存在改善空间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3.0–3.4</w:t>
            </w:r>
          </w:p>
        </w:tc>
        <w:tc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需迭代</w:t>
            </w:r>
          </w:p>
        </w:tc>
        <w:tc>
          <w:p>
            <w:pPr>
              <w:pStyle w:val="Compact"/>
              <w:jc w:val="left"/>
            </w:pPr>
            <w:r>
              <w:t xml:space="preserve">不可灰度，一个核心维度不达标需修复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2.0–2.9</w:t>
            </w:r>
          </w:p>
        </w:tc>
        <w:tc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不可投产</w:t>
            </w:r>
          </w:p>
        </w:tc>
        <w:tc>
          <w:p>
            <w:pPr>
              <w:pStyle w:val="Compact"/>
              <w:jc w:val="left"/>
            </w:pPr>
            <w:r>
              <w:t xml:space="preserve">多个核心维度不达标，需系统性修改 SP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2.0</w:t>
            </w:r>
          </w:p>
        </w:tc>
        <w:tc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需重新设计</w:t>
            </w:r>
          </w:p>
        </w:tc>
        <w:tc>
          <w:p>
            <w:pPr>
              <w:pStyle w:val="Compact"/>
              <w:jc w:val="left"/>
            </w:pPr>
            <w:r>
              <w:t xml:space="preserve">SP 设计存在根本性问题</w:t>
            </w:r>
          </w:p>
        </w:tc>
      </w:tr>
    </w:tbl>
    <w:p>
      <w:pPr>
        <w:pStyle w:val="Heading2"/>
      </w:pPr>
      <w:bookmarkStart w:id="27" w:name="一票否决项"/>
      <w:r>
        <w:t xml:space="preserve">1.7 一票否决项</w:t>
      </w:r>
      <w:bookmarkEnd w:id="27"/>
    </w:p>
    <w:p>
      <w:pPr>
        <w:pStyle w:val="FirstParagraph"/>
      </w:pPr>
      <w:r>
        <w:t xml:space="preserve">一票否决 = 0/1 判定，不参与 MOS 加权。触发任意一条即判定 SP 不合格，必须修复后重评。</w:t>
      </w:r>
    </w:p>
    <w:tbl>
      <w:tblPr>
        <w:tblStyle w:val="Table"/>
        <w:tblW w:type="pct" w:w="5000.0"/>
        <w:tblLook w:firstRow="1"/>
      </w:tblPr>
      <w:tblGrid>
        <w:gridCol w:w="678"/>
        <w:gridCol w:w="2036"/>
        <w:gridCol w:w="2036"/>
        <w:gridCol w:w="2036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否决条件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test_result 映射颠倒</w:t>
            </w:r>
          </w:p>
        </w:tc>
        <w:tc>
          <w:p>
            <w:pPr>
              <w:pStyle w:val="Compact"/>
              <w:jc w:val="left"/>
            </w:pPr>
            <w:r>
              <w:t xml:space="preserve">任意 case 中 PASS ↔ FAIL 颠倒</w:t>
            </w:r>
          </w:p>
        </w:tc>
        <w:tc>
          <w:p>
            <w:pPr>
              <w:pStyle w:val="Compact"/>
              <w:jc w:val="left"/>
            </w:pPr>
            <w:r>
              <w:t xml:space="preserve">准确性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JSON 大面积无法解析</w:t>
            </w:r>
          </w:p>
        </w:tc>
        <w:tc>
          <w:p>
            <w:pPr>
              <w:pStyle w:val="Compact"/>
              <w:jc w:val="left"/>
            </w:pPr>
            <w:r>
              <w:t xml:space="preserve">≥ 3 条 case 返回非法 JSON</w:t>
            </w:r>
          </w:p>
        </w:tc>
        <w:tc>
          <w:p>
            <w:pPr>
              <w:pStyle w:val="Compact"/>
              <w:jc w:val="left"/>
            </w:pPr>
            <w:r>
              <w:t xml:space="preserve">规范性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非测试报告误判为测试报告</w:t>
            </w:r>
          </w:p>
        </w:tc>
        <w:tc>
          <w:p>
            <w:pPr>
              <w:pStyle w:val="Compact"/>
              <w:jc w:val="left"/>
            </w:pPr>
            <w:r>
              <w:t xml:space="preserve">负向 case 中任一 overall_confidence &gt; 0.3</w:t>
            </w:r>
          </w:p>
        </w:tc>
        <w:tc>
          <w:p>
            <w:pPr>
              <w:pStyle w:val="Compact"/>
              <w:jc w:val="left"/>
            </w:pPr>
            <w:r>
              <w:t xml:space="preserve">鲁棒性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软件报告缺版本字段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仅 test_type=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软件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时检查</w:t>
            </w:r>
            <w:r>
              <w:t xml:space="preserve">。software_version_* 全部为</w:t>
            </w:r>
            <w:r>
              <w:t xml:space="preserve">“</w:t>
            </w:r>
            <w:r>
              <w:t xml:space="preserve">非软件测试报告</w:t>
            </w:r>
            <w:r>
              <w:t xml:space="preserve">”</w:t>
            </w:r>
            <w:r>
              <w:t xml:space="preserve">而非提取值</w:t>
            </w:r>
          </w:p>
        </w:tc>
        <w:tc>
          <w:p>
            <w:pPr>
              <w:pStyle w:val="Compact"/>
              <w:jc w:val="left"/>
            </w:pPr>
            <w:r>
              <w:t xml:space="preserve">准确性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CONDITIONAL 误映射为 PASS</w:t>
            </w:r>
          </w:p>
        </w:tc>
        <w:tc>
          <w:p>
            <w:pPr>
              <w:pStyle w:val="Compact"/>
              <w:jc w:val="left"/>
            </w:pPr>
            <w:r>
              <w:t xml:space="preserve">有条件通过被标记为 PASS（掩盖风险）</w:t>
            </w:r>
          </w:p>
        </w:tc>
        <w:tc>
          <w:p>
            <w:pPr>
              <w:pStyle w:val="Compact"/>
              <w:jc w:val="left"/>
            </w:pPr>
            <w:r>
              <w:t xml:space="preserve">准确性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p>
            <w:pPr>
              <w:pStyle w:val="Compact"/>
              <w:jc w:val="left"/>
            </w:pPr>
            <w:r>
              <w:t xml:space="preserve">置信度系统性虚高</w:t>
            </w:r>
          </w:p>
        </w:tc>
        <w:tc>
          <w:p>
            <w:pPr>
              <w:pStyle w:val="Compact"/>
              <w:jc w:val="left"/>
            </w:pPr>
            <w:r>
              <w:t xml:space="preserve">≥ 5 条 case 中，提取错误字段的 confidence &gt; 0.8</w:t>
            </w:r>
          </w:p>
        </w:tc>
        <w:tc>
          <w:p>
            <w:pPr>
              <w:pStyle w:val="Compact"/>
              <w:jc w:val="left"/>
            </w:pPr>
            <w:r>
              <w:t xml:space="preserve">校准质量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p>
            <w:pPr>
              <w:pStyle w:val="Compact"/>
              <w:jc w:val="left"/>
            </w:pPr>
            <w:r>
              <w:t xml:space="preserve">field_status 系统性错误</w:t>
            </w:r>
          </w:p>
        </w:tc>
        <w:tc>
          <w:p>
            <w:pPr>
              <w:pStyle w:val="Compact"/>
              <w:jc w:val="left"/>
            </w:pPr>
            <w:r>
              <w:t xml:space="preserve">非软件报告的 software_version 标为 extracted，或软件报告的 material 标为 extracted</w:t>
            </w:r>
          </w:p>
        </w:tc>
        <w:tc>
          <w:p>
            <w:pPr>
              <w:pStyle w:val="Compact"/>
              <w:jc w:val="left"/>
            </w:pPr>
            <w:r>
              <w:t xml:space="preserve">校准质量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pPr>
        <w:pStyle w:val="BlockText"/>
      </w:pPr>
      <w:r>
        <w:rPr>
          <w:b/>
        </w:rPr>
        <w:t xml:space="preserve">V4 修正规则</w:t>
      </w:r>
      <w:r>
        <w:t xml:space="preserve">（来自首次评测复盘）：V4 原本对所有 case 检查</w:t>
      </w:r>
      <w:r>
        <w:t xml:space="preserve"> </w:t>
      </w:r>
      <w:r>
        <w:rPr>
          <w:rStyle w:val="VerbatimChar"/>
        </w:rPr>
        <w:t xml:space="preserve">software_version_*</w:t>
      </w:r>
      <w:r>
        <w:t xml:space="preserve">，导致诊断报告（RC03/RC05）中非软件报告但体内嵌 hex 编码 F1C1 的 case 被误触发。修正后仅在 case 的</w:t>
      </w:r>
      <w:r>
        <w:t xml:space="preserve"> </w:t>
      </w:r>
      <w:r>
        <w:rPr>
          <w:rStyle w:val="VerbatimChar"/>
        </w:rPr>
        <w:t xml:space="preserve">test_type="软件"</w:t>
      </w:r>
      <w:r>
        <w:t xml:space="preserve"> </w:t>
      </w:r>
      <w:r>
        <w:t xml:space="preserve">时执行 V4 检查。</w:t>
      </w:r>
    </w:p>
    <w:p>
      <w:pPr>
        <w:pStyle w:val="Heading2"/>
      </w:pPr>
      <w:bookmarkStart w:id="28" w:name="各维度-mos-评分速查卡"/>
      <w:r>
        <w:t xml:space="preserve">1.8 各维度 MOS 评分速查卡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硬指标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软指标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计算规则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字段提取准确性</w:t>
            </w:r>
          </w:p>
        </w:tc>
        <w:tc>
          <w:p>
            <w:pPr>
              <w:pStyle w:val="Compact"/>
              <w:jc w:val="left"/>
            </w:pPr>
            <w:r>
              <w:t xml:space="preserve">核心字段准确率、test_result 映射</w:t>
            </w:r>
          </w:p>
        </w:tc>
        <w:tc>
          <w:p>
            <w:pPr>
              <w:pStyle w:val="Compact"/>
              <w:jc w:val="left"/>
            </w:pPr>
            <w:r>
              <w:t xml:space="preserve">test_type 枚举、日期格式</w:t>
            </w:r>
          </w:p>
        </w:tc>
        <w:tc>
          <w:p>
            <w:pPr>
              <w:pStyle w:val="Compact"/>
              <w:jc w:val="left"/>
            </w:pPr>
            <w:r>
              <w:t xml:space="preserve">MOS = 硬 min，软有短板降 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置信度校准质量</w:t>
            </w:r>
          </w:p>
        </w:tc>
        <w:tc>
          <w:p>
            <w:pPr>
              <w:pStyle w:val="Compact"/>
              <w:jc w:val="left"/>
            </w:pPr>
            <w:r>
              <w:t xml:space="preserve">置信度偏差、field_status 准确率</w:t>
            </w:r>
          </w:p>
        </w:tc>
        <w:tc>
          <w:p>
            <w:pPr>
              <w:pStyle w:val="Compact"/>
              <w:jc w:val="left"/>
            </w:pPr>
            <w:r>
              <w:t xml:space="preserve">校准一致性、误报率</w:t>
            </w:r>
          </w:p>
        </w:tc>
        <w:tc>
          <w:p>
            <w:pPr>
              <w:pStyle w:val="Compact"/>
              <w:jc w:val="left"/>
            </w:pPr>
            <w:r>
              <w:t xml:space="preserve">MOS = 硬 min，软有短板降 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边界场景鲁棒性</w:t>
            </w:r>
          </w:p>
        </w:tc>
        <w:tc>
          <w:p>
            <w:pPr>
              <w:pStyle w:val="Compact"/>
              <w:jc w:val="left"/>
            </w:pPr>
            <w:r>
              <w:t xml:space="preserve">边界通过率、非报告拒绝率</w:t>
            </w:r>
          </w:p>
        </w:tc>
        <w:tc>
          <w:p>
            <w:pPr>
              <w:pStyle w:val="Compact"/>
              <w:jc w:val="left"/>
            </w:pPr>
            <w:r>
              <w:t xml:space="preserve">—（全硬指标）</w:t>
            </w:r>
          </w:p>
        </w:tc>
        <w:tc>
          <w:p>
            <w:pPr>
              <w:pStyle w:val="Compact"/>
              <w:jc w:val="left"/>
            </w:pPr>
            <w:r>
              <w:t xml:space="preserve">MOS = 两硬取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输出规范性</w:t>
            </w:r>
          </w:p>
        </w:tc>
        <w:tc>
          <w:p>
            <w:pPr>
              <w:pStyle w:val="Compact"/>
              <w:jc w:val="left"/>
            </w:pPr>
            <w:r>
              <w:t xml:space="preserve">Schema 合规率、JSON 可解析率</w:t>
            </w:r>
          </w:p>
        </w:tc>
        <w:tc>
          <w:p>
            <w:pPr>
              <w:pStyle w:val="Compact"/>
              <w:jc w:val="left"/>
            </w:pPr>
            <w:r>
              <w:t xml:space="preserve">类型正确率</w:t>
            </w:r>
          </w:p>
        </w:tc>
        <w:tc>
          <w:p>
            <w:pPr>
              <w:pStyle w:val="Compact"/>
              <w:jc w:val="left"/>
            </w:pPr>
            <w:r>
              <w:t xml:space="preserve">MOS = 硬 min，软有短板降 0.5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MOS 5（硬）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MOS 4（硬）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MOS 3 及格（硬）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MOS 2（硬）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MOS 1（硬）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准确性-核心字段</w:t>
            </w:r>
          </w:p>
        </w:tc>
        <w:tc>
          <w:p>
            <w:pPr>
              <w:pStyle w:val="Compact"/>
              <w:jc w:val="center"/>
            </w:pPr>
            <w:r>
              <w:t xml:space="preserve">≥ 98%</w:t>
            </w:r>
          </w:p>
        </w:tc>
        <w:tc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p>
            <w:pPr>
              <w:pStyle w:val="Compact"/>
              <w:jc w:val="center"/>
            </w:pPr>
            <w:r>
              <w:t xml:space="preserve">≥ 80%</w:t>
            </w:r>
          </w:p>
        </w:tc>
        <w:tc>
          <w:p>
            <w:pPr>
              <w:pStyle w:val="Compact"/>
              <w:jc w:val="center"/>
            </w:pPr>
            <w:r>
              <w:t xml:space="preserve">&lt;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准确性-test_result</w:t>
            </w:r>
          </w:p>
        </w:tc>
        <w:tc>
          <w:p>
            <w:pPr>
              <w:pStyle w:val="Compact"/>
              <w:jc w:val="center"/>
            </w:pPr>
            <w:r>
              <w:t xml:space="preserve">0 误判</w:t>
            </w:r>
          </w:p>
        </w:tc>
        <w:tc>
          <w:p>
            <w:pPr>
              <w:pStyle w:val="Compact"/>
              <w:jc w:val="center"/>
            </w:pPr>
            <w:r>
              <w:t xml:space="preserve">0 误判</w:t>
            </w:r>
          </w:p>
        </w:tc>
        <w:tc>
          <w:p>
            <w:pPr>
              <w:pStyle w:val="Compact"/>
              <w:jc w:val="center"/>
            </w:pPr>
            <w:r>
              <w:t xml:space="preserve">≤1/50 份</w:t>
            </w:r>
          </w:p>
        </w:tc>
        <w:tc>
          <w:p>
            <w:pPr>
              <w:pStyle w:val="Compact"/>
              <w:jc w:val="center"/>
            </w:pPr>
            <w:r>
              <w:t xml:space="preserve">≥2 种模式</w:t>
            </w:r>
          </w:p>
        </w:tc>
        <w:tc>
          <w:p>
            <w:pPr>
              <w:pStyle w:val="Compact"/>
              <w:jc w:val="center"/>
            </w:pPr>
            <w:r>
              <w:t xml:space="preserve">频繁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校准-偏差</w:t>
            </w:r>
          </w:p>
        </w:tc>
        <w:tc>
          <w:p>
            <w:pPr>
              <w:pStyle w:val="Compact"/>
              <w:jc w:val="center"/>
            </w:pPr>
            <w:r>
              <w:t xml:space="preserve">≤ 0.05</w:t>
            </w:r>
          </w:p>
        </w:tc>
        <w:tc>
          <w:p>
            <w:pPr>
              <w:pStyle w:val="Compact"/>
              <w:jc w:val="center"/>
            </w:pPr>
            <w:r>
              <w:t xml:space="preserve">≤ 0.10</w:t>
            </w:r>
          </w:p>
        </w:tc>
        <w:tc>
          <w:p>
            <w:pPr>
              <w:pStyle w:val="Compact"/>
              <w:jc w:val="center"/>
            </w:pPr>
            <w:r>
              <w:t xml:space="preserve">≤ 0.20</w:t>
            </w:r>
          </w:p>
        </w:tc>
        <w:tc>
          <w:p>
            <w:pPr>
              <w:pStyle w:val="Compact"/>
              <w:jc w:val="center"/>
            </w:pPr>
            <w:r>
              <w:t xml:space="preserve">≤ 0.35</w:t>
            </w:r>
          </w:p>
        </w:tc>
        <w:tc>
          <w:p>
            <w:pPr>
              <w:pStyle w:val="Compact"/>
              <w:jc w:val="center"/>
            </w:pPr>
            <w:r>
              <w:t xml:space="preserve">&gt; 0.35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校准-status准确率</w:t>
            </w:r>
          </w:p>
        </w:tc>
        <w:tc>
          <w:p>
            <w:pPr>
              <w:pStyle w:val="Compact"/>
              <w:jc w:val="center"/>
            </w:pPr>
            <w:r>
              <w:t xml:space="preserve">≥ 98%</w:t>
            </w:r>
          </w:p>
        </w:tc>
        <w:tc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p>
            <w:pPr>
              <w:pStyle w:val="Compact"/>
              <w:jc w:val="center"/>
            </w:pPr>
            <w:r>
              <w:t xml:space="preserve">≥ 80%</w:t>
            </w:r>
          </w:p>
        </w:tc>
        <w:tc>
          <w:p>
            <w:pPr>
              <w:pStyle w:val="Compact"/>
              <w:jc w:val="center"/>
            </w:pPr>
            <w:r>
              <w:t xml:space="preserve">&lt;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鲁棒性-边界通过率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p>
            <w:pPr>
              <w:pStyle w:val="Compact"/>
              <w:jc w:val="center"/>
            </w:pPr>
            <w:r>
              <w:t xml:space="preserve">≥ 75%</w:t>
            </w:r>
          </w:p>
        </w:tc>
        <w:tc>
          <w:p>
            <w:pPr>
              <w:pStyle w:val="Compact"/>
              <w:jc w:val="center"/>
            </w:pPr>
            <w:r>
              <w:t xml:space="preserve">≥ 50%</w:t>
            </w:r>
          </w:p>
        </w:tc>
        <w:tc>
          <w:p>
            <w:pPr>
              <w:pStyle w:val="Compact"/>
              <w:jc w:val="center"/>
            </w:pPr>
            <w:r>
              <w:t xml:space="preserve">&lt; 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鲁棒性-拒绝率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p>
            <w:pPr>
              <w:pStyle w:val="Compact"/>
              <w:jc w:val="center"/>
            </w:pPr>
            <w:r>
              <w:t xml:space="preserve">≥ 70%</w:t>
            </w:r>
          </w:p>
        </w:tc>
        <w:tc>
          <w:p>
            <w:pPr>
              <w:pStyle w:val="Compact"/>
              <w:jc w:val="center"/>
            </w:pPr>
            <w:r>
              <w:t xml:space="preserve">&lt; 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规范性-Schema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center"/>
            </w:pPr>
            <w:r>
              <w:t xml:space="preserve">≥ 98%</w:t>
            </w:r>
          </w:p>
        </w:tc>
        <w:tc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p>
            <w:pPr>
              <w:pStyle w:val="Compact"/>
              <w:jc w:val="center"/>
            </w:pPr>
            <w:r>
              <w:t xml:space="preserve">≥ 85%</w:t>
            </w:r>
          </w:p>
        </w:tc>
        <w:tc>
          <w:p>
            <w:pPr>
              <w:pStyle w:val="Compact"/>
              <w:jc w:val="center"/>
            </w:pPr>
            <w:r>
              <w:t xml:space="preserve">&lt; 85%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规范性-JSON解析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center"/>
            </w:pPr>
            <w:r>
              <w:t xml:space="preserve">≥ 98%</w:t>
            </w:r>
          </w:p>
        </w:tc>
        <w:tc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p>
            <w:pPr>
              <w:pStyle w:val="Compact"/>
              <w:jc w:val="center"/>
            </w:pPr>
            <w:r>
              <w:t xml:space="preserve">&lt; 90%</w:t>
            </w:r>
          </w:p>
        </w:tc>
      </w:tr>
    </w:tbl>
    <w:p>
      <w:pPr>
        <w:pStyle w:val="Heading1"/>
      </w:pPr>
      <w:bookmarkStart w:id="29" w:name="标注指南"/>
      <w:r>
        <w:t xml:space="preserve">2. 标注指南</w:t>
      </w:r>
      <w:bookmarkEnd w:id="29"/>
    </w:p>
    <w:p>
      <w:pPr>
        <w:pStyle w:val="Heading2"/>
      </w:pPr>
      <w:bookmarkStart w:id="30" w:name="字段判定边界"/>
      <w:r>
        <w:t xml:space="preserve">2.1 15 字段判定边界</w:t>
      </w:r>
      <w:bookmarkEnd w:id="30"/>
    </w:p>
    <w:p>
      <w:pPr>
        <w:pStyle w:val="FirstParagraph"/>
      </w:pPr>
      <w:r>
        <w:t xml:space="preserve">标注指南是所有评测工作的基础——它定义了</w:t>
      </w:r>
      <w:r>
        <w:t xml:space="preserve">“</w:t>
      </w:r>
      <w:r>
        <w:t xml:space="preserve">什么算对、什么算错</w:t>
      </w:r>
      <w:r>
        <w:t xml:space="preserve">”</w:t>
      </w:r>
      <w:r>
        <w:t xml:space="preserve">。本节为 15 个业务字段逐一设定判定规则，保证不同标注者对同一份报告给出相同的 GT。</w:t>
      </w:r>
    </w:p>
    <w:p>
      <w:pPr>
        <w:pStyle w:val="Heading3"/>
      </w:pPr>
      <w:bookmarkStart w:id="31" w:name="核心字段加权-2x"/>
      <w:r>
        <w:t xml:space="preserve">核心字段（加权 2x）</w:t>
      </w:r>
      <w:bookmarkEnd w:id="31"/>
    </w:p>
    <w:p>
      <w:pPr>
        <w:pStyle w:val="Heading4"/>
      </w:pPr>
      <w:bookmarkStart w:id="32" w:name="part_no-零件号"/>
      <w:r>
        <w:t xml:space="preserve">part_no — 零件号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大小写</w:t>
            </w:r>
          </w:p>
        </w:tc>
        <w:tc>
          <w:p>
            <w:pPr>
              <w:pStyle w:val="Compact"/>
              <w:jc w:val="left"/>
            </w:pPr>
            <w:r>
              <w:t xml:space="preserve">忽略大小写比对（</w:t>
            </w:r>
            <w:r>
              <w:t xml:space="preserve">“</w:t>
            </w:r>
            <w:r>
              <w:t xml:space="preserve">ots-2025-088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OTS-2025-088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纯数字</w:t>
            </w:r>
          </w:p>
        </w:tc>
        <w:tc>
          <w:p>
            <w:pPr>
              <w:pStyle w:val="Compact"/>
              <w:jc w:val="left"/>
            </w:pPr>
            <w:r>
              <w:t xml:space="preserve">原样保留（</w:t>
            </w:r>
            <w:r>
              <w:t xml:space="preserve">“</w:t>
            </w:r>
            <w:r>
              <w:t xml:space="preserve">27178150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27178150</w:t>
            </w:r>
            <w:r>
              <w:t xml:space="preserve">”</w:t>
            </w:r>
            <w:r>
              <w:t xml:space="preserve">），不强制补横线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带空格</w:t>
            </w:r>
          </w:p>
        </w:tc>
        <w:tc>
          <w:p>
            <w:pPr>
              <w:pStyle w:val="Compact"/>
              <w:jc w:val="left"/>
            </w:pPr>
            <w:r>
              <w:t xml:space="preserve">原样保留（</w:t>
            </w:r>
            <w:r>
              <w:t xml:space="preserve">“</w:t>
            </w:r>
            <w:r>
              <w:t xml:space="preserve">OTS 2025 088</w:t>
            </w:r>
            <w:r>
              <w:t xml:space="preserve">”</w:t>
            </w:r>
            <w:r>
              <w:t xml:space="preserve"> </w:t>
            </w:r>
            <w:r>
              <w:t xml:space="preserve">→ 不格式化），SP 特殊场景规则 §4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hex 编码</w:t>
            </w:r>
          </w:p>
        </w:tc>
        <w:tc>
          <w:p>
            <w:pPr>
              <w:pStyle w:val="Compact"/>
              <w:jc w:val="left"/>
            </w:pPr>
            <w:r>
              <w:t xml:space="preserve">取括号内数字（</w:t>
            </w:r>
            <w:r>
              <w:t xml:space="preserve">“</w:t>
            </w:r>
            <w:r>
              <w:t xml:space="preserve">0x019eb4a6（27178150）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27178150</w:t>
            </w:r>
            <w:r>
              <w:t xml:space="preserve">”</w:t>
            </w:r>
            <w:r>
              <w:t xml:space="preserve">），confidence≤0.75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多个值</w:t>
            </w:r>
          </w:p>
        </w:tc>
        <w:tc>
          <w:p>
            <w:pPr>
              <w:pStyle w:val="Compact"/>
              <w:jc w:val="left"/>
            </w:pPr>
            <w:r>
              <w:t xml:space="preserve">取第一个，confidence≤0.40（硬性降分），notes 注明不一致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p>
            <w:pPr>
              <w:pStyle w:val="Compact"/>
              <w:jc w:val="left"/>
            </w:pPr>
            <w:r>
              <w:t xml:space="preserve">field_status=missing，confidence≤0.10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非测试报告</w:t>
            </w:r>
          </w:p>
        </w:tc>
        <w:tc>
          <w:p>
            <w:pPr>
              <w:pStyle w:val="Compact"/>
              <w:jc w:val="left"/>
            </w:pPr>
            <w:r>
              <w:t xml:space="preserve">field_status=missing，confidence=0.0</w:t>
            </w:r>
          </w:p>
        </w:tc>
      </w:tr>
    </w:tbl>
    <w:p>
      <w:pPr>
        <w:pStyle w:val="Heading4"/>
      </w:pPr>
      <w:bookmarkStart w:id="33" w:name="test_result-测试结论"/>
      <w:r>
        <w:t xml:space="preserve">test_result — 测试结论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/ FAIL / CONDITIONAL</w:t>
            </w:r>
          </w:p>
        </w:tc>
        <w:tc>
          <w:p>
            <w:pPr>
              <w:pStyle w:val="Compact"/>
              <w:jc w:val="left"/>
            </w:pPr>
            <w:r>
              <w:t xml:space="preserve">枚举值精确匹配</w:t>
            </w:r>
          </w:p>
        </w:tc>
        <w:tc>
          <w:p>
            <w:pPr>
              <w:pStyle w:val="Compact"/>
              <w:jc w:val="center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合格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OK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符合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全部OK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映射为 PASS</w:t>
            </w:r>
          </w:p>
        </w:tc>
        <w:tc>
          <w:p>
            <w:pPr>
              <w:pStyle w:val="Compact"/>
              <w:jc w:val="center"/>
            </w:pPr>
            <w:r>
              <w:t xml:space="preserve">≤0.80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不合格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NG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不符合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映射为 FAIL</w:t>
            </w:r>
          </w:p>
        </w:tc>
        <w:tc>
          <w:p>
            <w:pPr>
              <w:pStyle w:val="Compact"/>
              <w:jc w:val="center"/>
            </w:pPr>
            <w:r>
              <w:t xml:space="preserve">≤0.80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有条件通过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基本合格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映射为 CONDITIONAL</w:t>
            </w:r>
          </w:p>
        </w:tc>
        <w:tc>
          <w:p>
            <w:pPr>
              <w:pStyle w:val="Compact"/>
              <w:jc w:val="center"/>
            </w:pPr>
            <w:r>
              <w:t xml:space="preserve">≤0.75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详见检测结果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从结果汇总推断（如</w:t>
            </w:r>
            <w:r>
              <w:t xml:space="preserve">“</w:t>
            </w:r>
            <w:r>
              <w:t xml:space="preserve">全部OK</w:t>
            </w:r>
            <w:r>
              <w:t xml:space="preserve">”</w:t>
            </w:r>
            <w:r>
              <w:t xml:space="preserve">→PASS）</w:t>
            </w:r>
          </w:p>
        </w:tc>
        <w:tc>
          <w:p>
            <w:pPr>
              <w:pStyle w:val="Compact"/>
              <w:jc w:val="center"/>
            </w:pPr>
            <w:r>
              <w:t xml:space="preserve">≤0.75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测试值 vs 设计值（如</w:t>
            </w:r>
            <w:r>
              <w:t xml:space="preserve">“</w:t>
            </w:r>
            <w:r>
              <w:t xml:space="preserve">1.948mA &lt; 2.0mA</w:t>
            </w:r>
            <w:r>
              <w:t xml:space="preserve">”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推断为 PASS</w:t>
            </w:r>
          </w:p>
        </w:tc>
        <w:tc>
          <w:p>
            <w:pPr>
              <w:pStyle w:val="Compact"/>
              <w:jc w:val="center"/>
            </w:pPr>
            <w:r>
              <w:t xml:space="preserve">≤0.80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存在</w:t>
            </w:r>
            <w:r>
              <w:t xml:space="preserve">“</w:t>
            </w:r>
            <w:r>
              <w:t xml:space="preserve">未解决</w:t>
            </w:r>
            <w:r>
              <w:t xml:space="preserve">”</w:t>
            </w:r>
            <w:r>
              <w:t xml:space="preserve">问题项（诊断问题清单）</w:t>
            </w:r>
          </w:p>
        </w:tc>
        <w:tc>
          <w:p>
            <w:pPr>
              <w:pStyle w:val="Compact"/>
              <w:jc w:val="left"/>
            </w:pPr>
            <w:r>
              <w:t xml:space="preserve">推断为 FAIL</w:t>
            </w:r>
          </w:p>
        </w:tc>
        <w:tc>
          <w:p>
            <w:pPr>
              <w:pStyle w:val="Compact"/>
              <w:jc w:val="center"/>
            </w:pPr>
            <w:r>
              <w:t xml:space="preserve">≤0.70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无直接结论且无法推断</w:t>
            </w:r>
          </w:p>
        </w:tc>
        <w:tc>
          <w:p>
            <w:pPr>
              <w:pStyle w:val="Compact"/>
              <w:jc w:val="left"/>
            </w:pPr>
            <w:r>
              <w:t xml:space="preserve">null, field_status=missing</w:t>
            </w:r>
          </w:p>
        </w:tc>
        <w:tc>
          <w:p>
            <w:pPr>
              <w:pStyle w:val="Compact"/>
              <w:jc w:val="center"/>
            </w:pPr>
            <w:r>
              <w:t xml:space="preserve">≤0.20</w:t>
            </w:r>
          </w:p>
        </w:tc>
      </w:tr>
    </w:tbl>
    <w:p>
      <w:pPr>
        <w:pStyle w:val="Heading4"/>
      </w:pPr>
      <w:bookmarkStart w:id="34" w:name="test_type-测试类型"/>
      <w:r>
        <w:t xml:space="preserve">test_type — 测试类型</w:t>
      </w:r>
      <w:bookmarkEnd w:id="34"/>
    </w:p>
    <w:p>
      <w:pPr>
        <w:pStyle w:val="FirstParagraph"/>
      </w:pPr>
      <w:r>
        <w:t xml:space="preserve">17 种枚举值：DV / PV / EMC / HIL / 软件 / 盐雾 / 振动 / 材料 / 尺寸 / 功能 / 耐久 / 静态电流 / CAN总线 / 诊断 / 绝缘 / 耐压 / 其他。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原文</w:t>
            </w:r>
            <w:r>
              <w:t xml:space="preserve"> </w:t>
            </w:r>
            <w:r>
              <w:t xml:space="preserve">“</w:t>
            </w:r>
            <w:r>
              <w:t xml:space="preserve">振动耐久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映射为</w:t>
            </w:r>
            <w:r>
              <w:t xml:space="preserve"> </w:t>
            </w:r>
            <w:r>
              <w:t xml:space="preserve">“</w:t>
            </w:r>
            <w:r>
              <w:t xml:space="preserve">振动</w:t>
            </w:r>
            <w:r>
              <w:t xml:space="preserve">”</w:t>
            </w:r>
            <w:r>
              <w:t xml:space="preserve">，confidence≤0.70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原文</w:t>
            </w:r>
            <w:r>
              <w:t xml:space="preserve"> </w:t>
            </w:r>
            <w:r>
              <w:t xml:space="preserve">“</w:t>
            </w:r>
            <w:r>
              <w:t xml:space="preserve">气密性测试</w:t>
            </w:r>
            <w:r>
              <w:t xml:space="preserve">”</w:t>
            </w:r>
            <w:r>
              <w:t xml:space="preserve"> </w:t>
            </w:r>
            <w:r>
              <w:t xml:space="preserve">等不在枚举中</w:t>
            </w:r>
          </w:p>
        </w:tc>
        <w:tc>
          <w:p>
            <w:pPr>
              <w:pStyle w:val="Compact"/>
              <w:jc w:val="left"/>
            </w:pPr>
            <w:r>
              <w:t xml:space="preserve">填</w:t>
            </w:r>
            <w:r>
              <w:t xml:space="preserve"> </w:t>
            </w:r>
            <w:r>
              <w:t xml:space="preserve">“</w:t>
            </w:r>
            <w:r>
              <w:t xml:space="preserve">其他</w:t>
            </w:r>
            <w:r>
              <w:t xml:space="preserve">”</w:t>
            </w:r>
            <w:r>
              <w:t xml:space="preserve">，notes 写明原文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原文</w:t>
            </w:r>
            <w:r>
              <w:t xml:space="preserve"> </w:t>
            </w:r>
            <w:r>
              <w:t xml:space="preserve">“</w:t>
            </w:r>
            <w:r>
              <w:t xml:space="preserve">检测类型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试验类型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同义映射为 test_type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纯数字/编码（如</w:t>
            </w:r>
            <w:r>
              <w:t xml:space="preserve"> </w:t>
            </w:r>
            <w:r>
              <w:t xml:space="preserve">“</w:t>
            </w:r>
            <w:r>
              <w:t xml:space="preserve">EMC-2026-0142</w:t>
            </w:r>
            <w:r>
              <w:t xml:space="preserve">”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从上下文关键词推断（如 EMC→EMC）</w:t>
            </w:r>
          </w:p>
        </w:tc>
      </w:tr>
    </w:tbl>
    <w:p>
      <w:pPr>
        <w:pStyle w:val="Heading4"/>
      </w:pPr>
      <w:bookmarkStart w:id="35" w:name="test_date-测试日期"/>
      <w:r>
        <w:t xml:space="preserve">test_date — 测试日期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标准格式</w:t>
            </w:r>
            <w:r>
              <w:t xml:space="preserve"> </w:t>
            </w:r>
            <w:r>
              <w:t xml:space="preserve">“</w:t>
            </w:r>
            <w:r>
              <w:t xml:space="preserve">YYYY-MM-DD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原样保留</w:t>
            </w:r>
          </w:p>
        </w:tc>
        <w:tc>
          <w:p>
            <w:pPr>
              <w:pStyle w:val="Compact"/>
              <w:jc w:val="center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2026.3</w:t>
            </w:r>
            <w:r>
              <w:t xml:space="preserve">”</w:t>
            </w:r>
            <w:r>
              <w:t xml:space="preserve"> </w:t>
            </w:r>
            <w:r>
              <w:t xml:space="preserve">仅有年月</w:t>
            </w:r>
          </w:p>
        </w:tc>
        <w:tc>
          <w:p>
            <w:pPr>
              <w:pStyle w:val="Compact"/>
              <w:jc w:val="left"/>
            </w:pPr>
            <w:r>
              <w:t xml:space="preserve">补为</w:t>
            </w:r>
            <w:r>
              <w:t xml:space="preserve"> </w:t>
            </w:r>
            <w:r>
              <w:t xml:space="preserve">“</w:t>
            </w:r>
            <w:r>
              <w:t xml:space="preserve">2026-03-01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≤0.70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2026年4月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补为</w:t>
            </w:r>
            <w:r>
              <w:t xml:space="preserve"> </w:t>
            </w:r>
            <w:r>
              <w:t xml:space="preserve">“</w:t>
            </w:r>
            <w:r>
              <w:t xml:space="preserve">2026-04-01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≤0.65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2026-05-01 至 2026-05-20</w:t>
            </w:r>
            <w:r>
              <w:t xml:space="preserve">”</w:t>
            </w:r>
            <w:r>
              <w:t xml:space="preserve"> </w:t>
            </w:r>
            <w:r>
              <w:t xml:space="preserve">日期范围</w:t>
            </w:r>
          </w:p>
        </w:tc>
        <w:tc>
          <w:p>
            <w:pPr>
              <w:pStyle w:val="Compact"/>
              <w:jc w:val="left"/>
            </w:pPr>
            <w:r>
              <w:t xml:space="preserve">取开始日期</w:t>
            </w:r>
            <w:r>
              <w:t xml:space="preserve"> </w:t>
            </w:r>
            <w:r>
              <w:t xml:space="preserve">“</w:t>
            </w:r>
            <w:r>
              <w:t xml:space="preserve">2026-05-01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≤0.75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文件名含日期（如文件名为 xxx_20251024.xlsx）</w:t>
            </w:r>
          </w:p>
        </w:tc>
        <w:tc>
          <w:p>
            <w:pPr>
              <w:pStyle w:val="Compact"/>
              <w:jc w:val="left"/>
            </w:pPr>
            <w:r>
              <w:t xml:space="preserve">取文件名日期</w:t>
            </w:r>
          </w:p>
        </w:tc>
        <w:tc>
          <w:p>
            <w:pPr>
              <w:pStyle w:val="Compact"/>
              <w:jc w:val="center"/>
            </w:pPr>
            <w:r>
              <w:t xml:space="preserve">≤0.65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签发日期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送样日期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优先取检测日期，其次签发日期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p>
            <w:pPr>
              <w:pStyle w:val="Compact"/>
              <w:jc w:val="left"/>
            </w:pPr>
            <w:r>
              <w:t xml:space="preserve">null, field_status=missing</w:t>
            </w:r>
          </w:p>
        </w:tc>
        <w:tc>
          <w:p>
            <w:pPr>
              <w:pStyle w:val="Compact"/>
              <w:jc w:val="center"/>
            </w:pPr>
            <w:r>
              <w:t xml:space="preserve">≤0.10</w:t>
            </w:r>
          </w:p>
        </w:tc>
      </w:tr>
    </w:tbl>
    <w:p>
      <w:pPr>
        <w:pStyle w:val="Heading3"/>
      </w:pPr>
      <w:bookmarkStart w:id="36" w:name="一般字段加权-1x"/>
      <w:r>
        <w:t xml:space="preserve">一般字段（加权 1x）</w:t>
      </w:r>
      <w:bookmarkEnd w:id="36"/>
    </w:p>
    <w:p>
      <w:pPr>
        <w:pStyle w:val="Heading4"/>
      </w:pPr>
      <w:bookmarkStart w:id="37" w:name="part_name-零件名称"/>
      <w:r>
        <w:t xml:space="preserve">part_name — 零件名称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原文明确写出</w:t>
            </w:r>
          </w:p>
        </w:tc>
        <w:tc>
          <w:p>
            <w:pPr>
              <w:pStyle w:val="Compact"/>
              <w:jc w:val="left"/>
            </w:pPr>
            <w:r>
              <w:t xml:space="preserve">直接提取，confidence 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节点名称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样品名称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映射为 part_name（SGMW 术语）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ICE</w:t>
            </w:r>
            <w:r>
              <w:t xml:space="preserve">”</w:t>
            </w:r>
            <w:r>
              <w:t xml:space="preserve"> </w:t>
            </w:r>
            <w:r>
              <w:t xml:space="preserve">缩写</w:t>
            </w:r>
          </w:p>
        </w:tc>
        <w:tc>
          <w:p>
            <w:pPr>
              <w:pStyle w:val="Compact"/>
              <w:jc w:val="left"/>
            </w:pPr>
            <w:r>
              <w:t xml:space="preserve">原样保留，confidence≤0.70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unknown</w:t>
            </w:r>
            <w:r>
              <w:t xml:space="preserve">”</w:t>
            </w:r>
            <w:r>
              <w:t xml:space="preserve">，field_status=missing，confidence≤0.20</w:t>
            </w:r>
          </w:p>
        </w:tc>
      </w:tr>
    </w:tbl>
    <w:p>
      <w:pPr>
        <w:pStyle w:val="Heading4"/>
      </w:pPr>
      <w:bookmarkStart w:id="38" w:name="lab_name-实验室名称"/>
      <w:r>
        <w:t xml:space="preserve">lab_name — 实验室名称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检测机构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检测单位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检测地点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映射为 lab_name（SGMW 术语）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本检测中心电子电器试验室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取完整路径名</w:t>
            </w:r>
          </w:p>
        </w:tc>
      </w:tr>
    </w:tbl>
    <w:p>
      <w:pPr>
        <w:pStyle w:val="Heading4"/>
      </w:pPr>
      <w:bookmarkStart w:id="39" w:name="standard-执行标准"/>
      <w:r>
        <w:t xml:space="preserve">standard — 执行标准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单一标准</w:t>
            </w:r>
          </w:p>
        </w:tc>
        <w:tc>
          <w:p>
            <w:pPr>
              <w:pStyle w:val="Compact"/>
              <w:jc w:val="left"/>
            </w:pPr>
            <w:r>
              <w:t xml:space="preserve">直接提取，含版本号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多标准并列</w:t>
            </w:r>
          </w:p>
        </w:tc>
        <w:tc>
          <w:p>
            <w:pPr>
              <w:pStyle w:val="Compact"/>
              <w:jc w:val="left"/>
            </w:pPr>
            <w:r>
              <w:t xml:space="preserve">取第一个，notes 注明其余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缺失</w:t>
            </w:r>
          </w:p>
        </w:tc>
        <w:tc>
          <w:p>
            <w:pPr>
              <w:pStyle w:val="Compact"/>
              <w:jc w:val="left"/>
            </w:pPr>
            <w:r>
              <w:t xml:space="preserve">null, field_status=missing</w:t>
            </w:r>
          </w:p>
        </w:tc>
      </w:tr>
    </w:tbl>
    <w:p>
      <w:pPr>
        <w:pStyle w:val="Heading4"/>
      </w:pPr>
      <w:bookmarkStart w:id="40" w:name="X291017400ab813644119ceba385d3bab2bd1197"/>
      <w:r>
        <w:t xml:space="preserve">material / material_spec / tensile_strength / hardness / coating</w:t>
      </w:r>
      <w:bookmarkEnd w:id="4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软件报告 / EMC / 静态电流 / CAN 总线 / 诊断 / HIL（域控制器）</w:t>
            </w:r>
          </w:p>
        </w:tc>
        <w:tc>
          <w:p>
            <w:pPr>
              <w:pStyle w:val="Compact"/>
              <w:jc w:val="left"/>
            </w:pPr>
            <w:r>
              <w:t xml:space="preserve">全部 not_applicable，confidence 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机械件 DV/PV/振动/材料</w:t>
            </w:r>
          </w:p>
        </w:tc>
        <w:tc>
          <w:p>
            <w:pPr>
              <w:pStyle w:val="Compact"/>
              <w:jc w:val="left"/>
            </w:pPr>
            <w:r>
              <w:t xml:space="preserve">提取，缺失标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表面处理: 阴极电泳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映射为 coating=</w:t>
            </w:r>
            <w:r>
              <w:t xml:space="preserve">“</w:t>
            </w:r>
            <w:r>
              <w:t xml:space="preserve">阴极电泳</w:t>
            </w:r>
            <w:r>
              <w:t xml:space="preserve">”</w:t>
            </w:r>
            <w:r>
              <w:t xml:space="preserve">，confidence≤0.90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牌号等价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45#钢</w:t>
            </w:r>
            <w:r>
              <w:t xml:space="preserve">”</w:t>
            </w:r>
            <w:r>
              <w:t xml:space="preserve">=</w:t>
            </w:r>
            <w:r>
              <w:t xml:space="preserve">“</w:t>
            </w:r>
            <w:r>
              <w:t xml:space="preserve">45钢</w:t>
            </w:r>
            <w:r>
              <w:t xml:space="preserve">”</w:t>
            </w:r>
            <w:r>
              <w:t xml:space="preserve">=</w:t>
            </w:r>
            <w:r>
              <w:t xml:space="preserve">“</w:t>
            </w:r>
            <w:r>
              <w:t xml:space="preserve">45号钢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coating 缺失但金属件</w:t>
            </w:r>
          </w:p>
        </w:tc>
        <w:tc>
          <w:p>
            <w:pPr>
              <w:pStyle w:val="Compact"/>
              <w:jc w:val="left"/>
            </w:pPr>
            <w:r>
              <w:t xml:space="preserve">field_status=missing（提醒 PE 关注）</w:t>
            </w:r>
          </w:p>
        </w:tc>
      </w:tr>
    </w:tbl>
    <w:p>
      <w:pPr>
        <w:pStyle w:val="Heading4"/>
      </w:pPr>
      <w:bookmarkStart w:id="41" w:name="software_version_f1c1-f1c2-vendor_mcu"/>
      <w:r>
        <w:t xml:space="preserve">software_version_F1C1 / F1C2 / vendor_MCU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软件测试报告</w:t>
            </w:r>
          </w:p>
        </w:tc>
        <w:tc>
          <w:p>
            <w:pPr>
              <w:pStyle w:val="Compact"/>
              <w:jc w:val="left"/>
            </w:pPr>
            <w:r>
              <w:t xml:space="preserve">提取实际值，confidence 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hex 编码</w:t>
            </w:r>
            <w:r>
              <w:t xml:space="preserve"> </w:t>
            </w:r>
            <w:r>
              <w:t xml:space="preserve">“</w:t>
            </w:r>
            <w:r>
              <w:t xml:space="preserve">0x333130…（310S00690BA0620008）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取括号内字符串，confidence≤0.65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报告中出现软件版本号但非软件报告</w:t>
            </w:r>
          </w:p>
        </w:tc>
        <w:tc>
          <w:p>
            <w:pPr>
              <w:pStyle w:val="Compact"/>
              <w:jc w:val="left"/>
            </w:pPr>
            <w:r>
              <w:t xml:space="preserve">not_applicable，填占位文本</w:t>
            </w:r>
            <w:r>
              <w:t xml:space="preserve"> </w:t>
            </w:r>
            <w:r>
              <w:t xml:space="preserve">“</w:t>
            </w:r>
            <w:r>
              <w:t xml:space="preserve">非软件测试报告，无软件版本信息</w:t>
            </w:r>
            <w:r>
              <w:t xml:space="preserve">”</w:t>
            </w:r>
            <w:r>
              <w:t xml:space="preserve">，confidence 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其余非软件报告</w:t>
            </w:r>
          </w:p>
        </w:tc>
        <w:tc>
          <w:p>
            <w:pPr>
              <w:pStyle w:val="Compact"/>
              <w:jc w:val="left"/>
            </w:pPr>
            <w:r>
              <w:t xml:space="preserve">not_applicable，填占位文本，confidence 1.0</w:t>
            </w:r>
          </w:p>
        </w:tc>
      </w:tr>
    </w:tbl>
    <w:p>
      <w:pPr>
        <w:pStyle w:val="Heading2"/>
      </w:pPr>
      <w:bookmarkStart w:id="42" w:name="sgmw-术语映射表"/>
      <w:r>
        <w:t xml:space="preserve">2.2 SGMW 术语映射表</w:t>
      </w:r>
      <w:bookmarkEnd w:id="42"/>
    </w:p>
    <w:p>
      <w:pPr>
        <w:pStyle w:val="FirstParagraph"/>
      </w:pPr>
      <w:r>
        <w:t xml:space="preserve">SP 的 Few-Shot 全部是教科书格式（</w:t>
      </w:r>
      <w:r>
        <w:t xml:space="preserve">“</w:t>
      </w:r>
      <w:r>
        <w:t xml:space="preserve">零件号:</w:t>
      </w:r>
      <w:r>
        <w:t xml:space="preserve">”</w:t>
      </w:r>
      <w:r>
        <w:t xml:space="preserve">、</w:t>
      </w:r>
      <w:r>
        <w:t xml:space="preserve">“</w:t>
      </w:r>
      <w:r>
        <w:t xml:space="preserve">测试日期:</w:t>
      </w:r>
      <w:r>
        <w:t xml:space="preserve">”</w:t>
      </w:r>
      <w:r>
        <w:t xml:space="preserve">）。真实 SGMW 报告使用不同的术语体系：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SGMW 原文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标准字段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映射规则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零件号 / 产品型号 / 型号 / 零件号(CB) / 零件号(F1CB)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零件名称 / 样品名称 / 节点名称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part_name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节点名称</w:t>
            </w:r>
            <w:r>
              <w:t xml:space="preserve">”</w:t>
            </w:r>
            <w:r>
              <w:t xml:space="preserve"> </w:t>
            </w:r>
            <w:r>
              <w:t xml:space="preserve">仅在 SGMW 诊断报告中出现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检测类型 / 试验类型 / 检测项目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test_type</w:t>
            </w:r>
          </w:p>
        </w:tc>
        <w:tc>
          <w:p>
            <w:pPr>
              <w:pStyle w:val="Compact"/>
              <w:jc w:val="left"/>
            </w:pPr>
            <w:r>
              <w:t xml:space="preserve">需从检测项目文本中提取（如</w:t>
            </w:r>
            <w:r>
              <w:t xml:space="preserve">“</w:t>
            </w:r>
            <w:r>
              <w:t xml:space="preserve">高速CAN总线单节点测试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CAN总线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检测日期 / 检测时间 / 送样日期 / 签发日期 / 试验日期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test_date</w:t>
            </w:r>
          </w:p>
        </w:tc>
        <w:tc>
          <w:p>
            <w:pPr>
              <w:pStyle w:val="Compact"/>
              <w:jc w:val="left"/>
            </w:pPr>
            <w:r>
              <w:t xml:space="preserve">优先取检测日期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检测结论 / 试验结论 / 测试结论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test_result</w:t>
            </w:r>
          </w:p>
        </w:tc>
        <w:tc>
          <w:p>
            <w:pPr>
              <w:pStyle w:val="Compact"/>
              <w:jc w:val="left"/>
            </w:pPr>
            <w:r>
              <w:t xml:space="preserve">可能为</w:t>
            </w:r>
            <w:r>
              <w:t xml:space="preserve">“</w:t>
            </w:r>
            <w:r>
              <w:t xml:space="preserve">详见6.检测结果</w:t>
            </w:r>
            <w:r>
              <w:t xml:space="preserve">”</w:t>
            </w:r>
            <w:r>
              <w:t xml:space="preserve">→需从结果汇总推断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检测机构 / 检测单位 / 检测地点 / 实验室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lab_name</w:t>
            </w:r>
          </w:p>
        </w:tc>
        <w:tc>
          <w:p>
            <w:pPr>
              <w:pStyle w:val="Compact"/>
              <w:jc w:val="left"/>
            </w:pPr>
            <w:r>
              <w:t xml:space="preserve">完整路径名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检测依据 / 执行标准 / 标准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</w:t>
            </w:r>
          </w:p>
        </w:tc>
        <w:tc>
          <w:p>
            <w:pPr>
              <w:pStyle w:val="Compact"/>
              <w:jc w:val="left"/>
            </w:pPr>
            <w:r>
              <w:t xml:space="preserve">多标准取首个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 / 材质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</w:t>
            </w:r>
          </w:p>
        </w:tc>
        <w:tc>
          <w:p>
            <w:pPr>
              <w:pStyle w:val="Compact"/>
              <w:jc w:val="left"/>
            </w:pPr>
            <w:r>
              <w:t xml:space="preserve">牌号等价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表面处理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coating</w:t>
            </w:r>
          </w:p>
        </w:tc>
        <w:tc>
          <w:p>
            <w:pPr>
              <w:pStyle w:val="Compact"/>
              <w:jc w:val="left"/>
            </w:pPr>
            <w:r>
              <w:t xml:space="preserve">映射关系</w:t>
            </w:r>
          </w:p>
        </w:tc>
      </w:tr>
    </w:tbl>
    <w:p>
      <w:pPr>
        <w:pStyle w:val="Heading2"/>
      </w:pPr>
      <w:bookmarkStart w:id="43" w:name="gt-标注规范"/>
      <w:r>
        <w:t xml:space="preserve">2.3 GT 标注规范</w:t>
      </w:r>
      <w:bookmarkEnd w:id="43"/>
    </w:p>
    <w:p>
      <w:pPr>
        <w:pStyle w:val="Heading3"/>
      </w:pPr>
      <w:bookmarkStart w:id="44" w:name="gt-json-标准格式"/>
      <w:r>
        <w:t xml:space="preserve">GT JSON 标准格式</w:t>
      </w:r>
      <w:bookmarkEnd w:id="44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"原始报告文本"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"OTS-2025-088"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"hardness"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"software_version_F1C1"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"not_applicable"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5" w:name="自审与-pe-验证流程"/>
      <w:r>
        <w:t xml:space="preserve">自审与 PE 验证流程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首次标注全部 GT</w:t>
            </w:r>
          </w:p>
        </w:tc>
        <w:tc>
          <w:p>
            <w:pPr>
              <w:pStyle w:val="Compact"/>
              <w:jc w:val="left"/>
            </w:pPr>
            <w:r>
              <w:t xml:space="preserve">Day 1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隔天二轮审校（重点：边界 case C11-C16、RC03-RC05）</w:t>
            </w:r>
          </w:p>
        </w:tc>
        <w:tc>
          <w:p>
            <w:pPr>
              <w:pStyle w:val="Compact"/>
              <w:jc w:val="left"/>
            </w:pPr>
            <w:r>
              <w:t xml:space="preserve">Day 2（必须隔天）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邀请 1 位 PE 验证 5 条真实报告 case（RC01-RC05）</w:t>
            </w:r>
          </w:p>
        </w:tc>
        <w:tc>
          <w:p>
            <w:pPr>
              <w:pStyle w:val="Compact"/>
              <w:jc w:val="left"/>
            </w:pPr>
            <w:r>
              <w:t xml:space="preserve">按 PE 时间安排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PE 有异议→讨论→更新标注指南或 GT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46" w:name="争议项处理"/>
      <w:r>
        <w:t xml:space="preserve">争议项处理</w:t>
      </w:r>
      <w:bookmarkEnd w:id="46"/>
    </w:p>
    <w:p>
      <w:pPr>
        <w:pStyle w:val="FirstParagraph"/>
      </w:pPr>
      <w:r>
        <w:t xml:space="preserve">当标注者与 PE 对同一字段有不同判断时：</w:t>
      </w:r>
      <w:r>
        <w:t xml:space="preserve"> </w:t>
      </w:r>
      <w:r>
        <w:t xml:space="preserve">1. 记录双方观点和理由</w:t>
      </w:r>
      <w:r>
        <w:t xml:space="preserve"> </w:t>
      </w:r>
      <w:r>
        <w:t xml:space="preserve">2. 标注指南中增加一条</w:t>
      </w:r>
      <w:r>
        <w:t xml:space="preserve">“</w:t>
      </w:r>
      <w:r>
        <w:t xml:space="preserve">争议边界</w:t>
      </w:r>
      <w:r>
        <w:t xml:space="preserve">”</w:t>
      </w:r>
      <w:r>
        <w:t xml:space="preserve">说明</w:t>
      </w:r>
      <w:r>
        <w:t xml:space="preserve"> </w:t>
      </w:r>
      <w:r>
        <w:t xml:space="preserve">3. 标注者做最终裁定（保持一致性优先于正确性）</w:t>
      </w:r>
      <w:r>
        <w:t xml:space="preserve"> </w:t>
      </w:r>
      <w:r>
        <w:t xml:space="preserve">4. 持续跟进：如果 3 次评测都在这类争议项上出错，重新开会讨论</w:t>
      </w:r>
    </w:p>
    <w:p>
      <w:pPr>
        <w:pStyle w:val="BodyText"/>
      </w:pPr>
      <w:r>
        <w:t xml:space="preserve">面试提示：能讲出</w:t>
      </w:r>
      <w:r>
        <w:t xml:space="preserve">“</w:t>
      </w:r>
      <w:r>
        <w:t xml:space="preserve">我找 PE 验证过，标注指南从 v1 到 v2 改进了 3 条规则</w:t>
      </w:r>
      <w:r>
        <w:t xml:space="preserve">”</w:t>
      </w:r>
      <w:r>
        <w:t xml:space="preserve">——这比得分本身更能证明你真的理解业务。</w:t>
      </w:r>
      <w:r>
        <w:t xml:space="preserve"> </w:t>
      </w:r>
      <w:r>
        <w:t xml:space="preserve"># 3. 评测 Case 清单</w:t>
      </w:r>
    </w:p>
    <w:p>
      <w:pPr>
        <w:pStyle w:val="Heading2"/>
      </w:pPr>
      <w:bookmarkStart w:id="47" w:name="覆盖矩阵"/>
      <w:r>
        <w:t xml:space="preserve">3.1 覆盖矩阵</w:t>
      </w:r>
      <w:bookmarkEnd w:id="47"/>
    </w:p>
    <w:p>
      <w:pPr>
        <w:pStyle w:val="FirstParagraph"/>
      </w:pPr>
      <w:r>
        <w:t xml:space="preserve">评测 case 不是随机凑数，而是按覆盖矩阵逐格检查的结构化过程。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报告类型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标准格式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低质量输入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模糊表达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边界格式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应拒绝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DV 机械件</w:t>
            </w:r>
          </w:p>
        </w:tc>
        <w:tc>
          <w:p>
            <w:pPr>
              <w:pStyle w:val="Compact"/>
              <w:jc w:val="center"/>
            </w:pPr>
            <w:r>
              <w:t xml:space="preserve">C01 ✅</w:t>
            </w:r>
          </w:p>
        </w:tc>
        <w:tc>
          <w:p>
            <w:pPr>
              <w:pStyle w:val="Compact"/>
              <w:jc w:val="center"/>
            </w:pPr>
            <w:r>
              <w:t xml:space="preserve">C11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C14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 域控制器</w:t>
            </w:r>
          </w:p>
        </w:tc>
        <w:tc>
          <w:p>
            <w:pPr>
              <w:pStyle w:val="Compact"/>
              <w:jc w:val="center"/>
            </w:pPr>
            <w:r>
              <w:t xml:space="preserve">C02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EMC 电子件</w:t>
            </w:r>
          </w:p>
        </w:tc>
        <w:tc>
          <w:p>
            <w:pPr>
              <w:pStyle w:val="Compact"/>
              <w:jc w:val="center"/>
            </w:pPr>
            <w:r>
              <w:t xml:space="preserve">C03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C13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软件报告</w:t>
            </w:r>
          </w:p>
        </w:tc>
        <w:tc>
          <w:p>
            <w:pPr>
              <w:pStyle w:val="Compact"/>
              <w:jc w:val="center"/>
            </w:pPr>
            <w:r>
              <w:t xml:space="preserve">C05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静态电流</w:t>
            </w:r>
          </w:p>
        </w:tc>
        <w:tc>
          <w:p>
            <w:pPr>
              <w:pStyle w:val="Compact"/>
              <w:jc w:val="center"/>
            </w:pPr>
            <w:r>
              <w:t xml:space="preserve">C09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总线</w:t>
            </w:r>
          </w:p>
        </w:tc>
        <w:tc>
          <w:p>
            <w:pPr>
              <w:pStyle w:val="Compact"/>
              <w:jc w:val="center"/>
            </w:pPr>
            <w:r>
              <w:t xml:space="preserve">RC01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诊断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RC03 ✅</w:t>
            </w:r>
          </w:p>
        </w:tc>
        <w:tc>
          <w:p>
            <w:pPr>
              <w:pStyle w:val="Compact"/>
              <w:jc w:val="center"/>
            </w:pPr>
            <w:r>
              <w:t xml:space="preserve">RC05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盐雾</w:t>
            </w:r>
          </w:p>
        </w:tc>
        <w:tc>
          <w:p>
            <w:pPr>
              <w:pStyle w:val="Compact"/>
              <w:jc w:val="center"/>
            </w:pPr>
            <w:r>
              <w:t xml:space="preserve">C04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振动</w:t>
            </w:r>
          </w:p>
        </w:tc>
        <w:tc>
          <w:p>
            <w:pPr>
              <w:pStyle w:val="Compact"/>
              <w:jc w:val="center"/>
            </w:pPr>
            <w:r>
              <w:t xml:space="preserve">C06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</w:t>
            </w:r>
          </w:p>
        </w:tc>
        <w:tc>
          <w:p>
            <w:pPr>
              <w:pStyle w:val="Compact"/>
              <w:jc w:val="center"/>
            </w:pPr>
            <w:r>
              <w:t xml:space="preserve">C08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HIL</w:t>
            </w:r>
          </w:p>
        </w:tc>
        <w:tc>
          <w:p>
            <w:pPr>
              <w:pStyle w:val="Compact"/>
              <w:jc w:val="center"/>
            </w:pPr>
            <w:r>
              <w:t xml:space="preserve">C07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p>
            <w:pPr>
              <w:pStyle w:val="Compact"/>
              <w:jc w:val="center"/>
            </w:pPr>
            <w:r>
              <w:t xml:space="preserve">C10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C15 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非报告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C17-C21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空/乱码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C20-C21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资料交付清单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RC04 ✅</w:t>
            </w:r>
          </w:p>
        </w:tc>
      </w:tr>
    </w:tbl>
    <w:p>
      <w:pPr>
        <w:pStyle w:val="BodyText"/>
      </w:pPr>
      <w:r>
        <w:rPr>
          <w:b/>
        </w:rPr>
        <w:t xml:space="preserve">空洞评估</w:t>
      </w:r>
      <w:r>
        <w:t xml:space="preserve">：当前 26 条 case 覆盖基本完整。主要空洞在</w:t>
      </w:r>
      <w:r>
        <w:t xml:space="preserve">“</w:t>
      </w:r>
      <w:r>
        <w:t xml:space="preserve">低质量输入的机械件/电子件</w:t>
      </w:r>
      <w:r>
        <w:t xml:space="preserve">”</w:t>
      </w:r>
      <w:r>
        <w:t xml:space="preserve">（如扫描件/手写）和</w:t>
      </w:r>
      <w:r>
        <w:t xml:space="preserve">“</w:t>
      </w:r>
      <w:r>
        <w:t xml:space="preserve">模糊表达的软件报告</w:t>
      </w:r>
      <w:r>
        <w:t xml:space="preserve">”</w:t>
      </w:r>
      <w:r>
        <w:t xml:space="preserve">。这些作为后续补充项，不阻塞评测启动。</w:t>
      </w:r>
    </w:p>
    <w:p>
      <w:pPr>
        <w:pStyle w:val="BlockText"/>
      </w:pPr>
      <w:r>
        <w:t xml:space="preserve">覆盖原则：真实报告优先于模拟 case。模拟 case 验证格式，真实报告验证业务可用。RC01-RC05 已揭示模拟 case 未覆盖的 SGMW 术语映射和 hex 编码问题。</w:t>
      </w:r>
    </w:p>
    <w:p>
      <w:pPr>
        <w:pStyle w:val="Heading2"/>
      </w:pPr>
      <w:bookmarkStart w:id="48" w:name="正向-case-汇总10-模拟-3-真实"/>
      <w:r>
        <w:t xml:space="preserve">3.2 正向 Case 汇总（10 模拟 + 3 真实）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报告类型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核心测试点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一票否决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C01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DV 机械件</w:t>
            </w:r>
          </w:p>
        </w:tc>
        <w:tc>
          <w:p>
            <w:pPr>
              <w:pStyle w:val="Compact"/>
              <w:jc w:val="left"/>
            </w:pPr>
            <w:r>
              <w:t xml:space="preserve">基准全字段提取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C02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PV 域控制器</w:t>
            </w:r>
          </w:p>
        </w:tc>
        <w:tc>
          <w:p>
            <w:pPr>
              <w:pStyle w:val="Compact"/>
              <w:jc w:val="left"/>
            </w:pPr>
            <w:r>
              <w:t xml:space="preserve">电子件材料 not_applicable</w:t>
            </w:r>
          </w:p>
        </w:tc>
        <w:tc>
          <w:p>
            <w:pPr>
              <w:pStyle w:val="Compact"/>
              <w:jc w:val="center"/>
            </w:pPr>
            <w:r>
              <w:t xml:space="preserve">V7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C03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EMC 电子件</w:t>
            </w:r>
          </w:p>
        </w:tc>
        <w:tc>
          <w:p>
            <w:pPr>
              <w:pStyle w:val="Compact"/>
              <w:jc w:val="left"/>
            </w:pPr>
            <w:r>
              <w:t xml:space="preserve">多标准取首个</w:t>
            </w:r>
          </w:p>
        </w:tc>
        <w:tc>
          <w:p>
            <w:pPr>
              <w:pStyle w:val="Compact"/>
              <w:jc w:val="center"/>
            </w:pPr>
            <w:r>
              <w:t xml:space="preserve">V7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C04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盐雾塑料件</w:t>
            </w:r>
          </w:p>
        </w:tc>
        <w:tc>
          <w:p>
            <w:pPr>
              <w:pStyle w:val="Compact"/>
              <w:jc w:val="left"/>
            </w:pPr>
            <w:r>
              <w:t xml:space="preserve">表面处理→coating 映射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C05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软件报告</w:t>
            </w:r>
          </w:p>
        </w:tc>
        <w:tc>
          <w:p>
            <w:pPr>
              <w:pStyle w:val="Compact"/>
              <w:jc w:val="left"/>
            </w:pPr>
            <w:r>
              <w:t xml:space="preserve">三版本号提取</w:t>
            </w:r>
          </w:p>
        </w:tc>
        <w:tc>
          <w:p>
            <w:pPr>
              <w:pStyle w:val="Compact"/>
              <w:jc w:val="center"/>
            </w:pPr>
            <w:r>
              <w:t xml:space="preserve">V4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C06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振动机械件</w:t>
            </w:r>
          </w:p>
        </w:tc>
        <w:tc>
          <w:p>
            <w:pPr>
              <w:pStyle w:val="Compact"/>
              <w:jc w:val="left"/>
            </w:pPr>
            <w:r>
              <w:t xml:space="preserve">日期范围 + 全字段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C07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HIL 域控制器</w:t>
            </w:r>
          </w:p>
        </w:tc>
        <w:tc>
          <w:p>
            <w:pPr>
              <w:pStyle w:val="Compact"/>
              <w:jc w:val="left"/>
            </w:pPr>
            <w:r>
              <w:t xml:space="preserve">HIL 枚举 + not_applicable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C08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材料机械件</w:t>
            </w:r>
          </w:p>
        </w:tc>
        <w:tc>
          <w:p>
            <w:pPr>
              <w:pStyle w:val="Compact"/>
              <w:jc w:val="left"/>
            </w:pPr>
            <w:r>
              <w:t xml:space="preserve">材料枚举 + missing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C09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静态电流</w:t>
            </w:r>
          </w:p>
        </w:tc>
        <w:tc>
          <w:p>
            <w:pPr>
              <w:pStyle w:val="Compact"/>
              <w:jc w:val="left"/>
            </w:pPr>
            <w:r>
              <w:t xml:space="preserve">电子件 not_applicable</w:t>
            </w:r>
          </w:p>
        </w:tc>
        <w:tc>
          <w:p>
            <w:pPr>
              <w:pStyle w:val="Compact"/>
              <w:jc w:val="center"/>
            </w:pPr>
            <w:r>
              <w:t xml:space="preserve">V7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C10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尺寸塑料件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检测</w:t>
            </w:r>
            <w:r>
              <w:t xml:space="preserve">”</w:t>
            </w:r>
            <w:r>
              <w:t xml:space="preserve">同义映射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RC01</w:t>
            </w:r>
          </w:p>
        </w:tc>
        <w:tc>
          <w:p>
            <w:pPr>
              <w:pStyle w:val="Compact"/>
              <w:jc w:val="center"/>
            </w:pPr>
            <w:r>
              <w:t xml:space="preserve">真实</w:t>
            </w:r>
          </w:p>
        </w:tc>
        <w:tc>
          <w:p>
            <w:pPr>
              <w:pStyle w:val="Compact"/>
              <w:jc w:val="left"/>
            </w:pPr>
            <w:r>
              <w:t xml:space="preserve">CAN 总线</w:t>
            </w:r>
          </w:p>
        </w:tc>
        <w:tc>
          <w:p>
            <w:pPr>
              <w:pStyle w:val="Compact"/>
              <w:jc w:val="left"/>
            </w:pPr>
            <w:r>
              <w:t xml:space="preserve">test_result 从</w:t>
            </w:r>
            <w:r>
              <w:t xml:space="preserve">“</w:t>
            </w:r>
            <w:r>
              <w:t xml:space="preserve">全部OK</w:t>
            </w:r>
            <w:r>
              <w:t xml:space="preserve">”</w:t>
            </w:r>
            <w:r>
              <w:t xml:space="preserve">推断 + 6标准取首</w:t>
            </w:r>
          </w:p>
        </w:tc>
        <w:tc>
          <w:p>
            <w:pPr>
              <w:pStyle w:val="Compact"/>
              <w:jc w:val="center"/>
            </w:pPr>
            <w:r>
              <w:t xml:space="preserve">V7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RC02</w:t>
            </w:r>
          </w:p>
        </w:tc>
        <w:tc>
          <w:p>
            <w:pPr>
              <w:pStyle w:val="Compact"/>
              <w:jc w:val="center"/>
            </w:pPr>
            <w:r>
              <w:t xml:space="preserve">真实</w:t>
            </w:r>
          </w:p>
        </w:tc>
        <w:tc>
          <w:p>
            <w:pPr>
              <w:pStyle w:val="Compact"/>
              <w:jc w:val="left"/>
            </w:pPr>
            <w:r>
              <w:t xml:space="preserve">静态电流</w:t>
            </w:r>
          </w:p>
        </w:tc>
        <w:tc>
          <w:p>
            <w:pPr>
              <w:pStyle w:val="Compact"/>
              <w:jc w:val="left"/>
            </w:pPr>
            <w:r>
              <w:t xml:space="preserve">从测试值 vs 设计值推断 PASS</w:t>
            </w:r>
          </w:p>
        </w:tc>
        <w:tc>
          <w:p>
            <w:pPr>
              <w:pStyle w:val="Compact"/>
              <w:jc w:val="center"/>
            </w:pPr>
            <w:r>
              <w:t xml:space="preserve">V7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RC05</w:t>
            </w:r>
          </w:p>
        </w:tc>
        <w:tc>
          <w:p>
            <w:pPr>
              <w:pStyle w:val="Compact"/>
              <w:jc w:val="center"/>
            </w:pPr>
            <w:r>
              <w:t xml:space="preserve">真实</w:t>
            </w:r>
          </w:p>
        </w:tc>
        <w:tc>
          <w:p>
            <w:pPr>
              <w:pStyle w:val="Compact"/>
              <w:jc w:val="left"/>
            </w:pPr>
            <w:r>
              <w:t xml:space="preserve">诊断 v2</w:t>
            </w:r>
          </w:p>
        </w:tc>
        <w:tc>
          <w:p>
            <w:pPr>
              <w:pStyle w:val="Compact"/>
              <w:jc w:val="left"/>
            </w:pPr>
            <w:r>
              <w:t xml:space="preserve">hex 解码 F1C1 + 无整体结论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</w:tbl>
    <w:p>
      <w:pPr>
        <w:pStyle w:val="BlockText"/>
      </w:pPr>
      <w:r>
        <w:t xml:space="preserve">C01-C10 完整输入和期望 JSON 见原 PDF §2.1。RC01-RC05 完整输入和期望 JSON 见</w:t>
      </w:r>
      <w:r>
        <w:t xml:space="preserve"> </w:t>
      </w:r>
      <w:r>
        <w:rPr>
          <w:rStyle w:val="VerbatimChar"/>
        </w:rPr>
        <w:t xml:space="preserve">产品设计文档/评测/OTS评测_真实报告Case_5条.md</w:t>
      </w:r>
      <w:r>
        <w:t xml:space="preserve">。</w:t>
      </w:r>
    </w:p>
    <w:p>
      <w:pPr>
        <w:pStyle w:val="Heading2"/>
      </w:pPr>
      <w:bookmarkStart w:id="49" w:name="边界-case6-模拟-2-真实"/>
      <w:r>
        <w:t xml:space="preserve">3.3 边界 Case（6 模拟 + 2 真实）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核心测试点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一票否决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C11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手写报告（低质量）</w:t>
            </w:r>
          </w:p>
        </w:tc>
        <w:tc>
          <w:p>
            <w:pPr>
              <w:pStyle w:val="Compact"/>
              <w:jc w:val="left"/>
            </w:pPr>
            <w:r>
              <w:t xml:space="preserve">降级：合格→PASS(0.65)、日期补全、不编造</w:t>
            </w:r>
          </w:p>
        </w:tc>
        <w:tc>
          <w:p>
            <w:pPr>
              <w:pStyle w:val="Compact"/>
              <w:jc w:val="center"/>
            </w:pPr>
            <w:r>
              <w:t xml:space="preserve">V6 风险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C12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缺核心字段</w:t>
            </w:r>
          </w:p>
        </w:tc>
        <w:tc>
          <w:p>
            <w:pPr>
              <w:pStyle w:val="Compact"/>
              <w:jc w:val="left"/>
            </w:pPr>
            <w:r>
              <w:t xml:space="preserve">part_no=missing 拉低 overall→0.71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C13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有条件通过</w:t>
            </w:r>
            <w:r>
              <w:t xml:space="preserve">”</w:t>
            </w:r>
            <w:r>
              <w:t xml:space="preserve">≠PASS</w:t>
            </w:r>
          </w:p>
        </w:tc>
        <w:tc>
          <w:p>
            <w:pPr>
              <w:pStyle w:val="Compact"/>
              <w:jc w:val="center"/>
            </w:pPr>
            <w:r>
              <w:t xml:space="preserve">V5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C14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值矛盾</w:t>
            </w:r>
          </w:p>
        </w:tc>
        <w:tc>
          <w:p>
            <w:pPr>
              <w:pStyle w:val="Compact"/>
              <w:jc w:val="left"/>
            </w:pPr>
            <w:r>
              <w:t xml:space="preserve">取第一个，confidence≤0.40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C15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空格零件号</w:t>
            </w:r>
          </w:p>
        </w:tc>
        <w:tc>
          <w:p>
            <w:pPr>
              <w:pStyle w:val="Compact"/>
              <w:jc w:val="left"/>
            </w:pPr>
            <w:r>
              <w:t xml:space="preserve">原样保留</w:t>
            </w:r>
            <w:r>
              <w:t xml:space="preserve"> </w:t>
            </w:r>
            <w:r>
              <w:t xml:space="preserve">“</w:t>
            </w:r>
            <w:r>
              <w:t xml:space="preserve">OTS 2025 088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C16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扫描模糊</w:t>
            </w:r>
          </w:p>
        </w:tc>
        <w:tc>
          <w:p>
            <w:pPr>
              <w:pStyle w:val="Compact"/>
              <w:jc w:val="left"/>
            </w:pPr>
            <w:r>
              <w:t xml:space="preserve">O→0 修正，confidence≤0.60</w:t>
            </w:r>
          </w:p>
        </w:tc>
        <w:tc>
          <w:p>
            <w:pPr>
              <w:pStyle w:val="Compact"/>
              <w:jc w:val="center"/>
            </w:pPr>
            <w:r>
              <w:t xml:space="preserve">V6 风险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RC03</w:t>
            </w:r>
          </w:p>
        </w:tc>
        <w:tc>
          <w:p>
            <w:pPr>
              <w:pStyle w:val="Compact"/>
              <w:jc w:val="center"/>
            </w:pPr>
            <w:r>
              <w:t xml:space="preserve">真实</w:t>
            </w:r>
          </w:p>
        </w:tc>
        <w:tc>
          <w:p>
            <w:pPr>
              <w:pStyle w:val="Compact"/>
              <w:jc w:val="left"/>
            </w:pPr>
            <w:r>
              <w:t xml:space="preserve">诊断问题清单</w:t>
            </w:r>
          </w:p>
        </w:tc>
        <w:tc>
          <w:p>
            <w:pPr>
              <w:pStyle w:val="Compact"/>
              <w:jc w:val="left"/>
            </w:pPr>
            <w:r>
              <w:t xml:space="preserve">非标准格式 + hex 解码 + FAIL 推断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</w:tbl>
    <w:p>
      <w:pPr>
        <w:pStyle w:val="BlockText"/>
      </w:pPr>
      <w:r>
        <w:t xml:space="preserve">C11-C16 完整输入和期望 JSON 见原 PDF §2.2。RC03 见真实报告 case 文档。</w:t>
      </w:r>
    </w:p>
    <w:p>
      <w:pPr>
        <w:pStyle w:val="Heading2"/>
      </w:pPr>
      <w:bookmarkStart w:id="50" w:name="负向-case5-模拟-1-真实"/>
      <w:r>
        <w:t xml:space="preserve">3.4 负向 Case（5 模拟 + 1 真实）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核心测试点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一票否决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C17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邮件</w:t>
            </w:r>
          </w:p>
        </w:tc>
        <w:tc>
          <w:p>
            <w:pPr>
              <w:pStyle w:val="Compact"/>
              <w:jc w:val="left"/>
            </w:pPr>
            <w:r>
              <w:t xml:space="preserve">含</w:t>
            </w:r>
            <w:r>
              <w:t xml:space="preserve">“</w:t>
            </w:r>
            <w:r>
              <w:t xml:space="preserve">EMC测试</w:t>
            </w:r>
            <w:r>
              <w:t xml:space="preserve">”</w:t>
            </w:r>
            <w:r>
              <w:t xml:space="preserve">关键词但不提取</w:t>
            </w:r>
          </w:p>
        </w:tc>
        <w:tc>
          <w:p>
            <w:pPr>
              <w:pStyle w:val="Compact"/>
              <w:jc w:val="center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C18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会议纪要</w:t>
            </w:r>
          </w:p>
        </w:tc>
        <w:tc>
          <w:p>
            <w:pPr>
              <w:pStyle w:val="Compact"/>
              <w:jc w:val="left"/>
            </w:pPr>
            <w:r>
              <w:t xml:space="preserve">含零件号+PASS 但不提取（最危险）</w:t>
            </w:r>
          </w:p>
        </w:tc>
        <w:tc>
          <w:p>
            <w:pPr>
              <w:pStyle w:val="Compact"/>
              <w:jc w:val="center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C19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工作汇报</w:t>
            </w:r>
          </w:p>
        </w:tc>
        <w:tc>
          <w:p>
            <w:pPr>
              <w:pStyle w:val="Compact"/>
              <w:jc w:val="left"/>
            </w:pPr>
            <w:r>
              <w:t xml:space="preserve">含完整零件号+PASS+DV 但不提取</w:t>
            </w:r>
          </w:p>
        </w:tc>
        <w:tc>
          <w:p>
            <w:pPr>
              <w:pStyle w:val="Compact"/>
              <w:jc w:val="center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C20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空文本</w:t>
            </w:r>
          </w:p>
        </w:tc>
        <w:tc>
          <w:p>
            <w:pPr>
              <w:pStyle w:val="Compact"/>
              <w:jc w:val="left"/>
            </w:pPr>
            <w:r>
              <w:t xml:space="preserve">不崩溃，不编造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C21</w:t>
            </w:r>
          </w:p>
        </w:tc>
        <w:tc>
          <w:p>
            <w:pPr>
              <w:pStyle w:val="Compact"/>
              <w:jc w:val="center"/>
            </w:pPr>
            <w: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乱码</w:t>
            </w:r>
          </w:p>
        </w:tc>
        <w:tc>
          <w:p>
            <w:pPr>
              <w:pStyle w:val="Compact"/>
              <w:jc w:val="left"/>
            </w:pPr>
            <w:r>
              <w:t xml:space="preserve">不崩溃，不编造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RC04</w:t>
            </w:r>
          </w:p>
        </w:tc>
        <w:tc>
          <w:p>
            <w:pPr>
              <w:pStyle w:val="Compact"/>
              <w:jc w:val="center"/>
            </w:pPr>
            <w:r>
              <w:t xml:space="preserve">真实</w:t>
            </w:r>
          </w:p>
        </w:tc>
        <w:tc>
          <w:p>
            <w:pPr>
              <w:pStyle w:val="Compact"/>
              <w:jc w:val="left"/>
            </w:pPr>
            <w:r>
              <w:t xml:space="preserve">资料交付清单</w:t>
            </w:r>
          </w:p>
        </w:tc>
        <w:tc>
          <w:p>
            <w:pPr>
              <w:pStyle w:val="Compact"/>
              <w:jc w:val="left"/>
            </w:pPr>
            <w:r>
              <w:t xml:space="preserve">含诱惑性零件号（27121054）但必须拒绝</w:t>
            </w:r>
          </w:p>
        </w:tc>
        <w:tc>
          <w:p>
            <w:pPr>
              <w:pStyle w:val="Compact"/>
              <w:jc w:val="center"/>
            </w:pPr>
            <w:r>
              <w:t xml:space="preserve">V3</w:t>
            </w:r>
          </w:p>
        </w:tc>
      </w:tr>
    </w:tbl>
    <w:p>
      <w:pPr>
        <w:pStyle w:val="BlockText"/>
      </w:pPr>
      <w:r>
        <w:t xml:space="preserve">C17-C21 完整输入和期望 JSON 见原 PDF §2.3。RC04 见真实报告 case 文档。</w:t>
      </w:r>
      <w:r>
        <w:t xml:space="preserve"> </w:t>
      </w:r>
      <w:r>
        <w:t xml:space="preserve"># 4. 评测流程</w:t>
      </w:r>
    </w:p>
    <w:p>
      <w:pPr>
        <w:pStyle w:val="Heading2"/>
      </w:pPr>
      <w:bookmarkStart w:id="51" w:name="角色与职责"/>
      <w:r>
        <w:t xml:space="preserve">4.1 角色与职责</w:t>
      </w:r>
      <w:bookmarkEnd w:id="51"/>
    </w:p>
    <w:tbl>
      <w:tblPr>
        <w:tblStyle w:val="Table"/>
        <w:tblW w:type="pct" w:w="5000.0"/>
        <w:tblLook w:firstRow="1"/>
      </w:tblPr>
      <w:tblGrid>
        <w:gridCol w:w="2262"/>
        <w:gridCol w:w="2262"/>
        <w:gridCol w:w="33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关键动作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Solo（产品设计者）</w:t>
            </w:r>
          </w:p>
        </w:tc>
        <w:tc>
          <w:p>
            <w:pPr>
              <w:pStyle w:val="Compact"/>
              <w:jc w:val="left"/>
            </w:pPr>
            <w:r>
              <w:t xml:space="preserve">评测设计与质量判断</w:t>
            </w:r>
          </w:p>
        </w:tc>
        <w:tc>
          <w:p>
            <w:pPr>
              <w:pStyle w:val="Compact"/>
              <w:jc w:val="left"/>
            </w:pPr>
            <w:r>
              <w:t xml:space="preserve">① 编写标注指南 ② 标注 GT ③ 审阅评测报告，判定 MOS 分数和等级 ④ 根据评测结果归因并决定 SP 优化优先级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Code（开发者）</w:t>
            </w:r>
          </w:p>
        </w:tc>
        <w:tc>
          <w:p>
            <w:pPr>
              <w:pStyle w:val="Compact"/>
              <w:jc w:val="left"/>
            </w:pPr>
            <w:r>
              <w:t xml:space="preserve">评测执行与自动化</w:t>
            </w:r>
          </w:p>
        </w:tc>
        <w:tc>
          <w:p>
            <w:pPr>
              <w:pStyle w:val="Compact"/>
              <w:jc w:val="left"/>
            </w:pPr>
            <w:r>
              <w:t xml:space="preserve">① 运维评测脚本（run_eval.py）② 执行评测，输出分维度分数和逐 case 明细 ③ 维护 CI 评测 pipeline ④ 修正评测脚本逻辑错误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PE（产品工程师）</w:t>
            </w:r>
          </w:p>
        </w:tc>
        <w:tc>
          <w:p>
            <w:pPr>
              <w:pStyle w:val="Compact"/>
              <w:jc w:val="left"/>
            </w:pPr>
            <w:r>
              <w:t xml:space="preserve">业务验收</w:t>
            </w:r>
          </w:p>
        </w:tc>
        <w:tc>
          <w:p>
            <w:pPr>
              <w:pStyle w:val="Compact"/>
              <w:jc w:val="left"/>
            </w:pPr>
            <w:r>
              <w:t xml:space="preserve">① 验证 5 条真实报告 GT 的合理性 ② 反馈业务逻辑错误（如 test_type 枚举遗漏、特殊场景未覆盖）③ 不参与日常标注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评测脚本</w:t>
            </w:r>
          </w:p>
        </w:tc>
        <w:tc>
          <w:p>
            <w:pPr>
              <w:pStyle w:val="Compact"/>
              <w:jc w:val="left"/>
            </w:pPr>
            <w:r>
              <w:t xml:space="preserve">自动化比对</w:t>
            </w:r>
          </w:p>
        </w:tc>
        <w:tc>
          <w:p>
            <w:pPr>
              <w:pStyle w:val="Compact"/>
              <w:jc w:val="left"/>
            </w:pPr>
            <w:r>
              <w:t xml:space="preserve">① 读 GT JSON ② 调 LLM 获取实际输出 ③ 逐字段比对 7 项 ④ 输出分维度统计 + 逐 case 明细 + 与上次评测的 diff</w:t>
            </w:r>
          </w:p>
        </w:tc>
      </w:tr>
    </w:tbl>
    <w:p>
      <w:pPr>
        <w:pStyle w:val="BodyText"/>
      </w:pPr>
      <w:r>
        <w:rPr>
          <w:b/>
        </w:rPr>
        <w:t xml:space="preserve">为什么 PE 只审不标</w:t>
      </w:r>
      <w:r>
        <w:t xml:space="preserve">：PE 的时间成本高，不适合做 26 条 case 的逐字段标注。PE 的价值在于验证规则是否符合业务真实判断——5 条关键 case 的审核就可以暴露系统性的规则缺陷。</w:t>
      </w:r>
    </w:p>
    <w:p>
      <w:pPr>
        <w:pStyle w:val="Heading2"/>
      </w:pPr>
      <w:bookmarkStart w:id="52" w:name="评测执行流程5-步闭环"/>
      <w:r>
        <w:t xml:space="preserve">4.2 评测执行流程（5 步闭环）</w:t>
      </w:r>
      <w:bookmarkEnd w:id="52"/>
    </w:p>
    <w:p>
      <w:pPr>
        <w:pStyle w:val="SourceCode"/>
      </w:pPr>
      <w:r>
        <w:rPr>
          <w:rStyle w:val="VerbatimChar"/>
        </w:rPr>
        <w:t xml:space="preserve">Step 1: 数据准备（Solo）</w:t>
      </w:r>
      <w:r>
        <w:br/>
      </w:r>
      <w:r>
        <w:rPr>
          <w:rStyle w:val="VerbatimChar"/>
        </w:rPr>
        <w:t xml:space="preserve">  产出: 标注指南.md + GT JSON → scripts/eval_cases_full.json</w:t>
      </w:r>
      <w:r>
        <w:br/>
      </w:r>
      <w:r>
        <w:br/>
      </w:r>
      <w:r>
        <w:rPr>
          <w:rStyle w:val="VerbatimChar"/>
        </w:rPr>
        <w:t xml:space="preserve">Step 2: 执行评测（Code）</w:t>
      </w:r>
      <w:r>
        <w:br/>
      </w:r>
      <w:r>
        <w:rPr>
          <w:rStyle w:val="VerbatimChar"/>
        </w:rPr>
        <w:t xml:space="preserve">  命令: python3 scripts/run_eval.py --cases-file eval_cases_full.json</w:t>
      </w:r>
      <w:r>
        <w:br/>
      </w:r>
      <w:r>
        <w:rPr>
          <w:rStyle w:val="VerbatimChar"/>
        </w:rPr>
        <w:t xml:space="preserve">  产出: 评测数据_full.json + 评测报告_full.md</w:t>
      </w:r>
      <w:r>
        <w:br/>
      </w:r>
      <w:r>
        <w:br/>
      </w:r>
      <w:r>
        <w:rPr>
          <w:rStyle w:val="VerbatimChar"/>
        </w:rPr>
        <w:t xml:space="preserve">Step 3: 生成报告（脚本自动化）</w:t>
      </w:r>
      <w:r>
        <w:br/>
      </w:r>
      <w:r>
        <w:rPr>
          <w:rStyle w:val="VerbatimChar"/>
        </w:rPr>
        <w:t xml:space="preserve">  产出: 分维度分数 + 逐 case 明细 + diff（vs 上次评测）</w:t>
      </w:r>
      <w:r>
        <w:br/>
      </w:r>
      <w:r>
        <w:br/>
      </w:r>
      <w:r>
        <w:rPr>
          <w:rStyle w:val="VerbatimChar"/>
        </w:rPr>
        <w:t xml:space="preserve">Step 4: 审阅归因（Solo）</w:t>
      </w:r>
      <w:r>
        <w:br/>
      </w:r>
      <w:r>
        <w:rPr>
          <w:rStyle w:val="VerbatimChar"/>
        </w:rPr>
        <w:t xml:space="preserve">  动作: 看低分 case → 逐个归因 → 出优化策略</w:t>
      </w:r>
      <w:r>
        <w:br/>
      </w:r>
      <w:r>
        <w:rPr>
          <w:rStyle w:val="VerbatimChar"/>
        </w:rPr>
        <w:t xml:space="preserve">  产出: 评测归因报告</w:t>
      </w:r>
      <w:r>
        <w:br/>
      </w:r>
      <w:r>
        <w:br/>
      </w:r>
      <w:r>
        <w:rPr>
          <w:rStyle w:val="VerbatimChar"/>
        </w:rPr>
        <w:t xml:space="preserve">Step 5: 行动闭环</w:t>
      </w:r>
      <w:r>
        <w:br/>
      </w:r>
      <w:r>
        <w:rPr>
          <w:rStyle w:val="VerbatimChar"/>
        </w:rPr>
        <w:t xml:space="preserve">  通过 → 标记 SP 版本号 + MOS 分数 + 灰度策略</w:t>
      </w:r>
      <w:r>
        <w:br/>
      </w:r>
      <w:r>
        <w:rPr>
          <w:rStyle w:val="VerbatimChar"/>
        </w:rPr>
        <w:t xml:space="preserve">  不通过 → 定位失败 case → 改 SP → 重评</w:t>
      </w:r>
      <w:r>
        <w:br/>
      </w:r>
      <w:r>
        <w:rPr>
          <w:rStyle w:val="VerbatimChar"/>
        </w:rPr>
        <w:t xml:space="preserve">  回退 → 恢复上一个通过评测的 SP 版本</w:t>
      </w:r>
    </w:p>
    <w:p>
      <w:pPr>
        <w:pStyle w:val="Heading3"/>
      </w:pPr>
      <w:bookmarkStart w:id="53" w:name="评测脚本输出"/>
      <w:r>
        <w:t xml:space="preserve">评测脚本输出</w:t>
      </w:r>
      <w:bookmarkEnd w:id="53"/>
    </w:p>
    <w:p>
      <w:pPr>
        <w:pStyle w:val="FirstParagraph"/>
      </w:pPr>
      <w:r>
        <w:rPr>
          <w:rStyle w:val="VerbatimChar"/>
        </w:rPr>
        <w:t xml:space="preserve">run_eval.py</w:t>
      </w:r>
      <w:r>
        <w:t xml:space="preserve"> </w:t>
      </w:r>
      <w:r>
        <w:t xml:space="preserve">对每条 case 做 7 项比对，输出两份文件：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评测报告_{suffix}.md</w:t>
            </w:r>
          </w:p>
        </w:tc>
        <w:tc>
          <w:p>
            <w:pPr>
              <w:pStyle w:val="Compact"/>
              <w:jc w:val="left"/>
            </w:pPr>
            <w:r>
              <w:t xml:space="preserve">分维度评分（4 维度 × 子指标 × 实际值/满分） + 一票否决 + 逐 case ✅/⚠️/❌ + 低分 case 清单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评测数据_{suffix}.json</w:t>
            </w:r>
          </w:p>
        </w:tc>
        <w:tc>
          <w:p>
            <w:pPr>
              <w:pStyle w:val="Compact"/>
              <w:jc w:val="left"/>
            </w:pPr>
            <w:r>
              <w:t xml:space="preserve">结构化数据：meta（模型/日期/版本）+ 4 维度详细分数 + 逐 case 错误字段列表</w:t>
            </w:r>
          </w:p>
        </w:tc>
      </w:tr>
    </w:tbl>
    <w:p>
      <w:pPr>
        <w:pStyle w:val="Heading3"/>
      </w:pPr>
      <w:bookmarkStart w:id="54" w:name="评测流水线演进"/>
      <w:r>
        <w:t xml:space="preserve">评测流水线演进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自动化程度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MVP（当前）</w:t>
            </w:r>
          </w:p>
        </w:tc>
        <w:tc>
          <w:p>
            <w:pPr>
              <w:pStyle w:val="Compact"/>
              <w:jc w:val="left"/>
            </w:pPr>
            <w:r>
              <w:t xml:space="preserve">手动</w:t>
            </w:r>
            <w:r>
              <w:t xml:space="preserve"> </w:t>
            </w:r>
            <w:r>
              <w:rPr>
                <w:rStyle w:val="VerbatimChar"/>
              </w:rPr>
              <w:t xml:space="preserve">python3 scripts/run_eval.py</w:t>
            </w:r>
          </w:p>
        </w:tc>
        <w:tc>
          <w:p>
            <w:pPr>
              <w:pStyle w:val="Compact"/>
              <w:jc w:val="center"/>
            </w:pPr>
            <w:r>
              <w:t xml:space="preserve">半自动：脚本跑但 Solo 手动触发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V1.0（下阶段）</w:t>
            </w:r>
          </w:p>
        </w:tc>
        <w:tc>
          <w:p>
            <w:pPr>
              <w:pStyle w:val="Compact"/>
              <w:jc w:val="left"/>
            </w:pPr>
            <w:r>
              <w:t xml:space="preserve">CI pipeline 触发</w:t>
            </w:r>
          </w:p>
        </w:tc>
        <w:tc>
          <w:p>
            <w:pPr>
              <w:pStyle w:val="Compact"/>
              <w:jc w:val="center"/>
            </w:pPr>
            <w:r>
              <w:t xml:space="preserve">每次 SP 变更自动跑全量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V1.0+（远期）</w:t>
            </w:r>
          </w:p>
        </w:tc>
        <w:tc>
          <w:p>
            <w:pPr>
              <w:pStyle w:val="Compact"/>
              <w:jc w:val="left"/>
            </w:pPr>
            <w:r>
              <w:t xml:space="preserve">Git hook + CI gate</w:t>
            </w:r>
          </w:p>
        </w:tc>
        <w:tc>
          <w:p>
            <w:pPr>
              <w:pStyle w:val="Compact"/>
              <w:jc w:val="center"/>
            </w:pPr>
            <w:r>
              <w:t xml:space="preserve">分数下降 → 阻塞合并 → 通知 Solo</w:t>
            </w:r>
          </w:p>
        </w:tc>
      </w:tr>
    </w:tbl>
    <w:p>
      <w:pPr>
        <w:pStyle w:val="Heading2"/>
      </w:pPr>
      <w:bookmarkStart w:id="55" w:name="评测后行动指南"/>
      <w:r>
        <w:t xml:space="preserve">4.3 评测后行动指南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评分结果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Solo 动作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所有维度 ≥ MOS 3（及格）</w:t>
            </w:r>
          </w:p>
        </w:tc>
        <w:tc>
          <w:p>
            <w:pPr>
              <w:pStyle w:val="Compact"/>
              <w:jc w:val="left"/>
            </w:pPr>
            <w:r>
              <w:t xml:space="preserve">标记可灰度</w:t>
            </w:r>
          </w:p>
        </w:tc>
        <w:tc>
          <w:p>
            <w:pPr>
              <w:pStyle w:val="Compact"/>
              <w:jc w:val="left"/>
            </w:pPr>
            <w:r>
              <w:t xml:space="preserve">归档报告，SP 版本锁定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某维度 &lt; MOS 3</w:t>
            </w:r>
          </w:p>
        </w:tc>
        <w:tc>
          <w:p>
            <w:pPr>
              <w:pStyle w:val="Compact"/>
              <w:jc w:val="left"/>
            </w:pPr>
            <w:r>
              <w:t xml:space="preserve">分析失败 case → 归因</w:t>
            </w:r>
          </w:p>
        </w:tc>
        <w:tc>
          <w:p>
            <w:pPr>
              <w:pStyle w:val="Compact"/>
              <w:jc w:val="left"/>
            </w:pPr>
            <w:r>
              <w:t xml:space="preserve">修改 SP → 重评，最多 3 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分数低于上次</w:t>
            </w:r>
          </w:p>
        </w:tc>
        <w:tc>
          <w:p>
            <w:pPr>
              <w:pStyle w:val="Compact"/>
              <w:jc w:val="left"/>
            </w:pPr>
            <w:r>
              <w:t xml:space="preserve">检查是否 SP 退化</w:t>
            </w:r>
          </w:p>
        </w:tc>
        <w:tc>
          <w:p>
            <w:pPr>
              <w:pStyle w:val="Compact"/>
              <w:jc w:val="left"/>
            </w:pPr>
            <w:r>
              <w:t xml:space="preserve">判定：回滚 or 接受 trade-off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一票否决触发</w:t>
            </w:r>
          </w:p>
        </w:tc>
        <w:tc>
          <w:p>
            <w:pPr>
              <w:pStyle w:val="Compact"/>
              <w:jc w:val="left"/>
            </w:pPr>
            <w:r>
              <w:t xml:space="preserve">立即停止</w:t>
            </w:r>
          </w:p>
        </w:tc>
        <w:tc>
          <w:p>
            <w:pPr>
              <w:pStyle w:val="Compact"/>
              <w:jc w:val="left"/>
            </w:pPr>
            <w:r>
              <w:t xml:space="preserve">修复后重评，不论总分</w:t>
            </w:r>
          </w:p>
        </w:tc>
      </w:tr>
    </w:tbl>
    <w:p>
      <w:pPr>
        <w:pStyle w:val="Heading3"/>
      </w:pPr>
      <w:bookmarkStart w:id="56" w:name="灰度门禁"/>
      <w:r>
        <w:t xml:space="preserve">灰度门禁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总分/等级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投产策略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 4.5 / S</w:t>
            </w:r>
          </w:p>
        </w:tc>
        <w:tc>
          <w:p>
            <w:pPr>
              <w:pStyle w:val="Compact"/>
              <w:jc w:val="left"/>
            </w:pPr>
            <w:r>
              <w:t xml:space="preserve">全量上线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 4.0 / A</w:t>
            </w:r>
          </w:p>
        </w:tc>
        <w:tc>
          <w:p>
            <w:pPr>
              <w:pStyle w:val="Compact"/>
              <w:jc w:val="left"/>
            </w:pPr>
            <w:r>
              <w:t xml:space="preserve">全量上线，个别场景跟踪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 3.5 / B</w:t>
            </w:r>
          </w:p>
        </w:tc>
        <w:tc>
          <w:p>
            <w:pPr>
              <w:pStyle w:val="Compact"/>
              <w:jc w:val="left"/>
            </w:pPr>
            <w:r>
              <w:t xml:space="preserve">灰度 5-10% + 人工复核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 3.0 / C</w:t>
            </w:r>
          </w:p>
        </w:tc>
        <w:tc>
          <w:p>
            <w:pPr>
              <w:pStyle w:val="Compact"/>
              <w:jc w:val="left"/>
            </w:pPr>
            <w:r>
              <w:t xml:space="preserve">不可灰度，需修复核心维度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3.0</w:t>
            </w:r>
          </w:p>
        </w:tc>
        <w:tc>
          <w:p>
            <w:pPr>
              <w:pStyle w:val="Compact"/>
              <w:jc w:val="left"/>
            </w:pPr>
            <w:r>
              <w:t xml:space="preserve">不投产</w:t>
            </w:r>
          </w:p>
        </w:tc>
      </w:tr>
    </w:tbl>
    <w:p>
      <w:pPr>
        <w:pStyle w:val="Heading1"/>
      </w:pPr>
      <w:bookmarkStart w:id="57" w:name="评测优化闭环"/>
      <w:r>
        <w:t xml:space="preserve">5. 评测→优化闭环</w:t>
      </w:r>
      <w:bookmarkEnd w:id="57"/>
    </w:p>
    <w:p>
      <w:pPr>
        <w:pStyle w:val="Heading2"/>
      </w:pPr>
      <w:bookmarkStart w:id="58" w:name="归因先行原则"/>
      <w:r>
        <w:t xml:space="preserve">5.1 归因先行原则</w:t>
      </w:r>
      <w:bookmarkEnd w:id="58"/>
    </w:p>
    <w:p>
      <w:pPr>
        <w:pStyle w:val="FirstParagraph"/>
      </w:pPr>
      <w:r>
        <w:rPr>
          <w:b/>
        </w:rPr>
        <w:t xml:space="preserve">没有归因的优化是猜谜。</w:t>
      </w:r>
      <w:r>
        <w:t xml:space="preserve"> </w:t>
      </w:r>
      <w:r>
        <w:t xml:space="preserve">每次评测后，低分 case 必须先归因再出优化方案。</w:t>
      </w:r>
    </w:p>
    <w:p>
      <w:pPr>
        <w:pStyle w:val="Heading3"/>
      </w:pPr>
      <w:bookmarkStart w:id="59" w:name="种归因类型"/>
      <w:r>
        <w:t xml:space="preserve">7 种归因类型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归因类型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典型表现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对应优化策略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术语映射缺失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节点名称</w:t>
            </w:r>
            <w:r>
              <w:t xml:space="preserve">”</w:t>
            </w:r>
            <w:r>
              <w:t xml:space="preserve">→part_name 未识别</w:t>
            </w:r>
          </w:p>
        </w:tc>
        <w:tc>
          <w:p>
            <w:pPr>
              <w:pStyle w:val="Compact"/>
              <w:jc w:val="left"/>
            </w:pPr>
            <w:r>
              <w:t xml:space="preserve">补 SGMW 术语映射表（SP §1.2 或 extractor 预处理）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Few-Shot 不足</w:t>
            </w:r>
          </w:p>
        </w:tc>
        <w:tc>
          <w:p>
            <w:pPr>
              <w:pStyle w:val="Compact"/>
              <w:jc w:val="left"/>
            </w:pPr>
            <w:r>
              <w:t xml:space="preserve">新报告类型（CAN 总线/诊断）全错</w:t>
            </w:r>
          </w:p>
        </w:tc>
        <w:tc>
          <w:p>
            <w:pPr>
              <w:pStyle w:val="Compact"/>
              <w:jc w:val="left"/>
            </w:pPr>
            <w:r>
              <w:t xml:space="preserve">加对应类型 Few-Shot 示例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硬性规则缺陷</w:t>
            </w:r>
          </w:p>
        </w:tc>
        <w:tc>
          <w:p>
            <w:pPr>
              <w:pStyle w:val="Compact"/>
              <w:jc w:val="left"/>
            </w:pPr>
            <w:r>
              <w:t xml:space="preserve">CONDITIONAL→PASS</w:t>
            </w:r>
          </w:p>
        </w:tc>
        <w:tc>
          <w:p>
            <w:pPr>
              <w:pStyle w:val="Compact"/>
              <w:jc w:val="left"/>
            </w:pPr>
            <w:r>
              <w:t xml:space="preserve">补特殊场景规则 §N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模型能力不足</w:t>
            </w:r>
          </w:p>
        </w:tc>
        <w:tc>
          <w:p>
            <w:pPr>
              <w:pStyle w:val="Compact"/>
              <w:jc w:val="left"/>
            </w:pPr>
            <w:r>
              <w:t xml:space="preserve">hex 编码无法解码</w:t>
            </w:r>
          </w:p>
        </w:tc>
        <w:tc>
          <w:p>
            <w:pPr>
              <w:pStyle w:val="Compact"/>
              <w:jc w:val="left"/>
            </w:pPr>
            <w:r>
              <w:t xml:space="preserve">不靠 LLM——在 extractor 层做规则预处理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置信度偏高</w:t>
            </w:r>
          </w:p>
        </w:tc>
        <w:tc>
          <w:p>
            <w:pPr>
              <w:pStyle w:val="Compact"/>
              <w:jc w:val="left"/>
            </w:pPr>
            <w:r>
              <w:t xml:space="preserve">错误字段 confidence=0.9</w:t>
            </w:r>
          </w:p>
        </w:tc>
        <w:tc>
          <w:p>
            <w:pPr>
              <w:pStyle w:val="Compact"/>
              <w:jc w:val="left"/>
            </w:pPr>
            <w:r>
              <w:t xml:space="preserve">调整 SP 中的 confidence 分级指南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评测脚本问题</w:t>
            </w:r>
          </w:p>
        </w:tc>
        <w:tc>
          <w:p>
            <w:pPr>
              <w:pStyle w:val="Compact"/>
              <w:jc w:val="left"/>
            </w:pPr>
            <w:r>
              <w:t xml:space="preserve">V4 误触发（非软件报告）</w:t>
            </w:r>
          </w:p>
        </w:tc>
        <w:tc>
          <w:p>
            <w:pPr>
              <w:pStyle w:val="Compact"/>
              <w:jc w:val="left"/>
            </w:pPr>
            <w:r>
              <w:t xml:space="preserve">修评测脚本逻辑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标注争议</w:t>
            </w:r>
          </w:p>
        </w:tc>
        <w:tc>
          <w:p>
            <w:pPr>
              <w:pStyle w:val="Compact"/>
              <w:jc w:val="left"/>
            </w:pPr>
            <w:r>
              <w:t xml:space="preserve">Solo 和 PE 判断不一致</w:t>
            </w:r>
          </w:p>
        </w:tc>
        <w:tc>
          <w:p>
            <w:pPr>
              <w:pStyle w:val="Compact"/>
              <w:jc w:val="left"/>
            </w:pPr>
            <w:r>
              <w:t xml:space="preserve">标注指南增加争议边界说明</w:t>
            </w:r>
          </w:p>
        </w:tc>
      </w:tr>
    </w:tbl>
    <w:p>
      <w:pPr>
        <w:pStyle w:val="Heading3"/>
      </w:pPr>
      <w:bookmarkStart w:id="60" w:name="归因示例首次评测-rc03诊断问题清单加权准确率-68.4"/>
      <w:r>
        <w:t xml:space="preserve">归因示例：首次评测 RC03（诊断问题清单，加权准确率 68.4%）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错误字段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归因类型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优化动作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part_name=</w:t>
            </w:r>
            <w:r>
              <w:t xml:space="preserve">“</w:t>
            </w:r>
            <w:r>
              <w:t xml:space="preserve">ICE</w:t>
            </w:r>
            <w:r>
              <w:t xml:space="preserve">”</w:t>
            </w:r>
            <w:r>
              <w:t xml:space="preserve">（从</w:t>
            </w:r>
            <w:r>
              <w:t xml:space="preserve">“</w:t>
            </w:r>
            <w:r>
              <w:t xml:space="preserve">节点名称</w:t>
            </w:r>
            <w:r>
              <w:t xml:space="preserve">”</w:t>
            </w:r>
            <w:r>
              <w:t xml:space="preserve">提取失败）</w:t>
            </w:r>
          </w:p>
        </w:tc>
        <w:tc>
          <w:p>
            <w:pPr>
              <w:pStyle w:val="Compact"/>
              <w:jc w:val="left"/>
            </w:pPr>
            <w:r>
              <w:t xml:space="preserve">术语映射缺失</w:t>
            </w:r>
          </w:p>
        </w:tc>
        <w:tc>
          <w:p>
            <w:pPr>
              <w:pStyle w:val="Compact"/>
              <w:jc w:val="left"/>
            </w:pPr>
            <w:r>
              <w:t xml:space="preserve">补映射：节点名称→part_name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test_date 未从文件名提取</w:t>
            </w:r>
          </w:p>
        </w:tc>
        <w:tc>
          <w:p>
            <w:pPr>
              <w:pStyle w:val="Compact"/>
              <w:jc w:val="left"/>
            </w:pPr>
            <w:r>
              <w:t xml:space="preserve">硬性规则缺陷</w:t>
            </w:r>
          </w:p>
        </w:tc>
        <w:tc>
          <w:p>
            <w:pPr>
              <w:pStyle w:val="Compact"/>
              <w:jc w:val="left"/>
            </w:pPr>
            <w:r>
              <w:t xml:space="preserve">补 §10：test_date 无正文日期时取文件名日期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test_result=FAIL 未识别</w:t>
            </w:r>
            <w:r>
              <w:t xml:space="preserve">“</w:t>
            </w:r>
            <w:r>
              <w:t xml:space="preserve">未解决</w:t>
            </w:r>
            <w:r>
              <w:t xml:space="preserve">”</w:t>
            </w:r>
            <w:r>
              <w:t xml:space="preserve">问题项</w:t>
            </w:r>
          </w:p>
        </w:tc>
        <w:tc>
          <w:p>
            <w:pPr>
              <w:pStyle w:val="Compact"/>
              <w:jc w:val="left"/>
            </w:pPr>
            <w:r>
              <w:t xml:space="preserve">Few-Shot 不足</w:t>
            </w:r>
          </w:p>
        </w:tc>
        <w:tc>
          <w:p>
            <w:pPr>
              <w:pStyle w:val="Compact"/>
              <w:jc w:val="left"/>
            </w:pPr>
            <w:r>
              <w:t xml:space="preserve">补 1 条诊断报告 Few-Shot（含</w:t>
            </w:r>
            <w:r>
              <w:t xml:space="preserve">“</w:t>
            </w:r>
            <w:r>
              <w:t xml:space="preserve">未解决→FAIL</w:t>
            </w:r>
            <w:r>
              <w:t xml:space="preserve">”</w:t>
            </w:r>
            <w:r>
              <w:t xml:space="preserve">模式）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standard 误提取 SGMW 规范</w:t>
            </w:r>
          </w:p>
        </w:tc>
        <w:tc>
          <w:p>
            <w:pPr>
              <w:pStyle w:val="Compact"/>
              <w:jc w:val="left"/>
            </w:pPr>
            <w:r>
              <w:t xml:space="preserve">硬性规则缺陷</w:t>
            </w:r>
          </w:p>
        </w:tc>
        <w:tc>
          <w:p>
            <w:pPr>
              <w:pStyle w:val="Compact"/>
              <w:jc w:val="left"/>
            </w:pPr>
            <w:r>
              <w:t xml:space="preserve">诊断问题清单的 standard 应判 missing</w:t>
            </w:r>
          </w:p>
        </w:tc>
      </w:tr>
    </w:tbl>
    <w:p>
      <w:pPr>
        <w:pStyle w:val="Heading2"/>
      </w:pPr>
      <w:bookmarkStart w:id="61" w:name="sp-优化优先级矩阵"/>
      <w:r>
        <w:t xml:space="preserve">5.2 SP 优化优先级矩阵</w:t>
      </w:r>
      <w:bookmarkEnd w:id="61"/>
    </w:p>
    <w:p>
      <w:pPr>
        <w:pStyle w:val="FirstParagraph"/>
      </w:pPr>
      <w:r>
        <w:t xml:space="preserve">优化按</w:t>
      </w:r>
      <w:r>
        <w:t xml:space="preserve">“</w:t>
      </w:r>
      <w:r>
        <w:t xml:space="preserve">影响范围 × 修复成本</w:t>
      </w:r>
      <w:r>
        <w:t xml:space="preserve">”</w:t>
      </w:r>
      <w:r>
        <w:t xml:space="preserve">排优先级，而不是按 bug 数量。一个跨 5 条 case 的术语映射缺失，优先级高于 1 条 case 的日期格式问题。</w:t>
      </w:r>
    </w:p>
    <w:tbl>
      <w:tblPr>
        <w:tblStyle w:val="Table"/>
        <w:tblW w:type="pct" w:w="5000.0"/>
        <w:tblLook w:firstRow="1"/>
      </w:tblPr>
      <w:tblGrid>
        <w:gridCol w:w="1414"/>
        <w:gridCol w:w="1697"/>
        <w:gridCol w:w="1697"/>
        <w:gridCol w:w="1697"/>
        <w:gridCol w:w="141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优化项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预期影响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涉及 SP 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工作量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补 1 条 SGMW CAN 总线报告 Few-Shot</w:t>
            </w:r>
          </w:p>
        </w:tc>
        <w:tc>
          <w:p>
            <w:pPr>
              <w:pStyle w:val="Compact"/>
              <w:jc w:val="left"/>
            </w:pPr>
            <w:r>
              <w:t xml:space="preserve">覆盖 3 条真实 case（RC01/RC02/RC03）的格式 gap</w:t>
            </w:r>
          </w:p>
        </w:tc>
        <w:tc>
          <w:p>
            <w:pPr>
              <w:pStyle w:val="Compact"/>
              <w:jc w:val="left"/>
            </w:pPr>
            <w:r>
              <w:t xml:space="preserve">Few-Shot 区块</w:t>
            </w:r>
          </w:p>
        </w:tc>
        <w:tc>
          <w:p>
            <w:pPr>
              <w:pStyle w:val="Compact"/>
              <w:jc w:val="center"/>
            </w:pPr>
            <w:r>
              <w:t xml:space="preserve">30min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补 SGMW 术语映射规则（节点名称→part_name 等 5-8 条）</w:t>
            </w:r>
          </w:p>
        </w:tc>
        <w:tc>
          <w:p>
            <w:pPr>
              <w:pStyle w:val="Compact"/>
              <w:jc w:val="left"/>
            </w:pPr>
            <w:r>
              <w:t xml:space="preserve">解决所有 SGMW 报告的字段标签识别问题</w:t>
            </w:r>
          </w:p>
        </w:tc>
        <w:tc>
          <w:p>
            <w:pPr>
              <w:pStyle w:val="Compact"/>
              <w:jc w:val="left"/>
            </w:pPr>
            <w:r>
              <w:t xml:space="preserve">字段提取规则表</w:t>
            </w:r>
          </w:p>
        </w:tc>
        <w:tc>
          <w:p>
            <w:pPr>
              <w:pStyle w:val="Compact"/>
              <w:jc w:val="center"/>
            </w:pPr>
            <w:r>
              <w:t xml:space="preserve">15min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补 §9：test_result 无直接 PASS/FAIL 时的推断规则</w:t>
            </w:r>
          </w:p>
        </w:tc>
        <w:tc>
          <w:p>
            <w:pPr>
              <w:pStyle w:val="Compact"/>
              <w:jc w:val="left"/>
            </w:pPr>
            <w:r>
              <w:t xml:space="preserve">覆盖 RC01/RC02/RC03 的 test_result 推断</w:t>
            </w:r>
          </w:p>
        </w:tc>
        <w:tc>
          <w:p>
            <w:pPr>
              <w:pStyle w:val="Compact"/>
              <w:jc w:val="left"/>
            </w:pPr>
            <w:r>
              <w:t xml:space="preserve">特殊场景规则</w:t>
            </w:r>
          </w:p>
        </w:tc>
        <w:tc>
          <w:p>
            <w:pPr>
              <w:pStyle w:val="Compact"/>
              <w:jc w:val="center"/>
            </w:pPr>
            <w:r>
              <w:t xml:space="preserve">15min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补 §10：hex 编码字段识别 + 文件名日期提取</w:t>
            </w:r>
          </w:p>
        </w:tc>
        <w:tc>
          <w:p>
            <w:pPr>
              <w:pStyle w:val="Compact"/>
              <w:jc w:val="left"/>
            </w:pPr>
            <w:r>
              <w:t xml:space="preserve">覆盖 RC03/RC05 的 hex 解码</w:t>
            </w:r>
          </w:p>
        </w:tc>
        <w:tc>
          <w:p>
            <w:pPr>
              <w:pStyle w:val="Compact"/>
              <w:jc w:val="left"/>
            </w:pPr>
            <w:r>
              <w:t xml:space="preserve">特殊场景规则</w:t>
            </w:r>
          </w:p>
        </w:tc>
        <w:tc>
          <w:p>
            <w:pPr>
              <w:pStyle w:val="Compact"/>
              <w:jc w:val="center"/>
            </w:pPr>
            <w:r>
              <w:t xml:space="preserve">15min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Few-Shot 从 4 增到 5 例（含 SGMW 示例替换 1 例旧示例）</w:t>
            </w:r>
          </w:p>
        </w:tc>
        <w:tc>
          <w:p>
            <w:pPr>
              <w:pStyle w:val="Compact"/>
              <w:jc w:val="left"/>
            </w:pPr>
            <w:r>
              <w:t xml:space="preserve">维持上限 5-7 例，替换低区分度示例</w:t>
            </w:r>
          </w:p>
        </w:tc>
        <w:tc>
          <w:p>
            <w:pPr>
              <w:pStyle w:val="Compact"/>
              <w:jc w:val="left"/>
            </w:pPr>
            <w:r>
              <w:t xml:space="preserve">Few-Shot 区块</w:t>
            </w:r>
          </w:p>
        </w:tc>
        <w:tc>
          <w:p>
            <w:pPr>
              <w:pStyle w:val="Compact"/>
              <w:jc w:val="center"/>
            </w:pPr>
            <w:r>
              <w:t xml:space="preserve">20min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移除 C17-C21 负向 case 中 field_status 的</w:t>
            </w:r>
            <w:r>
              <w:t xml:space="preserve"> </w:t>
            </w:r>
            <w:r>
              <w:t xml:space="preserve">“</w:t>
            </w:r>
            <w:r>
              <w:t xml:space="preserve">missing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not_applicable</w:t>
            </w:r>
            <w:r>
              <w:t xml:space="preserve">”</w:t>
            </w:r>
            <w:r>
              <w:t xml:space="preserve"> </w:t>
            </w:r>
            <w:r>
              <w:t xml:space="preserve">统一</w:t>
            </w:r>
          </w:p>
        </w:tc>
        <w:tc>
          <w:p>
            <w:pPr>
              <w:pStyle w:val="Compact"/>
              <w:jc w:val="left"/>
            </w:pPr>
            <w:r>
              <w:t xml:space="preserve">消除场域歧义</w:t>
            </w:r>
          </w:p>
        </w:tc>
        <w:tc>
          <w:p>
            <w:pPr>
              <w:pStyle w:val="Compact"/>
              <w:jc w:val="left"/>
            </w:pPr>
            <w:r>
              <w:t xml:space="preserve">SP 输出 Schema</w:t>
            </w:r>
          </w:p>
        </w:tc>
        <w:tc>
          <w:p>
            <w:pPr>
              <w:pStyle w:val="Compact"/>
              <w:jc w:val="center"/>
            </w:pPr>
            <w:r>
              <w:t xml:space="preserve">5min</w:t>
            </w:r>
          </w:p>
        </w:tc>
      </w:tr>
    </w:tbl>
    <w:p>
      <w:pPr>
        <w:pStyle w:val="Heading3"/>
      </w:pPr>
      <w:bookmarkStart w:id="62" w:name="优化-评测-再优化循环"/>
      <w:r>
        <w:t xml:space="preserve">优化 → 评测 → 再优化循环</w:t>
      </w:r>
      <w:bookmarkEnd w:id="62"/>
    </w:p>
    <w:p>
      <w:pPr>
        <w:pStyle w:val="SourceCode"/>
      </w:pPr>
      <w:r>
        <w:rPr>
          <w:rStyle w:val="VerbatimChar"/>
        </w:rPr>
        <w:t xml:space="preserve">改 SP → 跑 run_eval.py → 看分数变化 → 决定</w:t>
      </w:r>
      <w:r>
        <w:br/>
      </w:r>
      <w:r>
        <w:rPr>
          <w:rStyle w:val="VerbatimChar"/>
        </w:rPr>
        <w:t xml:space="preserve">  ├─ 分数 ↑ → 保留改动</w:t>
      </w:r>
      <w:r>
        <w:br/>
      </w:r>
      <w:r>
        <w:rPr>
          <w:rStyle w:val="VerbatimChar"/>
        </w:rPr>
        <w:t xml:space="preserve">  ├─ 分数 → → 保留但记录 trade-off</w:t>
      </w:r>
      <w:r>
        <w:br/>
      </w:r>
      <w:r>
        <w:rPr>
          <w:rStyle w:val="VerbatimChar"/>
        </w:rPr>
        <w:t xml:space="preserve">  └─ 分数 ↓ → 回滚改动</w:t>
      </w:r>
    </w:p>
    <w:p>
      <w:pPr>
        <w:pStyle w:val="FirstParagraph"/>
      </w:pPr>
      <w:r>
        <w:t xml:space="preserve">每次改动最多触发 3 轮评测。3 轮后未收敛的 case 记为</w:t>
      </w:r>
      <w:r>
        <w:t xml:space="preserve">“</w:t>
      </w:r>
      <w:r>
        <w:t xml:space="preserve">已知限制</w:t>
      </w:r>
      <w:r>
        <w:t xml:space="preserve">”</w:t>
      </w:r>
      <w:r>
        <w:t xml:space="preserve">，在 SP 注释中标注，等 V1.0 再处理。</w:t>
      </w:r>
    </w:p>
    <w:p>
      <w:pPr>
        <w:pStyle w:val="Heading2"/>
      </w:pPr>
      <w:bookmarkStart w:id="63" w:name="评测报告模板"/>
      <w:r>
        <w:t xml:space="preserve">5.3 评测报告模板</w:t>
      </w:r>
      <w:bookmarkEnd w:id="63"/>
    </w:p>
    <w:p>
      <w:pPr>
        <w:pStyle w:val="FirstParagraph"/>
      </w:pPr>
      <w:r>
        <w:t xml:space="preserve">每次 SP 迭代后应产出的评测报告包含：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综合评分表</w:t>
      </w:r>
      <w:r>
        <w:t xml:space="preserve">：4 维度分数 + 总分 + 等级 + 与上次的 diff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一票否决结果</w:t>
      </w:r>
      <w:r>
        <w:t xml:space="preserve">：V1-V7 各状态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逐 case 明细</w:t>
      </w:r>
      <w:r>
        <w:t xml:space="preserve">：✅/⚠️/❌ + 错误字段 + 归因标签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低分 case 深度分析</w:t>
      </w:r>
      <w:r>
        <w:t xml:space="preserve">：加权准确率 &lt;70% 的 case 逐字段归因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SP 改动建议</w:t>
      </w:r>
      <w:r>
        <w:t xml:space="preserve">：基于归因的 P0/P1/P2 优化清单</w:t>
      </w:r>
      <w:r>
        <w:t xml:space="preserve"> </w:t>
      </w:r>
      <w:r>
        <w:t xml:space="preserve"># 6. 待办清单与实施路线</w:t>
      </w:r>
    </w:p>
    <w:p>
      <w:pPr>
        <w:pStyle w:val="Heading2"/>
      </w:pPr>
      <w:bookmarkStart w:id="64" w:name="phase-1评测集建设-阻塞项-solo-主导"/>
      <w:r>
        <w:t xml:space="preserve">6.1 Phase 1：评测集建设（🔴 阻塞项 — Solo 主导）</w:t>
      </w:r>
      <w:bookmarkEnd w:id="64"/>
    </w:p>
    <w:tbl>
      <w:tblPr>
        <w:tblStyle w:val="Table"/>
        <w:tblW w:type="pct" w:w="5000.0"/>
        <w:tblLook w:firstRow="1"/>
      </w:tblPr>
      <w:tblGrid>
        <w:gridCol w:w="1414"/>
        <w:gridCol w:w="1697"/>
        <w:gridCol w:w="1697"/>
        <w:gridCol w:w="1414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预计工时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编写标注指南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评测/标注指南.md</w:t>
            </w:r>
          </w:p>
        </w:tc>
        <w:tc>
          <w:p>
            <w:pPr>
              <w:pStyle w:val="Compact"/>
              <w:jc w:val="center"/>
            </w:pPr>
            <w:r>
              <w:t xml:space="preserve">2h</w:t>
            </w:r>
          </w:p>
        </w:tc>
        <w:tc>
          <w:p>
            <w:pPr>
              <w:pStyle w:val="Compact"/>
              <w:jc w:val="left"/>
            </w:pPr>
            <w:r>
              <w:t xml:space="preserve">15 字段判定边界 + SGMW 术语映射表（参考本文档 §2）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统一 26 条 case GT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scripts/eval_cases_full.json</w:t>
            </w:r>
          </w:p>
        </w:tc>
        <w:tc>
          <w:p>
            <w:pPr>
              <w:pStyle w:val="Compact"/>
              <w:jc w:val="center"/>
            </w:pPr>
            <w:r>
              <w:t xml:space="preserve">4h</w:t>
            </w:r>
          </w:p>
        </w:tc>
        <w:tc>
          <w:p>
            <w:pPr>
              <w:pStyle w:val="Compact"/>
              <w:jc w:val="left"/>
            </w:pPr>
            <w:r>
              <w:t xml:space="preserve">格式对齐</w:t>
            </w:r>
            <w:r>
              <w:t xml:space="preserve"> </w:t>
            </w:r>
            <w:r>
              <w:rPr>
                <w:rStyle w:val="VerbatimChar"/>
              </w:rPr>
              <w:t xml:space="preserve">run_eval.py</w:t>
            </w:r>
            <w:r>
              <w:t xml:space="preserve"> </w:t>
            </w:r>
            <w:r>
              <w:t xml:space="preserve">输入约定；C01-C04 从 Few-Shot 搬，RC01-RC05 从真实报告文档搬，C05-C23 手写 GT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检查覆盖矩阵</w:t>
            </w:r>
          </w:p>
        </w:tc>
        <w:tc>
          <w:p>
            <w:pPr>
              <w:pStyle w:val="Compact"/>
              <w:jc w:val="left"/>
            </w:pPr>
            <w:r>
              <w:t xml:space="preserve">覆盖矩阵 + 空洞清单</w:t>
            </w:r>
          </w:p>
        </w:tc>
        <w:tc>
          <w:p>
            <w:pPr>
              <w:pStyle w:val="Compact"/>
              <w:jc w:val="center"/>
            </w:pPr>
            <w:r>
              <w:t xml:space="preserve">0.5h</w:t>
            </w:r>
          </w:p>
        </w:tc>
        <w:tc>
          <w:p>
            <w:pPr>
              <w:pStyle w:val="Compact"/>
              <w:jc w:val="left"/>
            </w:pPr>
            <w:r>
              <w:t xml:space="preserve">逐格打 ✅，空洞 ≤ 3 个可接受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GT 自审（隔天二轮）</w:t>
            </w:r>
          </w:p>
        </w:tc>
        <w:tc>
          <w:p>
            <w:pPr>
              <w:pStyle w:val="Compact"/>
              <w:jc w:val="left"/>
            </w:pPr>
            <w:r>
              <w:t xml:space="preserve">修正后的 GT + 指南补充规则</w:t>
            </w:r>
          </w:p>
        </w:tc>
        <w:tc>
          <w:p>
            <w:pPr>
              <w:pStyle w:val="Compact"/>
              <w:jc w:val="center"/>
            </w:pPr>
            <w:r>
              <w:t xml:space="preserve">1h</w:t>
            </w:r>
          </w:p>
        </w:tc>
        <w:tc>
          <w:p>
            <w:pPr>
              <w:pStyle w:val="Compact"/>
              <w:jc w:val="left"/>
            </w:pPr>
            <w:r>
              <w:t xml:space="preserve">重点：C11-C16 和 RC03-RC05 的字段一致性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PE 验证</w:t>
            </w:r>
          </w:p>
        </w:tc>
        <w:tc>
          <w:p>
            <w:pPr>
              <w:pStyle w:val="Compact"/>
              <w:jc w:val="left"/>
            </w:pPr>
            <w:r>
              <w:t xml:space="preserve">PE 反馈记录 + 1-2 条争议处理</w:t>
            </w:r>
          </w:p>
        </w:tc>
        <w:tc>
          <w:p>
            <w:pPr>
              <w:pStyle w:val="Compact"/>
              <w:jc w:val="center"/>
            </w:pPr>
            <w:r>
              <w:t xml:space="preserve">按 PE 时间</w:t>
            </w:r>
          </w:p>
        </w:tc>
        <w:tc>
          <w:p>
            <w:pPr>
              <w:pStyle w:val="Compact"/>
              <w:jc w:val="left"/>
            </w:pPr>
            <w:r>
              <w:t xml:space="preserve">5 条真实报告 RC01-RC05</w:t>
            </w:r>
          </w:p>
        </w:tc>
      </w:tr>
    </w:tbl>
    <w:p>
      <w:pPr>
        <w:pStyle w:val="BlockText"/>
      </w:pPr>
      <w:r>
        <w:t xml:space="preserve">Phase 1 完成标准：标注指南.md + eval_cases_full.json 均存在，覆盖矩阵空洞 ≤ 3 个，边界 case 已二轮审校。</w:t>
      </w:r>
    </w:p>
    <w:p>
      <w:pPr>
        <w:pStyle w:val="Heading2"/>
      </w:pPr>
      <w:bookmarkStart w:id="65" w:name="phase-2评测执行-阻塞项-code-solo"/>
      <w:r>
        <w:t xml:space="preserve">6.2 Phase 2：评测执行（🔴 阻塞项 — Code + Solo）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预计工时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前置依赖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Code 修 V4 误触发</w:t>
            </w:r>
          </w:p>
        </w:tc>
        <w:tc>
          <w:p>
            <w:pPr>
              <w:pStyle w:val="Compact"/>
              <w:jc w:val="left"/>
            </w:pPr>
            <w:r>
              <w:t xml:space="preserve">修正后</w:t>
            </w:r>
            <w:r>
              <w:t xml:space="preserve"> </w:t>
            </w:r>
            <w:r>
              <w:rPr>
                <w:rStyle w:val="VerbatimChar"/>
              </w:rPr>
              <w:t xml:space="preserve">run_eval.py</w:t>
            </w:r>
          </w:p>
        </w:tc>
        <w:tc>
          <w:p>
            <w:pPr>
              <w:pStyle w:val="Compact"/>
              <w:jc w:val="center"/>
            </w:pPr>
            <w:r>
              <w:t xml:space="preserve">0.5h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Code 加</w:t>
            </w:r>
            <w:r>
              <w:t xml:space="preserve"> </w:t>
            </w:r>
            <w:r>
              <w:rPr>
                <w:rStyle w:val="VerbatimChar"/>
              </w:rPr>
              <w:t xml:space="preserve">--cases-file</w:t>
            </w:r>
            <w:r>
              <w:t xml:space="preserve"> </w:t>
            </w: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支持指定评测数据文件</w:t>
            </w:r>
          </w:p>
        </w:tc>
        <w:tc>
          <w:p>
            <w:pPr>
              <w:pStyle w:val="Compact"/>
              <w:jc w:val="center"/>
            </w:pPr>
            <w:r>
              <w:t xml:space="preserve">0.5h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跑全量 26 条 → 出基线分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评测报告_full.md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评测数据_full.json</w:t>
            </w:r>
          </w:p>
        </w:tc>
        <w:tc>
          <w:p>
            <w:pPr>
              <w:pStyle w:val="Compact"/>
              <w:jc w:val="center"/>
            </w:pPr>
            <w:r>
              <w:t xml:space="preserve">0.5h（运行）</w:t>
            </w:r>
          </w:p>
        </w:tc>
        <w:tc>
          <w:p>
            <w:pPr>
              <w:pStyle w:val="Compact"/>
              <w:jc w:val="left"/>
            </w:pPr>
            <w:r>
              <w:t xml:space="preserve">1.2, 2.1, 2.2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Solo 审阅 → 逐条低分 case 归因</w:t>
            </w:r>
          </w:p>
        </w:tc>
        <w:tc>
          <w:p>
            <w:pPr>
              <w:pStyle w:val="Compact"/>
              <w:jc w:val="left"/>
            </w:pPr>
            <w:r>
              <w:t xml:space="preserve">归因报告</w:t>
            </w:r>
          </w:p>
        </w:tc>
        <w:tc>
          <w:p>
            <w:pPr>
              <w:pStyle w:val="Compact"/>
              <w:jc w:val="center"/>
            </w:pPr>
            <w:r>
              <w:t xml:space="preserve">2h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</w:tr>
    </w:tbl>
    <w:p>
      <w:pPr>
        <w:pStyle w:val="BlockText"/>
      </w:pPr>
      <w:r>
        <w:t xml:space="preserve">Phase 2 完成标准：基线总分已知，每条 &lt;70% 的 case 已有归因标签。</w:t>
      </w:r>
    </w:p>
    <w:p>
      <w:pPr>
        <w:pStyle w:val="Heading2"/>
      </w:pPr>
      <w:bookmarkStart w:id="66" w:name="phase-3sp-优化-依赖-phase-2-solo-主导"/>
      <w:r>
        <w:t xml:space="preserve">6.3 Phase 3：SP 优化（🟡 依赖 Phase 2 — Solo 主导）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预计工时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补 1 条 SGMW CAN 总线报告 Few-Shot（RC01 简化版）</w:t>
            </w:r>
          </w:p>
        </w:tc>
        <w:tc>
          <w:p>
            <w:pPr>
              <w:pStyle w:val="Compact"/>
              <w:jc w:val="center"/>
            </w:pPr>
            <w:r>
              <w:t xml:space="preserve">0.5h</w:t>
            </w:r>
          </w:p>
        </w:tc>
        <w:tc>
          <w:p>
            <w:pPr>
              <w:pStyle w:val="Compact"/>
              <w:jc w:val="left"/>
            </w:pPr>
            <w:r>
              <w:t xml:space="preserve">覆盖 3 条真实 case 的格式 gap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补 SGMW 术语映射规则（5-8 条）到 SP 字段提取规则表</w:t>
            </w:r>
          </w:p>
        </w:tc>
        <w:tc>
          <w:p>
            <w:pPr>
              <w:pStyle w:val="Compact"/>
              <w:jc w:val="center"/>
            </w:pPr>
            <w:r>
              <w:t xml:space="preserve">0.25h</w:t>
            </w:r>
          </w:p>
        </w:tc>
        <w:tc>
          <w:p>
            <w:pPr>
              <w:pStyle w:val="Compact"/>
              <w:jc w:val="left"/>
            </w:pPr>
            <w:r>
              <w:t xml:space="preserve">解决</w:t>
            </w:r>
            <w:r>
              <w:t xml:space="preserve">“</w:t>
            </w:r>
            <w:r>
              <w:t xml:space="preserve">节点名称→part_name</w:t>
            </w:r>
            <w:r>
              <w:t xml:space="preserve">”</w:t>
            </w:r>
            <w:r>
              <w:t xml:space="preserve">等标签识别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补 §9：test_result 推断规则 + §10：hex 编码/文件名日期规则</w:t>
            </w:r>
          </w:p>
        </w:tc>
        <w:tc>
          <w:p>
            <w:pPr>
              <w:pStyle w:val="Compact"/>
              <w:jc w:val="center"/>
            </w:pPr>
            <w:r>
              <w:t xml:space="preserve">0.5h</w:t>
            </w:r>
          </w:p>
        </w:tc>
        <w:tc>
          <w:p>
            <w:pPr>
              <w:pStyle w:val="Compact"/>
              <w:jc w:val="left"/>
            </w:pPr>
            <w:r>
              <w:t xml:space="preserve">覆盖 RC01-RC05 的核心困难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改完 SP 后重跑评测 → 追踪分数变化</w:t>
            </w:r>
          </w:p>
        </w:tc>
        <w:tc>
          <w:p>
            <w:pPr>
              <w:pStyle w:val="Compact"/>
              <w:jc w:val="center"/>
            </w:pPr>
            <w:r>
              <w:t xml:space="preserve">0.5h</w:t>
            </w:r>
          </w:p>
        </w:tc>
        <w:tc>
          <w:p>
            <w:pPr>
              <w:pStyle w:val="Compact"/>
              <w:jc w:val="left"/>
            </w:pPr>
            <w:r>
              <w:t xml:space="preserve">验证优化效果</w:t>
            </w:r>
          </w:p>
        </w:tc>
      </w:tr>
    </w:tbl>
    <w:p>
      <w:pPr>
        <w:pStyle w:val="BlockText"/>
      </w:pPr>
      <w:r>
        <w:t xml:space="preserve">Phase 3 完成标准：基线分从 C（~2.20）提升到 B（≥3.5），无一票否决触发。</w:t>
      </w:r>
    </w:p>
    <w:p>
      <w:pPr>
        <w:pStyle w:val="Heading2"/>
      </w:pPr>
      <w:bookmarkStart w:id="67" w:name="后续规划不阻塞-mvp"/>
      <w:r>
        <w:t xml:space="preserve">6.4 后续规划（不阻塞 MVP）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 架构扩容（Few-Shot 动态选取、模块化模板）</w:t>
            </w:r>
          </w:p>
        </w:tc>
        <w:tc>
          <w:p>
            <w:pPr>
              <w:pStyle w:val="Compact"/>
              <w:jc w:val="center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评测收敛后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DataChecker LLM 化</w:t>
            </w:r>
          </w:p>
        </w:tc>
        <w:tc>
          <w:p>
            <w:pPr>
              <w:pStyle w:val="Compact"/>
              <w:jc w:val="center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评测收敛后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 评测 pipeline 自动化</w:t>
            </w:r>
          </w:p>
        </w:tc>
        <w:tc>
          <w:p>
            <w:pPr>
              <w:pStyle w:val="Compact"/>
              <w:jc w:val="center"/>
            </w:pPr>
            <w:r>
              <w:t xml:space="preserve">V1.0+</w:t>
            </w:r>
          </w:p>
        </w:tc>
        <w:tc>
          <w:p>
            <w:pPr>
              <w:pStyle w:val="Compact"/>
              <w:jc w:val="left"/>
            </w:pPr>
            <w:r>
              <w:t xml:space="preserve">评测脚本稳定、基线分达标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多模型对比评测（DeepSeek V4 vs DeepSeek Chat）</w:t>
            </w:r>
          </w:p>
        </w:tc>
        <w:tc>
          <w:p>
            <w:pPr>
              <w:pStyle w:val="Compact"/>
              <w:jc w:val="center"/>
            </w:pPr>
            <w:r>
              <w:t xml:space="preserve">V1.0+</w:t>
            </w:r>
          </w:p>
        </w:tc>
        <w:tc>
          <w:p>
            <w:pPr>
              <w:pStyle w:val="Compact"/>
              <w:jc w:val="left"/>
            </w:pPr>
            <w:r>
              <w:t xml:space="preserve">基线分达标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供应商门户、独立 RAG Agent、SFT</w:t>
            </w:r>
          </w:p>
        </w:tc>
        <w:tc>
          <w:p>
            <w:pPr>
              <w:pStyle w:val="Compact"/>
              <w:jc w:val="center"/>
            </w:pPr>
            <w:r>
              <w:t xml:space="preserve">V1.5+</w:t>
            </w:r>
          </w:p>
        </w:tc>
        <w:tc>
          <w:p>
            <w:pPr>
              <w:pStyle w:val="Compact"/>
              <w:jc w:val="left"/>
            </w:pPr>
            <w:r>
              <w:t xml:space="preserve">PE 建议采纳率 ≥ 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Agent 架构重构（Intake / Understanding / Readiness）</w:t>
            </w:r>
          </w:p>
        </w:tc>
        <w:tc>
          <w:p>
            <w:pPr>
              <w:pStyle w:val="Compact"/>
              <w:jc w:val="center"/>
            </w:pPr>
            <w:r>
              <w:t xml:space="preserve">V1.5+</w:t>
            </w:r>
          </w:p>
        </w:tc>
        <w:tc>
          <w:p>
            <w:pPr>
              <w:pStyle w:val="Compact"/>
              <w:jc w:val="left"/>
            </w:pPr>
            <w:r>
              <w:t xml:space="preserve">核心闭环打穿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文档版本历史"/>
      <w:r>
        <w:t xml:space="preserve">文档版本历史</w:t>
      </w:r>
      <w:bookmarkEnd w:id="68"/>
    </w:p>
    <w:tbl>
      <w:tblPr>
        <w:tblStyle w:val="Table"/>
        <w:tblW w:type="pct" w:w="5000.0"/>
        <w:tblLook w:firstRow="1"/>
      </w:tblPr>
      <w:tblGrid>
        <w:gridCol w:w="2262"/>
        <w:gridCol w:w="2262"/>
        <w:gridCol w:w="33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变更内容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2026-06-04</w:t>
            </w:r>
          </w:p>
        </w:tc>
        <w:tc>
          <w:p>
            <w:pPr>
              <w:pStyle w:val="Compact"/>
              <w:jc w:val="left"/>
            </w:pPr>
            <w:r>
              <w:t xml:space="preserve">初版：4 维度评分体系 + 21 条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p>
            <w:pPr>
              <w:pStyle w:val="Compact"/>
              <w:jc w:val="left"/>
            </w:pPr>
            <w:r>
              <w:t xml:space="preserve">2026-06-0X</w:t>
            </w:r>
          </w:p>
        </w:tc>
        <w:tc>
          <w:p>
            <w:pPr>
              <w:pStyle w:val="Compact"/>
              <w:jc w:val="left"/>
            </w:pPr>
            <w:r>
              <w:t xml:space="preserve">重构：新增 §2 标注指南 + 新增 §4 评测流程 + 新增 §5 评测→优化闭环 + 新增 §6 待办清单 + V4 修正规则 + 真实报告 case 融入 + 覆盖矩阵</w:t>
            </w:r>
          </w:p>
        </w:tc>
      </w:tr>
    </w:tbl>
    <w:sectPr/>
    <w:headerReference w:type="default" r:id="rId9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69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_watermark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2026-05-31T06:43:14Z</dcterms:created>
  <dcterms:modified xsi:type="dcterms:W3CDTF">2026-05-31T06:43:14Z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