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C9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/>
          <w:bCs/>
          <w:color w:val="FF0000"/>
          <w:sz w:val="44"/>
          <w:szCs w:val="44"/>
          <w:highlight w:val="none"/>
        </w:rPr>
      </w:pP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highlight w:val="none"/>
          <w:lang w:val="en-US" w:eastAsia="zh-CN"/>
        </w:rPr>
        <w:t>写作体例与样例</w:t>
      </w: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highlight w:val="none"/>
        </w:rPr>
        <w:t>（以</w:t>
      </w: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highlight w:val="none"/>
          <w:lang w:val="en-US" w:eastAsia="zh-CN"/>
        </w:rPr>
        <w:t>第三章图像数据</w:t>
      </w: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highlight w:val="none"/>
        </w:rPr>
        <w:t>为例）</w:t>
      </w:r>
    </w:p>
    <w:p w14:paraId="23493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</w:rPr>
      </w:pPr>
    </w:p>
    <w:p w14:paraId="68D475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中医药图像数据人工智能研究方法学与实践</w:t>
      </w:r>
    </w:p>
    <w:p w14:paraId="357C53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color w:val="FF0000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color w:val="FF0000"/>
          <w:sz w:val="44"/>
          <w:szCs w:val="44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lang w:val="en-US" w:eastAsia="zh-CN"/>
        </w:rPr>
        <w:t>二</w:t>
      </w:r>
      <w:r>
        <w:rPr>
          <w:rFonts w:hint="eastAsia" w:ascii="黑体" w:hAnsi="黑体" w:eastAsia="黑体" w:cs="黑体"/>
          <w:b/>
          <w:bCs/>
          <w:color w:val="FF0000"/>
          <w:sz w:val="44"/>
          <w:szCs w:val="44"/>
        </w:rPr>
        <w:t>号黑体，加粗，居中）</w:t>
      </w:r>
    </w:p>
    <w:p w14:paraId="06265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C9A1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本章导读（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四号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宋体，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加粗，前空2字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）</w:t>
      </w:r>
    </w:p>
    <w:p w14:paraId="50501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【此处撰写约200字的本章概述、学习目标与核心内容提示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以一个思考或场景引入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】</w:t>
      </w:r>
    </w:p>
    <w:p w14:paraId="300CF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导读内容（五号宋体，前空2字）</w:t>
      </w:r>
    </w:p>
    <w:p w14:paraId="038A0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</w:p>
    <w:p w14:paraId="4F07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第一节 图像采集标准化与质量控制</w:t>
      </w:r>
    </w:p>
    <w:p w14:paraId="4CCE8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FF0000"/>
          <w:sz w:val="36"/>
          <w:szCs w:val="36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6"/>
          <w:szCs w:val="36"/>
          <w:lang w:val="en-US" w:eastAsia="zh-CN"/>
        </w:rPr>
        <w:t>小二号</w:t>
      </w:r>
      <w:r>
        <w:rPr>
          <w:rFonts w:hint="eastAsia" w:ascii="黑体" w:hAnsi="黑体" w:eastAsia="黑体" w:cs="黑体"/>
          <w:b/>
          <w:bCs/>
          <w:color w:val="FF0000"/>
          <w:sz w:val="36"/>
          <w:szCs w:val="36"/>
        </w:rPr>
        <w:t>黑体，加粗，居中）</w:t>
      </w:r>
    </w:p>
    <w:p w14:paraId="42497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0EDED7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中医望诊图像采集标准化与质量控制</w:t>
      </w:r>
    </w:p>
    <w:p w14:paraId="7D545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三号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黑体，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加粗，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左对齐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前空两字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）</w:t>
      </w:r>
    </w:p>
    <w:p w14:paraId="734BA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</w:pPr>
    </w:p>
    <w:p w14:paraId="2DA64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（一）xxx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6BBC6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1.xxx</w:t>
      </w:r>
      <w:r>
        <w:rPr>
          <w:rFonts w:hint="eastAsia" w:ascii="黑体" w:hAnsi="黑体" w:eastAsia="黑体" w:cs="黑体"/>
          <w:b w:val="0"/>
          <w:bCs w:val="0"/>
          <w:color w:val="FF0000"/>
          <w:sz w:val="28"/>
          <w:szCs w:val="28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sz w:val="28"/>
          <w:szCs w:val="28"/>
          <w:lang w:val="en-US" w:eastAsia="zh-CN"/>
        </w:rPr>
        <w:t>四号黑体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28"/>
          <w:szCs w:val="28"/>
        </w:rPr>
        <w:t>，左对齐，前空两字）</w:t>
      </w:r>
    </w:p>
    <w:p w14:paraId="6FBE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（1)xxx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（小四号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黑体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，左对齐，前空两字）</w:t>
      </w:r>
    </w:p>
    <w:p w14:paraId="6E148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正文……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【正文采用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小四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宋体，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前空2字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。英文和数字使用Times New Roman字体】 </w:t>
      </w:r>
    </w:p>
    <w:p w14:paraId="6BAD8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</w:rPr>
      </w:pPr>
    </w:p>
    <w:p w14:paraId="55EA9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</w:rPr>
      </w:pPr>
    </w:p>
    <w:p w14:paraId="1B68A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</w:pPr>
    </w:p>
    <w:p w14:paraId="7AD5A11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实践案例 舌象智能辨证</w:t>
      </w:r>
    </w:p>
    <w:p w14:paraId="6ED26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color w:val="FF0000"/>
          <w:sz w:val="36"/>
          <w:szCs w:val="36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6"/>
          <w:szCs w:val="36"/>
          <w:lang w:val="en-US" w:eastAsia="zh-CN"/>
        </w:rPr>
        <w:t>小二号</w:t>
      </w:r>
      <w:r>
        <w:rPr>
          <w:rFonts w:hint="eastAsia" w:ascii="黑体" w:hAnsi="黑体" w:eastAsia="黑体" w:cs="黑体"/>
          <w:b/>
          <w:bCs/>
          <w:color w:val="FF0000"/>
          <w:sz w:val="36"/>
          <w:szCs w:val="36"/>
        </w:rPr>
        <w:t>黑体，加粗，居中）</w:t>
      </w:r>
    </w:p>
    <w:p w14:paraId="65BF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7F4C29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数据采集与标准化处理流程</w:t>
      </w:r>
    </w:p>
    <w:p w14:paraId="2FB13B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三号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黑体，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加粗，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左对齐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前空两字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）</w:t>
      </w:r>
    </w:p>
    <w:p w14:paraId="7FFBE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（一）采集设备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0B80F7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（二）采集方法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787B9E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（三）数据处理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4E140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3B1D4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3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模型架构设计与训练</w:t>
      </w:r>
    </w:p>
    <w:p w14:paraId="46109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三号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黑体，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加粗，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左对齐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前空两字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）</w:t>
      </w:r>
    </w:p>
    <w:p w14:paraId="69B54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一）两阶段处理流程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4ADD7E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（二）性能评估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525965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（三）可解释性模块集成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7988E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432D78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三、系统部署与实际应用</w:t>
      </w:r>
    </w:p>
    <w:p w14:paraId="515DE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（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三号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黑体，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加粗，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左对齐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前空两字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</w:rPr>
        <w:t>）</w:t>
      </w:r>
    </w:p>
    <w:p w14:paraId="5315D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（一）系统架构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08996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（二）前瞻性临床验证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013C0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（三）局限性与改进方向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（小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lang w:val="en-US" w:eastAsia="zh-CN"/>
        </w:rPr>
        <w:t>三号黑体</w:t>
      </w: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</w:rPr>
        <w:t>，左对齐，前空两字）</w:t>
      </w:r>
    </w:p>
    <w:p w14:paraId="6B9CB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</w:p>
    <w:p w14:paraId="6EB8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</w:p>
    <w:p w14:paraId="36F3E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</w:p>
    <w:p w14:paraId="6FFFC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本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章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小结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四号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宋体，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加粗，前空2字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）</w:t>
      </w:r>
    </w:p>
    <w:p w14:paraId="07086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【此处撰写本章核心内容总结、常见方法陷阱与注意事项】</w:t>
      </w:r>
    </w:p>
    <w:p w14:paraId="65C1A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小结内容（五号宋体，前空2字）</w:t>
      </w:r>
    </w:p>
    <w:p w14:paraId="61708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FC1C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思考题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四号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宋体，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加粗，前空2字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）</w:t>
      </w:r>
    </w:p>
    <w:p w14:paraId="1F549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思考题应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紧扣该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章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核心方法，难度适中，鼓励开放思考；可设计为综合性问题，要求学生整合多节内容进行分析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建议2-4题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】</w:t>
      </w:r>
    </w:p>
    <w:p w14:paraId="77A0B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思考题内容（五号宋体，前空2字）</w:t>
      </w:r>
    </w:p>
    <w:p w14:paraId="38C67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274DF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参考文献（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四号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宋体，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加粗，前空2字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）</w:t>
      </w:r>
    </w:p>
    <w:p w14:paraId="63757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参考文献内容（五号宋体，前空2字）</w:t>
      </w:r>
    </w:p>
    <w:p w14:paraId="6B8D0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例：</w:t>
      </w:r>
    </w:p>
    <w:p w14:paraId="7130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陈世芝，许文青，董北，1989. 在不同物理化学条件下天花粉蛋白的圆二色性研究 [J]. 生物物理学报，5 (2): 107-113.</w:t>
      </w:r>
    </w:p>
    <w:p w14:paraId="673ED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沈同，王镜岩，1969. 生物化学：上册 [M]. 北京：高等教育出版社: 140.</w:t>
      </w:r>
    </w:p>
    <w:p w14:paraId="3AE11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【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参考文献</w:t>
      </w:r>
      <w:r>
        <w:rPr>
          <w:rFonts w:hint="eastAsia"/>
          <w:b/>
          <w:bCs/>
          <w:color w:val="FF0000"/>
          <w:sz w:val="28"/>
          <w:szCs w:val="28"/>
        </w:rPr>
        <w:t>提醒】</w:t>
      </w:r>
    </w:p>
    <w:p w14:paraId="4A07EA3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>采用</w:t>
      </w:r>
      <w:r>
        <w:rPr>
          <w:rFonts w:hint="eastAsia" w:ascii="宋体" w:hAnsi="宋体" w:eastAsia="宋体" w:cs="宋体"/>
          <w:b/>
          <w:bCs/>
          <w:color w:val="FF0000"/>
        </w:rPr>
        <w:t>著者-出版年制</w:t>
      </w:r>
      <w:r>
        <w:rPr>
          <w:rFonts w:hint="eastAsia" w:ascii="宋体" w:hAnsi="宋体" w:eastAsia="宋体" w:cs="宋体"/>
        </w:rPr>
        <w:t>，全书统一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每章后统一放参考文献，每章不超过40条。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（如该章由2个及以上编委共同撰写，交稿时放在节后即可，具体条数原则上按章节比例把握。）</w:t>
      </w:r>
    </w:p>
    <w:p w14:paraId="2AE4A89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英文文献：姓氏在前（全大写），名缩写在后，如</w:t>
      </w:r>
      <w:r>
        <w:rPr>
          <w:rFonts w:hint="eastAsia" w:ascii="宋体" w:hAnsi="宋体" w:eastAsia="宋体" w:cs="宋体"/>
          <w:lang w:val="en-US" w:eastAsia="zh-CN"/>
        </w:rPr>
        <w:t>张小明</w:t>
      </w:r>
      <w:r>
        <w:rPr>
          <w:rFonts w:hint="eastAsia" w:ascii="宋体" w:hAnsi="宋体" w:eastAsia="宋体" w:cs="宋体"/>
        </w:rPr>
        <w:t>“ZHANG X M”。</w:t>
      </w:r>
    </w:p>
    <w:p w14:paraId="412A50C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古籍引文须与原文逐字核对，引用一手文献，勿用百度等网站。</w:t>
      </w:r>
    </w:p>
    <w:p w14:paraId="4A1D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bookmarkStart w:id="0" w:name="_GoBack"/>
      <w:bookmarkEnd w:id="0"/>
    </w:p>
    <w:p w14:paraId="6E175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【图表格式】</w:t>
      </w:r>
    </w:p>
    <w:p w14:paraId="770EE3D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图编号：图3-1（X为章号），图题置于图下方，居中。</w:t>
      </w:r>
    </w:p>
    <w:p w14:paraId="790FBAB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表编号：表3-1（X为章号），表题置于表上方，居中。</w:t>
      </w:r>
    </w:p>
    <w:p w14:paraId="135B001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正文中须有对应标注，如“如图3-1所示”。</w:t>
      </w:r>
    </w:p>
    <w:p w14:paraId="3320D41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禁止直接截图；框架图、化学式、坐标图等需用绘图软件生成PDF文件单独提交（正文中可暂放截图）。</w:t>
      </w:r>
    </w:p>
    <w:p w14:paraId="71C6C79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框架图一般不超过一页纸，尽量可编辑。</w:t>
      </w:r>
    </w:p>
    <w:p w14:paraId="4B322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</w:rPr>
      </w:pPr>
    </w:p>
    <w:p w14:paraId="4FF18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【思政提示】</w:t>
      </w:r>
    </w:p>
    <w:p w14:paraId="0CB22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可融入：中医药文化自信、科学伦理、健康中国战略等，避免生硬。</w:t>
      </w:r>
    </w:p>
    <w:p w14:paraId="5799B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</w:rPr>
      </w:pPr>
    </w:p>
    <w:p w14:paraId="1CED6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【术语规范】</w:t>
      </w:r>
    </w:p>
    <w:p w14:paraId="2003017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全书首次出现的英文缩写需注明中文全称，如“高效毛细管电泳（HPCE）”。</w:t>
      </w:r>
    </w:p>
    <w:p w14:paraId="2628E3B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</w:rPr>
        <w:t>术语以“术语在线”或行业标准为准。</w:t>
      </w:r>
    </w:p>
    <w:p w14:paraId="49454A6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</w:rPr>
        <w:t>药名以《中国药典》现行版、《中国药品通用名称》为准。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B3993"/>
    <w:multiLevelType w:val="singleLevel"/>
    <w:tmpl w:val="A02B39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494BDC2"/>
    <w:multiLevelType w:val="singleLevel"/>
    <w:tmpl w:val="A494BD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454A873"/>
    <w:multiLevelType w:val="singleLevel"/>
    <w:tmpl w:val="B454A87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4E58A89"/>
    <w:multiLevelType w:val="singleLevel"/>
    <w:tmpl w:val="B4E58A8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6E44A8B"/>
    <w:multiLevelType w:val="singleLevel"/>
    <w:tmpl w:val="06E44A8B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5">
    <w:nsid w:val="0E9368A8"/>
    <w:multiLevelType w:val="singleLevel"/>
    <w:tmpl w:val="0E9368A8"/>
    <w:lvl w:ilvl="0" w:tentative="0">
      <w:start w:val="3"/>
      <w:numFmt w:val="chineseCounting"/>
      <w:suff w:val="space"/>
      <w:lvlText w:val="第%1节"/>
      <w:lvlJc w:val="left"/>
      <w:rPr>
        <w:rFonts w:hint="eastAsia"/>
      </w:rPr>
    </w:lvl>
  </w:abstractNum>
  <w:abstractNum w:abstractNumId="6">
    <w:nsid w:val="1CB52ECA"/>
    <w:multiLevelType w:val="singleLevel"/>
    <w:tmpl w:val="1CB52EC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C25A1"/>
    <w:rsid w:val="007145B2"/>
    <w:rsid w:val="02A7479A"/>
    <w:rsid w:val="030E5CC5"/>
    <w:rsid w:val="054A15F9"/>
    <w:rsid w:val="07837045"/>
    <w:rsid w:val="0AC41E4E"/>
    <w:rsid w:val="0C674E39"/>
    <w:rsid w:val="0DD50982"/>
    <w:rsid w:val="137D0DEC"/>
    <w:rsid w:val="138C54D3"/>
    <w:rsid w:val="168129A1"/>
    <w:rsid w:val="17562080"/>
    <w:rsid w:val="18037057"/>
    <w:rsid w:val="1A8B0292"/>
    <w:rsid w:val="1D37025D"/>
    <w:rsid w:val="1E854FF8"/>
    <w:rsid w:val="214C3FE6"/>
    <w:rsid w:val="22D8603F"/>
    <w:rsid w:val="22FA21AD"/>
    <w:rsid w:val="253B22C4"/>
    <w:rsid w:val="273B4DEE"/>
    <w:rsid w:val="279A7D67"/>
    <w:rsid w:val="28550131"/>
    <w:rsid w:val="29023E15"/>
    <w:rsid w:val="2A7A3E7F"/>
    <w:rsid w:val="2AF552B4"/>
    <w:rsid w:val="2BEC2B5B"/>
    <w:rsid w:val="2C0954BB"/>
    <w:rsid w:val="2DF53F49"/>
    <w:rsid w:val="2ED00512"/>
    <w:rsid w:val="2EF77712"/>
    <w:rsid w:val="324234D5"/>
    <w:rsid w:val="32586510"/>
    <w:rsid w:val="35577297"/>
    <w:rsid w:val="38F31085"/>
    <w:rsid w:val="38FD0155"/>
    <w:rsid w:val="3B0752BB"/>
    <w:rsid w:val="3EC76A8F"/>
    <w:rsid w:val="3F527F80"/>
    <w:rsid w:val="3FCF2120"/>
    <w:rsid w:val="41464524"/>
    <w:rsid w:val="4267663F"/>
    <w:rsid w:val="4269685C"/>
    <w:rsid w:val="476D64A6"/>
    <w:rsid w:val="48693111"/>
    <w:rsid w:val="48D16F09"/>
    <w:rsid w:val="49557B3A"/>
    <w:rsid w:val="49DE7D7D"/>
    <w:rsid w:val="4A5751EC"/>
    <w:rsid w:val="4AAF1929"/>
    <w:rsid w:val="4C6D2729"/>
    <w:rsid w:val="4CC34DBA"/>
    <w:rsid w:val="4D6A629B"/>
    <w:rsid w:val="4DD252B5"/>
    <w:rsid w:val="4E353A96"/>
    <w:rsid w:val="4EA03605"/>
    <w:rsid w:val="521E31BF"/>
    <w:rsid w:val="52DC25A1"/>
    <w:rsid w:val="55674F5D"/>
    <w:rsid w:val="574074B6"/>
    <w:rsid w:val="5D19561E"/>
    <w:rsid w:val="5F6D12E1"/>
    <w:rsid w:val="607E307A"/>
    <w:rsid w:val="62255EA3"/>
    <w:rsid w:val="623C1C3A"/>
    <w:rsid w:val="64412D3D"/>
    <w:rsid w:val="64CC6AAA"/>
    <w:rsid w:val="68F20AA9"/>
    <w:rsid w:val="690F7132"/>
    <w:rsid w:val="69414449"/>
    <w:rsid w:val="69B12712"/>
    <w:rsid w:val="6A702243"/>
    <w:rsid w:val="6BC06C3D"/>
    <w:rsid w:val="6C4C227F"/>
    <w:rsid w:val="6C5D448C"/>
    <w:rsid w:val="6DFB3F5C"/>
    <w:rsid w:val="6F8A3E42"/>
    <w:rsid w:val="703F6560"/>
    <w:rsid w:val="71F260FE"/>
    <w:rsid w:val="737427E7"/>
    <w:rsid w:val="75AD1FE0"/>
    <w:rsid w:val="77F9775E"/>
    <w:rsid w:val="796F62D2"/>
    <w:rsid w:val="79A8143C"/>
    <w:rsid w:val="7BC720F8"/>
    <w:rsid w:val="7C7A4BE6"/>
    <w:rsid w:val="7D7D673C"/>
    <w:rsid w:val="7E8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1251</Words>
  <Characters>1318</Characters>
  <Lines>0</Lines>
  <Paragraphs>0</Paragraphs>
  <TotalTime>7</TotalTime>
  <ScaleCrop>false</ScaleCrop>
  <LinksUpToDate>false</LinksUpToDate>
  <CharactersWithSpaces>1334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2026-04-13T14:13:00Z</dcterms:created>
  <dc:creator>Viola</dc:creator>
  <cp:lastModifiedBy>抱抱熊灬</cp:lastModifiedBy>
  <dcterms:modified xsi:type="dcterms:W3CDTF">2026-06-11T08:43:10Z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AE388A69FBE6469ABAA39BE4681A4B16_13</vt:lpwstr>
  </property>
  <property fmtid="{D5CDD505-2E9C-101B-9397-08002B2CF9AE}" pid="4" name="KSOTemplateDocerSaveRecord">
    <vt:lpwstr>eyJoZGlkIjoiMzEwNTM5NzYwMDRjMzkwZTVkZjY2ODkwMGIxNGU0OTUiLCJ1c2VySWQiOiI3ODYzODY0NjIifQ==</vt:lpwstr>
  </property>
</Properties>
</file>