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A273CA">
        <w:rPr>
          <w:rFonts w:hint="cs"/>
        </w:rPr>
        <w:t>S</w:t>
      </w:r>
      <w:r w:rsidR="00A273CA">
        <w:t>ep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F50011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51024" w:history="1">
            <w:r w:rsidR="00F50011" w:rsidRPr="00EB4A84">
              <w:rPr>
                <w:rStyle w:val="Hyperlink"/>
                <w:noProof/>
              </w:rPr>
              <w:t>Introduction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_Toc491651024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2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5" w:history="1">
            <w:r w:rsidR="00F50011" w:rsidRPr="00EB4A84">
              <w:rPr>
                <w:rStyle w:val="Hyperlink"/>
                <w:noProof/>
              </w:rPr>
              <w:t>Nomenclature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_Toc491651025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4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6" w:history="1">
            <w:r w:rsidR="00F50011" w:rsidRPr="00EB4A84">
              <w:rPr>
                <w:rStyle w:val="Hyperlink"/>
                <w:noProof/>
              </w:rPr>
              <w:t>The system dynamics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_Toc491651026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5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7" w:history="1">
            <w:r w:rsidR="00F50011" w:rsidRPr="00EB4A84">
              <w:rPr>
                <w:rStyle w:val="Hyperlink"/>
                <w:noProof/>
              </w:rPr>
              <w:t>Test for limiting case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_Toc491651027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7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8" w:history="1">
            <w:r w:rsidR="00F50011" w:rsidRPr="00EB4A84">
              <w:rPr>
                <w:rStyle w:val="Hyperlink"/>
                <w:noProof/>
              </w:rPr>
              <w:t>Non-dimensional equations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_Toc491651028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9" w:history="1">
            <w:r w:rsidR="00F50011" w:rsidRPr="00EB4A84">
              <w:rPr>
                <w:rStyle w:val="Hyperlink"/>
                <w:noProof/>
              </w:rPr>
              <w:t>Equilibrium check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_Toc491651029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0" w:history="1">
            <w:r w:rsidR="00F50011" w:rsidRPr="00EB4A84">
              <w:rPr>
                <w:rStyle w:val="Hyperlink"/>
                <w:noProof/>
              </w:rPr>
              <w:t>Non-conservative general forces of the problem can be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_Toc491651030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1" w:history="1">
            <w:r w:rsidR="00F50011" w:rsidRPr="00EB4A84">
              <w:rPr>
                <w:rStyle w:val="Hyperlink"/>
                <w:noProof/>
              </w:rPr>
              <w:t>Treated maneuvers in the problem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_Toc491651031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2" w:history="1">
            <w:r w:rsidR="00F50011" w:rsidRPr="00EB4A84">
              <w:rPr>
                <w:rStyle w:val="Hyperlink"/>
                <w:noProof/>
              </w:rPr>
              <w:t>equilibrium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_Toc491651032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3" w:history="1">
            <w:r w:rsidR="00F50011" w:rsidRPr="00EB4A84">
              <w:rPr>
                <w:rStyle w:val="Hyperlink"/>
                <w:noProof/>
              </w:rPr>
              <w:t>4 asymptotic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_Toc491651033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4" w:history="1">
            <w:r w:rsidR="00F50011" w:rsidRPr="00EB4A84">
              <w:rPr>
                <w:rStyle w:val="Hyperlink"/>
                <w:noProof/>
              </w:rPr>
              <w:t>5 numerical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_Toc491651034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5" w:history="1">
            <w:r w:rsidR="00F50011" w:rsidRPr="00EB4A84">
              <w:rPr>
                <w:rStyle w:val="Hyperlink"/>
                <w:noProof/>
              </w:rPr>
              <w:t>6 discussion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_Toc491651035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6" w:history="1">
            <w:r w:rsidR="00F50011" w:rsidRPr="00EB4A84">
              <w:rPr>
                <w:rStyle w:val="Hyperlink"/>
                <w:noProof/>
              </w:rPr>
              <w:t>Summary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_Toc491651036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7" w:history="1">
            <w:r w:rsidR="00F50011" w:rsidRPr="00EB4A84">
              <w:rPr>
                <w:rStyle w:val="Hyperlink"/>
                <w:noProof/>
              </w:rPr>
              <w:t>References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_Toc491651037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8" w:history="1">
            <w:r w:rsidR="00F50011" w:rsidRPr="00EB4A84">
              <w:rPr>
                <w:rStyle w:val="Hyperlink"/>
                <w:noProof/>
              </w:rPr>
              <w:t>Appendix 1 –Limiting case dynamics – elastic pendulum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_Toc491651038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543ED2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9" w:history="1">
            <w:r w:rsidR="00F50011" w:rsidRPr="00EB4A84">
              <w:rPr>
                <w:rStyle w:val="Hyperlink"/>
                <w:noProof/>
              </w:rPr>
              <w:t>Linearization around the equilibrium point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_Toc491651039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651024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="000A6978" w:rsidRPr="000A6978">
        <w:rPr>
          <w:noProof/>
          <w:lang w:val="en-NZ" w:eastAsia="en-NZ"/>
        </w:rPr>
        <w:drawing>
          <wp:inline distT="0" distB="0" distL="0" distR="0" wp14:anchorId="2FD9C8B3" wp14:editId="02ED92EC">
            <wp:extent cx="2867194" cy="1651000"/>
            <wp:effectExtent l="0" t="0" r="952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312" cy="1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fldSimple w:instr=" SEQ Figure \* ARABIC ">
        <w:r w:rsidR="000A6978">
          <w:rPr>
            <w:noProof/>
          </w:rPr>
          <w:t>1</w:t>
        </w:r>
      </w:fldSimple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fldSimple w:instr=" SEQ Figure \* ARABIC ">
        <w:r w:rsidR="000A6978">
          <w:rPr>
            <w:noProof/>
          </w:rPr>
          <w:t>2</w:t>
        </w:r>
      </w:fldSimple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fldSimple w:instr=" SEQ Figure \* ARABIC ">
        <w:r w:rsidR="000A6978">
          <w:rPr>
            <w:noProof/>
          </w:rPr>
          <w:t>3</w:t>
        </w:r>
      </w:fldSimple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fldSimple w:instr=" SEQ Figure \* ARABIC ">
        <w:r w:rsidR="000A6978">
          <w:rPr>
            <w:noProof/>
          </w:rPr>
          <w:t>4</w:t>
        </w:r>
      </w:fldSimple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1" w:name="_Toc491651025"/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A273CA" w:rsidP="000D47EF">
      <w:proofErr w:type="spellStart"/>
      <w:r>
        <w:t>i</w:t>
      </w:r>
      <w:proofErr w:type="spellEnd"/>
      <w:r w:rsidR="007C755E">
        <w:tab/>
        <w:t>: index for object {1,2,p} regarding: quad #1, quad #2, Payload, or: cable #1, cable #2.</w:t>
      </w:r>
    </w:p>
    <w:p w:rsidR="00E23233" w:rsidRDefault="00543ED2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543ED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543ED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543ED2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543ED2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543ED2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543ED2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543ED2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543ED2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543ED2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>, for object i</w:t>
      </w:r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  <w:r w:rsidR="00A273CA">
        <w:rPr>
          <w:rFonts w:eastAsiaTheme="minorEastAsia"/>
        </w:rPr>
        <w:t xml:space="preserve"> of the system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bookmarkStart w:id="2" w:name="_Toc491651026"/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957055">
      <w:pPr>
        <w:rPr>
          <w:rFonts w:eastAsiaTheme="minorEastAsia"/>
        </w:rPr>
      </w:pPr>
      <w:r>
        <w:rPr>
          <w:rFonts w:eastAsiaTheme="minorEastAsia"/>
        </w:rPr>
        <w:t>Meaning the problem is actually only 3 D.O.F.</w:t>
      </w:r>
    </w:p>
    <w:p w:rsidR="00A273CA" w:rsidRPr="00A273CA" w:rsidRDefault="00A273CA" w:rsidP="00957055">
      <w:pPr>
        <w:rPr>
          <w:rFonts w:eastAsiaTheme="minorEastAsia"/>
          <w:u w:val="single"/>
        </w:rPr>
      </w:pPr>
      <w:r w:rsidRPr="00A273CA">
        <w:rPr>
          <w:rFonts w:eastAsiaTheme="minorEastAsia"/>
          <w:u w:val="single"/>
        </w:rPr>
        <w:t>The problem geometry</w:t>
      </w:r>
    </w:p>
    <w:p w:rsidR="00A273CA" w:rsidRDefault="00A273CA" w:rsidP="00957055">
      <w:r w:rsidRPr="00A273CA">
        <w:t>Schematics</w:t>
      </w:r>
      <w:r>
        <w:t xml:space="preserve"> </w:t>
      </w:r>
      <w:r w:rsidRPr="00A273CA">
        <w:t xml:space="preserve">of the </w:t>
      </w:r>
      <w:r>
        <w:t>system, in accordance with the nomenclature listed above:</w:t>
      </w:r>
    </w:p>
    <w:p w:rsidR="000A6978" w:rsidRDefault="000A6978" w:rsidP="000A6978">
      <w:pPr>
        <w:keepNext/>
      </w:pPr>
      <w:r w:rsidRPr="000A6978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2621609" cy="2319655"/>
            <wp:effectExtent l="0" t="0" r="762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78" cy="23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A" w:rsidRPr="00A273CA" w:rsidRDefault="000A6978" w:rsidP="000A6978">
      <w:pPr>
        <w:pStyle w:val="a6"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0A6978" w:rsidRDefault="000A6978" w:rsidP="000A6978">
      <w:r w:rsidRPr="000A6978">
        <w:t>Where</w:t>
      </w:r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7A4F80" w:rsidP="000A6978">
      <w:pPr>
        <w:rPr>
          <w:rFonts w:eastAsiaTheme="minorEastAsia"/>
        </w:rPr>
      </w:pPr>
      <w:r w:rsidRPr="000A6978">
        <w:br w:type="page"/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lastRenderedPageBreak/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D66F14" w:rsidRPr="001A76FF" w:rsidRDefault="00B65502" w:rsidP="00BF2B6D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dr3</m:t>
                </m:r>
              </m:e>
            </m:eqArr>
          </m:e>
        </m:d>
      </m:oMath>
    </w:p>
    <w:p w:rsidR="001A76FF" w:rsidRPr="001A76FF" w:rsidRDefault="001A76FF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Pr="0012380A" w:rsidRDefault="0012380A" w:rsidP="00BF2B6D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 w:rsidR="00BF2B6D">
        <w:rPr>
          <w:rFonts w:eastAsiaTheme="minorEastAsia"/>
        </w:rPr>
        <w:t xml:space="preserve"> simplifications are :</w:t>
      </w:r>
    </w:p>
    <w:p w:rsidR="00BF2B6D" w:rsidRPr="00BF2B6D" w:rsidRDefault="00493CE4" w:rsidP="00BF2B6D">
      <w:pPr>
        <w:rPr>
          <w:rFonts w:eastAsiaTheme="minorEastAsia"/>
        </w:rPr>
      </w:pPr>
      <w:r>
        <w:rPr>
          <w:rFonts w:eastAsiaTheme="minorEastAsia"/>
        </w:rPr>
        <w:t xml:space="preserve">(8) </w:t>
      </w:r>
      <w:r w:rsidR="00BF2B6D">
        <w:rPr>
          <w:rFonts w:eastAsiaTheme="minorEastAsia"/>
        </w:rPr>
        <w:t xml:space="preserve">    </w:t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→a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→b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(dr3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c2</m:t>
                </m:r>
              </m:e>
            </m:eqArr>
          </m:e>
        </m:d>
      </m:oMath>
    </w:p>
    <w:p w:rsidR="00BF2B6D" w:rsidRPr="00BF2B6D" w:rsidRDefault="00BF2B6D" w:rsidP="000B4BB4">
      <w:pPr>
        <w:rPr>
          <w:rFonts w:eastAsiaTheme="minorEastAsia"/>
        </w:rPr>
      </w:pPr>
    </w:p>
    <w:p w:rsidR="006E27AE" w:rsidRDefault="003A2407" w:rsidP="00957055">
      <w:pPr>
        <w:pStyle w:val="2"/>
        <w:rPr>
          <w:rFonts w:eastAsiaTheme="minorEastAsia"/>
        </w:rPr>
      </w:pPr>
      <w:bookmarkStart w:id="3" w:name="_Toc491651027"/>
      <w:r w:rsidRPr="00957055">
        <w:rPr>
          <w:rFonts w:eastAsiaTheme="minorEastAsia"/>
        </w:rPr>
        <w:t>Test for limiting case</w:t>
      </w:r>
      <w:bookmarkEnd w:id="3"/>
      <w:r w:rsidRPr="00957055">
        <w:rPr>
          <w:rFonts w:eastAsiaTheme="minorEastAsia"/>
        </w:rPr>
        <w:t xml:space="preserve">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C24774" w:rsidRDefault="00C24774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E27AE" w:rsidRDefault="006E27AE" w:rsidP="006E27AE">
      <w:pPr>
        <w:pStyle w:val="2"/>
        <w:rPr>
          <w:rFonts w:eastAsiaTheme="minorEastAsia"/>
        </w:rPr>
      </w:pPr>
      <w:bookmarkStart w:id="4" w:name="_Toc491651028"/>
      <w:r>
        <w:rPr>
          <w:rFonts w:eastAsiaTheme="minorEastAsia"/>
        </w:rPr>
        <w:lastRenderedPageBreak/>
        <w:t>Non-dimensional equations</w:t>
      </w:r>
      <w:bookmarkEnd w:id="4"/>
    </w:p>
    <w:p w:rsidR="005478DE" w:rsidRDefault="005478DE" w:rsidP="005478DE">
      <w:r>
        <w:t>Using the next conversions:</w:t>
      </w:r>
    </w:p>
    <w:p w:rsidR="005478DE" w:rsidRDefault="005478DE" w:rsidP="0087011F">
      <w:pPr>
        <w:rPr>
          <w:rFonts w:eastAsiaTheme="minorEastAsia"/>
          <w:sz w:val="20"/>
          <w:szCs w:val="20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011F">
        <w:rPr>
          <w:rFonts w:eastAsiaTheme="minorEastAsia"/>
        </w:rPr>
        <w:t xml:space="preserve">   </w:t>
      </w:r>
      <w:r w:rsidRPr="0087011F">
        <w:rPr>
          <w:rFonts w:eastAsiaTheme="minorEastAsia"/>
          <w:sz w:val="20"/>
          <w:szCs w:val="20"/>
        </w:rPr>
        <w:t>, or for any other of the lengths variables</w:t>
      </w:r>
      <w:r w:rsidR="0087011F" w:rsidRPr="0087011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</w:p>
    <w:p w:rsidR="00A224C4" w:rsidRDefault="00A224C4" w:rsidP="00A224C4">
      <w:pPr>
        <w:ind w:firstLine="720"/>
        <w:rPr>
          <w:rFonts w:eastAsiaTheme="minorEastAsia"/>
        </w:rPr>
      </w:pPr>
      <w:r w:rsidRPr="00A224C4">
        <w:rPr>
          <w:rFonts w:eastAsiaTheme="minorEastAsia"/>
        </w:rPr>
        <w:t xml:space="preserve">And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[t]/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C24774" w:rsidRPr="0087011F" w:rsidRDefault="004625BE" w:rsidP="005478DE">
      <w:pPr>
        <w:rPr>
          <w:rFonts w:eastAsiaTheme="minorEastAsia"/>
        </w:rPr>
      </w:pPr>
      <w:r>
        <w:rPr>
          <w:rFonts w:eastAsiaTheme="minorEastAsia"/>
        </w:rPr>
        <w:t xml:space="preserve">(10)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-g==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c1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c1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87011F" w:rsidRDefault="0087011F" w:rsidP="005478DE">
      <w:pPr>
        <w:rPr>
          <w:rFonts w:eastAsiaTheme="minorEastAsia"/>
        </w:rPr>
      </w:pPr>
      <w:r>
        <w:rPr>
          <w:rFonts w:eastAsiaTheme="minorEastAsia"/>
        </w:rPr>
        <w:t xml:space="preserve">(now all variables are non-dimensional variables. For simplicity – the 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x→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is not changed.)</w:t>
      </w:r>
    </w:p>
    <w:p w:rsidR="0087011F" w:rsidRDefault="00E13360" w:rsidP="005478DE">
      <w:pPr>
        <w:rPr>
          <w:rFonts w:eastAsiaTheme="minorEastAsia"/>
        </w:rPr>
      </w:pPr>
      <w:r>
        <w:rPr>
          <w:rFonts w:eastAsiaTheme="minorEastAsia"/>
        </w:rPr>
        <w:t>Further setup brings:</w:t>
      </w:r>
    </w:p>
    <w:p w:rsidR="00E13360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 xml:space="preserve">(11)     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254CD0" w:rsidRDefault="00E13360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54CD0">
        <w:rPr>
          <w:rFonts w:eastAsiaTheme="minorEastAsia"/>
        </w:rPr>
        <w:t xml:space="preserve">noting </w:t>
      </w:r>
      <w:r w:rsidR="00A224C4">
        <w:rPr>
          <w:rFonts w:eastAsiaTheme="minorEastAsia"/>
        </w:rPr>
        <w:t>3</w:t>
      </w:r>
      <w:r w:rsidR="00254CD0">
        <w:rPr>
          <w:rFonts w:eastAsiaTheme="minorEastAsia"/>
        </w:rPr>
        <w:t xml:space="preserve"> more non-dimensional terms :  </w:t>
      </w:r>
    </w:p>
    <w:p w:rsidR="00A224C4" w:rsidRPr="004625BE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(12)   </w:t>
      </w:r>
      <w:r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→A</m:t>
        </m:r>
      </m:oMath>
      <w:r w:rsidR="00BB187C">
        <w:rPr>
          <w:rFonts w:eastAsiaTheme="minorEastAsia"/>
        </w:rPr>
        <w:t xml:space="preserve">   ;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 </m:t>
        </m:r>
      </m:oMath>
      <w:r w:rsidR="00BB187C">
        <w:rPr>
          <w:rFonts w:eastAsiaTheme="minorEastAsia"/>
          <w:iCs/>
        </w:rPr>
        <w:t xml:space="preserve">    ;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→</m:t>
        </m:r>
        <m:r>
          <w:rPr>
            <w:rFonts w:ascii="Cambria Math"/>
          </w:rPr>
          <m:t>k</m:t>
        </m:r>
      </m:oMath>
      <w:r w:rsidR="00BB187C">
        <w:rPr>
          <w:rFonts w:eastAsiaTheme="minorEastAsia"/>
        </w:rPr>
        <w:t xml:space="preserve">     ;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→D</m:t>
        </m:r>
      </m:oMath>
      <w:r w:rsidR="00BB187C">
        <w:rPr>
          <w:rFonts w:eastAsiaTheme="minorEastAsia"/>
        </w:rPr>
        <w:t xml:space="preserve">     ;  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→E</m:t>
        </m:r>
      </m:oMath>
    </w:p>
    <w:p w:rsidR="004625BE" w:rsidRPr="004625BE" w:rsidRDefault="004625BE" w:rsidP="00BB187C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bookmarkStart w:id="5" w:name="_Toc491651029"/>
      <w:r>
        <w:rPr>
          <w:rFonts w:eastAsiaTheme="minorEastAsia"/>
        </w:rPr>
        <w:t>Equilibrium check</w:t>
      </w:r>
      <w:bookmarkEnd w:id="5"/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543ED2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792270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(13</w:t>
      </w:r>
      <w:r w:rsidR="00493CE4">
        <w:rPr>
          <w:rFonts w:eastAsiaTheme="minorEastAsia"/>
          <w:sz w:val="20"/>
          <w:szCs w:val="20"/>
        </w:rPr>
        <w:t xml:space="preserve">)     </w:t>
      </w:r>
      <w:r w:rsidR="00493CE4">
        <w:rPr>
          <w:rFonts w:eastAsiaTheme="minorEastAsia"/>
          <w:sz w:val="20"/>
          <w:szCs w:val="20"/>
        </w:rPr>
        <w:tab/>
      </w:r>
      <w:r w:rsidR="00493CE4">
        <w:rPr>
          <w:rFonts w:eastAsiaTheme="minorEastAsia"/>
          <w:sz w:val="20"/>
          <w:szCs w:val="20"/>
        </w:rPr>
        <w:tab/>
        <w:t xml:space="preserve">            </w:t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792270" w:rsidP="00E07B90">
      <w:pPr>
        <w:rPr>
          <w:rFonts w:eastAsiaTheme="minorEastAsia"/>
        </w:rPr>
      </w:pPr>
      <w:r>
        <w:rPr>
          <w:rFonts w:eastAsiaTheme="minorEastAsia"/>
        </w:rPr>
        <w:t>(14</w:t>
      </w:r>
      <w:r w:rsidR="006E5685">
        <w:rPr>
          <w:rFonts w:eastAsiaTheme="minorEastAsia"/>
        </w:rPr>
        <w:t xml:space="preserve">)     </w:t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)+f'(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DE7118" w:rsidRDefault="00792270" w:rsidP="000B4BB4">
      <w:r>
        <w:lastRenderedPageBreak/>
        <w:t xml:space="preserve">Example: </w:t>
      </w:r>
    </w:p>
    <w:p w:rsidR="00FF6177" w:rsidRDefault="00792270" w:rsidP="000B4BB4">
      <w:pPr>
        <w:rPr>
          <w:rFonts w:eastAsiaTheme="minorEastAsia"/>
        </w:rPr>
      </w:pPr>
      <w:r>
        <w:t xml:space="preserve">Let’s say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6177">
        <w:rPr>
          <w:rFonts w:eastAsiaTheme="minorEastAsia"/>
        </w:rPr>
        <w:t>(a symmetrical case):</w:t>
      </w:r>
    </w:p>
    <w:p w:rsidR="00FF6177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I’ll expect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. </w:t>
      </w:r>
    </w:p>
    <w:p w:rsidR="00792270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But it’s hard to </w:t>
      </w:r>
      <w:r w:rsidR="00FF6177">
        <w:rPr>
          <w:rFonts w:eastAsiaTheme="minorEastAsia"/>
        </w:rPr>
        <w:t>verify it analytically from (13).</w:t>
      </w:r>
    </w:p>
    <w:p w:rsidR="00FF6177" w:rsidRDefault="00FF6177" w:rsidP="000B4BB4"/>
    <w:p w:rsidR="00E4411C" w:rsidRPr="00E4411C" w:rsidRDefault="00E4411C" w:rsidP="00285A1C">
      <w:pPr>
        <w:pStyle w:val="2"/>
      </w:pPr>
      <w:bookmarkStart w:id="6" w:name="_Toc491651030"/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</w:t>
      </w:r>
      <w:bookmarkEnd w:id="6"/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  <w:r w:rsidR="002F0EDB">
        <w:t>function of payload velocity and orientation relative to the surrounding air.</w:t>
      </w:r>
    </w:p>
    <w:p w:rsidR="00810232" w:rsidRPr="00E4411C" w:rsidRDefault="00E4411C" w:rsidP="00A273CA">
      <w:pPr>
        <w:pStyle w:val="a7"/>
        <w:numPr>
          <w:ilvl w:val="0"/>
          <w:numId w:val="13"/>
        </w:numPr>
      </w:pPr>
      <w:r>
        <w:t>Dumping force in parallel to the spring tension force</w:t>
      </w:r>
      <w:r w:rsidR="002F0EDB">
        <w:t xml:space="preserve">. Can be described according to </w:t>
      </w:r>
      <w:r w:rsidR="002F0EDB" w:rsidRPr="002F0EDB">
        <w:t>(Kelvin-Voigt)</w:t>
      </w:r>
      <w:r w:rsidR="002F0EDB">
        <w:t xml:space="preserve"> model.</w:t>
      </w:r>
    </w:p>
    <w:p w:rsidR="00810232" w:rsidRDefault="00957055" w:rsidP="00285A1C">
      <w:pPr>
        <w:pStyle w:val="2"/>
      </w:pPr>
      <w:bookmarkStart w:id="7" w:name="_Toc491651031"/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</w:t>
      </w:r>
      <w:bookmarkEnd w:id="7"/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2F0EDB" w:rsidRDefault="0022268D" w:rsidP="0022268D">
      <w:r>
        <w:t>Trajectory c</w:t>
      </w:r>
      <w:r w:rsidR="002F0EDB">
        <w:t>an be described for example as:</w:t>
      </w:r>
    </w:p>
    <w:p w:rsidR="002F0EDB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τ=0:</m:t>
        </m:r>
        <m:r>
          <w:rPr>
            <w:rFonts w:ascii="Cambria Math" w:eastAsiaTheme="minorEastAsia" w:hAnsi="Cambria Math"/>
          </w:rPr>
          <m:t xml:space="preserve">  </m:t>
        </m:r>
      </m:oMath>
      <w:r w:rsidRPr="0022268D">
        <w:rPr>
          <w:rFonts w:eastAsiaTheme="minorEastAsia"/>
        </w:rPr>
        <w:t xml:space="preserve">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/>
          </w:rPr>
          <m:t xml:space="preserve"> 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=-1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=0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=2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22268D" w:rsidRPr="0022268D" w:rsidRDefault="0022268D" w:rsidP="0022268D">
      <w:pPr>
        <w:rPr>
          <w:rFonts w:eastAsiaTheme="minorEastAsia"/>
        </w:rPr>
      </w:pPr>
      <w:r>
        <w:rPr>
          <w:rFonts w:eastAsiaTheme="minorEastAsia"/>
        </w:rPr>
        <w:t xml:space="preserve">        (*)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disterbunce can be input by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+=5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over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[sec]</m:t>
        </m:r>
      </m:oMath>
    </w:p>
    <w:p w:rsidR="00373F10" w:rsidRPr="00C76A2E" w:rsidRDefault="00373F10" w:rsidP="00373F10">
      <w:pPr>
        <w:pStyle w:val="1"/>
      </w:pPr>
      <w:bookmarkStart w:id="8" w:name="_Toc491651032"/>
      <w:r w:rsidRPr="00C76A2E">
        <w:t>equilibrium analysis</w:t>
      </w:r>
      <w:bookmarkEnd w:id="8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9" w:name="_Toc491651033"/>
      <w:r w:rsidRPr="00C76A2E">
        <w:t>4 asymptotic analysis</w:t>
      </w:r>
      <w:bookmarkEnd w:id="9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10" w:name="_Toc491651034"/>
      <w:r w:rsidRPr="00C76A2E">
        <w:t>5 numerical analysis</w:t>
      </w:r>
      <w:bookmarkEnd w:id="10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11" w:name="_Toc491651035"/>
      <w:r w:rsidRPr="00C76A2E">
        <w:t>6 discussion</w:t>
      </w:r>
      <w:bookmarkEnd w:id="11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2" w:name="_Toc491651036"/>
      <w:r>
        <w:rPr>
          <w:u w:val="single"/>
        </w:rPr>
        <w:lastRenderedPageBreak/>
        <w:t>Summary</w:t>
      </w:r>
      <w:bookmarkEnd w:id="12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13" w:name="_Toc491651037"/>
      <w:r>
        <w:rPr>
          <w:u w:val="single"/>
        </w:rPr>
        <w:t>References</w:t>
      </w:r>
      <w:bookmarkEnd w:id="13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543ED2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5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6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7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8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543ED2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9" w:history="1">
        <w:r w:rsidR="000962CB" w:rsidRPr="00A30027">
          <w:rPr>
            <w:rStyle w:val="Hyperlink"/>
            <w:rFonts w:eastAsiaTheme="minorEastAsia"/>
          </w:rPr>
          <w:t>http://lib.physcon.ru/file?id=bee776e3b376</w:t>
        </w:r>
      </w:hyperlink>
      <w:r w:rsidR="000962CB">
        <w:rPr>
          <w:rFonts w:eastAsiaTheme="minorEastAsia"/>
        </w:rPr>
        <w:t xml:space="preserve"> </w:t>
      </w:r>
    </w:p>
    <w:p w:rsidR="000962CB" w:rsidRDefault="00543ED2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20" w:history="1">
        <w:r w:rsidR="000962CB" w:rsidRPr="00A30027">
          <w:rPr>
            <w:rStyle w:val="Hyperlink"/>
            <w:rFonts w:eastAsiaTheme="minorEastAsia"/>
          </w:rPr>
          <w:t>http://www.cmi.ac.in/~ravitej/lab/param_res.pdf</w:t>
        </w:r>
      </w:hyperlink>
      <w:r w:rsidR="000962CB">
        <w:rPr>
          <w:rFonts w:eastAsiaTheme="minorEastAsia"/>
        </w:rPr>
        <w:t xml:space="preserve"> </w:t>
      </w:r>
    </w:p>
    <w:p w:rsidR="000962CB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bookmarkStart w:id="14" w:name="_Toc491651038"/>
      <w:r>
        <w:rPr>
          <w:rFonts w:eastAsiaTheme="minorEastAsia"/>
        </w:rPr>
        <w:lastRenderedPageBreak/>
        <w:t>Appendix 1 –Limiting case dynamics – elastic pendulum</w:t>
      </w:r>
      <w:bookmarkEnd w:id="14"/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543ED2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543ED2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71113" w:rsidRDefault="00D71113" w:rsidP="00A37136">
      <w:pPr>
        <w:rPr>
          <w:rFonts w:eastAsiaTheme="minorEastAsia"/>
        </w:rPr>
      </w:pPr>
    </w:p>
    <w:p w:rsidR="003B2375" w:rsidRDefault="003B2375">
      <w:pPr>
        <w:rPr>
          <w:rFonts w:asciiTheme="majorHAnsi" w:eastAsiaTheme="minorEastAsia" w:hAnsiTheme="majorHAnsi" w:cstheme="majorBidi"/>
          <w:color w:val="243F60" w:themeColor="accent1" w:themeShade="7F"/>
          <w:sz w:val="24"/>
          <w:szCs w:val="24"/>
        </w:rPr>
      </w:pPr>
      <w:bookmarkStart w:id="15" w:name="_Toc491651039"/>
      <w:r>
        <w:rPr>
          <w:rFonts w:eastAsiaTheme="minorEastAsia"/>
        </w:rPr>
        <w:br w:type="page"/>
      </w:r>
    </w:p>
    <w:p w:rsidR="00A6544F" w:rsidRDefault="00A6544F" w:rsidP="001B1FE2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Linearizati</w:t>
      </w:r>
      <w:r w:rsidR="002927C0">
        <w:rPr>
          <w:rFonts w:eastAsiaTheme="minorEastAsia"/>
        </w:rPr>
        <w:t>on around the equilibrium point</w:t>
      </w:r>
      <w:bookmarkEnd w:id="15"/>
    </w:p>
    <w:p w:rsidR="008A737B" w:rsidRDefault="008A737B" w:rsidP="008A737B">
      <w:pPr>
        <w:rPr>
          <w:rFonts w:eastAsiaTheme="minorEastAsia"/>
        </w:rPr>
      </w:pPr>
      <w:r>
        <w:t xml:space="preserve">The </w:t>
      </w:r>
      <w:r>
        <w:rPr>
          <w:rFonts w:eastAsiaTheme="minorEastAsia"/>
        </w:rPr>
        <w:t>non-dimensional equations are:</w:t>
      </w:r>
    </w:p>
    <w:p w:rsidR="008A737B" w:rsidRPr="008A737B" w:rsidRDefault="008A737B" w:rsidP="008A737B">
      <w:pPr>
        <w:pStyle w:val="a7"/>
        <w:numPr>
          <w:ilvl w:val="0"/>
          <w:numId w:val="16"/>
        </w:numPr>
        <w:rPr>
          <w:rFonts w:eastAsiaTheme="minorEastAsia"/>
        </w:rPr>
      </w:pPr>
      <w:r w:rsidRPr="008A737B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8A737B" w:rsidRPr="004D6A97" w:rsidRDefault="008A737B" w:rsidP="004D6A97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1B1FE2" w:rsidRDefault="001B1FE2" w:rsidP="00A37136">
      <w:pPr>
        <w:rPr>
          <w:rFonts w:eastAsiaTheme="minorEastAsia"/>
          <w:rtl/>
        </w:rPr>
      </w:pPr>
      <w:r w:rsidRPr="00C21435">
        <w:rPr>
          <w:rFonts w:eastAsiaTheme="minorEastAsia"/>
          <w:b/>
          <w:bCs/>
        </w:rPr>
        <w:t>1</w:t>
      </w:r>
      <w:r w:rsidRPr="00C21435">
        <w:rPr>
          <w:rFonts w:eastAsiaTheme="minorEastAsia"/>
          <w:b/>
          <w:bCs/>
          <w:vertAlign w:val="superscript"/>
        </w:rPr>
        <w:t>st</w:t>
      </w:r>
      <w:r w:rsidRPr="00C21435">
        <w:rPr>
          <w:rFonts w:eastAsiaTheme="minorEastAsia"/>
          <w:b/>
          <w:bCs/>
        </w:rPr>
        <w:t xml:space="preserve"> order linearization</w:t>
      </w:r>
      <w:r>
        <w:rPr>
          <w:rFonts w:eastAsiaTheme="minorEastAsia"/>
        </w:rPr>
        <w:t xml:space="preserve">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f[y,x]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2375" w:rsidRDefault="003B2375" w:rsidP="00A37136">
      <w:pPr>
        <w:rPr>
          <w:rFonts w:eastAsiaTheme="minorEastAsia"/>
        </w:rPr>
      </w:pPr>
      <w:r w:rsidRPr="00C21435">
        <w:rPr>
          <w:rFonts w:eastAsiaTheme="minorEastAsia"/>
          <w:i/>
          <w:iCs/>
        </w:rPr>
        <w:t>Near equilibrium</w:t>
      </w:r>
      <w:r>
        <w:rPr>
          <w:rFonts w:eastAsiaTheme="minorEastAsia"/>
        </w:rPr>
        <w:t>:</w:t>
      </w:r>
    </w:p>
    <w:p w:rsidR="003B2375" w:rsidRDefault="00543ED2" w:rsidP="00A37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</m:oMath>
      </m:oMathPara>
    </w:p>
    <w:p w:rsidR="00A6544F" w:rsidRPr="001B1FE2" w:rsidRDefault="00543ED2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1B1FE2" w:rsidRDefault="00B739B8" w:rsidP="00A37136">
      <w:pPr>
        <w:rPr>
          <w:rFonts w:eastAsiaTheme="minorEastAsia"/>
        </w:rPr>
      </w:pPr>
      <w:r>
        <w:rPr>
          <w:rFonts w:eastAsiaTheme="minorEastAsia"/>
        </w:rPr>
        <w:t>Testing for the equilibrium point of:</w:t>
      </w:r>
    </w:p>
    <w:p w:rsidR="00B739B8" w:rsidRPr="000279E0" w:rsidRDefault="000279E0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</m:oMath>
      <w:r w:rsidR="00B739B8" w:rsidRPr="000279E0">
        <w:rPr>
          <w:rFonts w:eastAsiaTheme="minorEastAsia"/>
        </w:rPr>
        <w:t xml:space="preserve">  ;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1B1FE2" w:rsidRDefault="001B1FE2" w:rsidP="008A737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→</m:t>
        </m:r>
      </m:oMath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E37799" w:rsidRDefault="00E37799" w:rsidP="00E3779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(10a) </w:t>
      </w:r>
      <w:r w:rsidR="001B1FE2" w:rsidRPr="00E37799">
        <w:rPr>
          <w:rFonts w:eastAsiaTheme="minorEastAsia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1B1FE2" w:rsidRPr="00E37799" w:rsidRDefault="00E37799" w:rsidP="00E37799">
      <w:pPr>
        <w:ind w:firstLine="360"/>
        <w:rPr>
          <w:rFonts w:eastAsiaTheme="minorEastAsia"/>
        </w:rPr>
      </w:pPr>
      <w:r>
        <w:rPr>
          <w:rFonts w:eastAsiaTheme="minorEastAsia"/>
        </w:rPr>
        <w:t>(10b)</w:t>
      </w:r>
      <w:r w:rsidR="001B1FE2" w:rsidRPr="00E377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 w:rsidR="001B1FE2" w:rsidRPr="00E3779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/>
              </w:rPr>
              <m:t>0</m:t>
            </m:r>
          </m:sub>
        </m:sSub>
        <m:r>
          <w:rPr>
            <w:rFonts w:ascii="Cambria Math" w:eastAsiaTheme="minorEastAsia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δ</m:t>
            </m:r>
            <m:r>
              <m:rPr>
                <m:sty m:val="p"/>
              </m:rPr>
              <w:rPr>
                <w:rFonts w:ascii="Cambria Math" w:eastAsiaTheme="minorEastAsia"/>
              </w:rPr>
              <m:t>y</m:t>
            </m:r>
          </m:e>
          <m:sub>
            <m:r>
              <w:rPr>
                <w:rFonts w:ascii="Cambria Math" w:eastAsiaTheme="minorEastAsia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1B1FE2" w:rsidRDefault="000279E0" w:rsidP="00EB635C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Using (9) and neglecting small terms such as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), (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:</w:t>
      </w:r>
    </w:p>
    <w:p w:rsidR="000E67F6" w:rsidRPr="000E67F6" w:rsidRDefault="000E67F6" w:rsidP="000E67F6">
      <w:pPr>
        <w:ind w:firstLine="720"/>
      </w:pP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0E67F6" w:rsidRPr="000E67F6" w:rsidRDefault="000E67F6" w:rsidP="000E67F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0E67F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-G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D554BA" w:rsidRPr="000E67F6" w:rsidRDefault="00D554BA" w:rsidP="000E67F6">
      <w:pPr>
        <w:pStyle w:val="a7"/>
        <w:numPr>
          <w:ilvl w:val="0"/>
          <w:numId w:val="18"/>
        </w:numPr>
        <w:rPr>
          <w:rFonts w:eastAsiaTheme="minorEastAsia"/>
        </w:rPr>
      </w:pPr>
    </w:p>
    <w:p w:rsidR="00EB635C" w:rsidRPr="00A90B33" w:rsidRDefault="00A90B33" w:rsidP="00A90B33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1+G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1+G</m:t>
                          </m:r>
                        </m:den>
                      </m:f>
                    </m:e>
                  </m:d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</m:oMath>
    </w:p>
    <w:p w:rsidR="007A32AB" w:rsidRDefault="00A90B33" w:rsidP="00A90B33">
      <w:pPr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4D6A97">
        <w:rPr>
          <w:rFonts w:eastAsiaTheme="minorEastAsia"/>
        </w:rPr>
        <w:t xml:space="preserve">Where :   </w:t>
      </w:r>
      <m:oMath>
        <m:r>
          <w:rPr>
            <w:rFonts w:ascii="Cambria Math" w:eastAsiaTheme="minorEastAsia" w:hAnsi="Cambria Math"/>
          </w:rPr>
          <m:t>G→</m:t>
        </m:r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    </m:t>
        </m:r>
      </m:oMath>
      <w:r w:rsidR="004D6A97">
        <w:rPr>
          <w:rFonts w:eastAsiaTheme="minorEastAsia"/>
          <w:bCs/>
          <w:i/>
          <w:iCs/>
        </w:rPr>
        <w:t xml:space="preserve">;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1+G</m:t>
            </m:r>
          </m:e>
        </m:d>
      </m:oMath>
      <w:r w:rsidR="007A32AB">
        <w:rPr>
          <w:rFonts w:eastAsiaTheme="minorEastAsia"/>
        </w:rPr>
        <w:br w:type="page"/>
      </w:r>
    </w:p>
    <w:p w:rsidR="00D71113" w:rsidRDefault="00A90B33" w:rsidP="00A37136">
      <w:pPr>
        <w:rPr>
          <w:rFonts w:eastAsiaTheme="minorEastAsia"/>
        </w:rPr>
      </w:pPr>
      <w:r>
        <w:rPr>
          <w:rFonts w:eastAsiaTheme="minorEastAsia"/>
        </w:rPr>
        <w:lastRenderedPageBreak/>
        <w:t>It is equivalent to the</w:t>
      </w:r>
      <w:r w:rsidR="007A32AB">
        <w:rPr>
          <w:rFonts w:eastAsiaTheme="minorEastAsia"/>
        </w:rPr>
        <w:t xml:space="preserve"> matrix notation : </w:t>
      </w:r>
    </w:p>
    <w:p w:rsidR="007A32AB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M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+C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+Kx==F</m:t>
        </m:r>
        <m:r>
          <w:rPr>
            <w:rFonts w:ascii="Cambria Math" w:eastAsiaTheme="minorEastAsia"/>
          </w:rPr>
          <m:t xml:space="preserve"> </m:t>
        </m:r>
      </m:oMath>
    </w:p>
    <w:p w:rsidR="007A32AB" w:rsidRDefault="007A32AB" w:rsidP="000E67F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Where :</w:t>
      </w:r>
    </w:p>
    <w:p w:rsidR="007A32AB" w:rsidRP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IdentityMatrix</m:t>
              </m:r>
            </m:e>
            <m:sub>
              <m:r>
                <w:rPr>
                  <w:rFonts w:ascii="Cambria Math" w:eastAsiaTheme="minorEastAsia" w:hAnsi="Cambria Math"/>
                </w:rPr>
                <m:t>2x2</m:t>
              </m:r>
            </m:sub>
          </m:sSub>
        </m:oMath>
      </m:oMathPara>
    </w:p>
    <w:p w:rsid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C={0}</m:t>
          </m:r>
        </m:oMath>
      </m:oMathPara>
    </w:p>
    <w:p w:rsidR="007A32AB" w:rsidRPr="007A32AB" w:rsidRDefault="007A32AB" w:rsidP="00A371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1+G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3+G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1+G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A32AB" w:rsidRPr="007A32AB" w:rsidRDefault="007A32AB" w:rsidP="003A2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</m:e>
          </m:d>
        </m:oMath>
      </m:oMathPara>
    </w:p>
    <w:p w:rsidR="00C44EFF" w:rsidRDefault="00A90B33" w:rsidP="003A2025">
      <w:pPr>
        <w:rPr>
          <w:rFonts w:eastAsiaTheme="minorEastAsia"/>
        </w:rPr>
      </w:pPr>
      <w:r>
        <w:rPr>
          <w:rFonts w:eastAsiaTheme="minorEastAsia"/>
        </w:rPr>
        <w:t>Where we know to find the natural frequencies by the requirement</w:t>
      </w:r>
      <w:r w:rsidR="007A32AB">
        <w:rPr>
          <w:rFonts w:eastAsiaTheme="minorEastAsia"/>
        </w:rPr>
        <w:t xml:space="preserve"> </w:t>
      </w:r>
      <w:r>
        <w:rPr>
          <w:rFonts w:eastAsiaTheme="minorEastAsia"/>
        </w:rPr>
        <w:t>of</w:t>
      </w:r>
      <w:r w:rsidR="007A32AB">
        <w:rPr>
          <w:rFonts w:eastAsiaTheme="minorEastAsia"/>
        </w:rPr>
        <w:t xml:space="preserve">: </w:t>
      </w:r>
    </w:p>
    <w:p w:rsidR="00C44EFF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 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A2025" w:rsidRDefault="00C44EFF" w:rsidP="003A2025">
      <w:pPr>
        <w:rPr>
          <w:rFonts w:eastAsiaTheme="minorEastAsia"/>
        </w:rPr>
      </w:pPr>
      <w:r>
        <w:rPr>
          <w:rFonts w:eastAsiaTheme="minorEastAsia"/>
        </w:rPr>
        <w:t>It is an equation of 4</w:t>
      </w:r>
      <w:r w:rsidRPr="00C44EF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for </w:t>
      </w:r>
      <m:oMath>
        <m:r>
          <w:rPr>
            <w:rFonts w:ascii="Cambria Math" w:eastAsiaTheme="minorEastAsia" w:hAnsi="Cambria Math"/>
          </w:rPr>
          <m:t>ω</m:t>
        </m:r>
      </m:oMath>
      <w:r w:rsidR="004248A0">
        <w:rPr>
          <w:rFonts w:eastAsiaTheme="minorEastAsia"/>
        </w:rPr>
        <w:t xml:space="preserve"> ,  the </w:t>
      </w:r>
      <w:r>
        <w:rPr>
          <w:rFonts w:eastAsiaTheme="minorEastAsia"/>
        </w:rPr>
        <w:t>relevant solution</w:t>
      </w:r>
      <w:r w:rsidR="004248A0">
        <w:rPr>
          <w:rFonts w:eastAsiaTheme="minorEastAsia"/>
        </w:rPr>
        <w:t>s are</w:t>
      </w:r>
      <w:r>
        <w:rPr>
          <w:rFonts w:eastAsiaTheme="minorEastAsia"/>
        </w:rPr>
        <w:t>:</w:t>
      </w:r>
    </w:p>
    <w:p w:rsidR="003A2025" w:rsidRPr="004248A0" w:rsidRDefault="00543ED2" w:rsidP="00C44EF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2+G</m:t>
              </m:r>
            </m:num>
            <m:den>
              <m:r>
                <w:rPr>
                  <w:rFonts w:ascii="Cambria Math" w:eastAsiaTheme="minorEastAsia" w:hAnsi="Cambria Math"/>
                </w:rPr>
                <m:t>1+G</m:t>
              </m:r>
            </m:den>
          </m:f>
          <m:r>
            <w:rPr>
              <w:rFonts w:ascii="Cambria Math" w:eastAsiaTheme="minorEastAsia" w:hAnsi="Cambria Math"/>
            </w:rPr>
            <m:t xml:space="preserve">   →    ω=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2+G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1+G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4248A0" w:rsidRPr="00FB2004" w:rsidRDefault="004248A0" w:rsidP="004248A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+G</m:t>
              </m:r>
            </m:num>
            <m:den>
              <m:r>
                <w:rPr>
                  <w:rFonts w:ascii="Cambria Math" w:eastAsiaTheme="minorEastAsia" w:hAnsi="Cambria Math"/>
                </w:rPr>
                <m:t>1+G</m:t>
              </m:r>
            </m:den>
          </m:f>
          <m:r>
            <w:rPr>
              <w:rFonts w:ascii="Cambria Math" w:eastAsiaTheme="minorEastAsia" w:hAnsi="Cambria Math"/>
            </w:rPr>
            <m:t xml:space="preserve">   →    ω=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+G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1+G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4248A0" w:rsidRPr="00FB2004" w:rsidRDefault="004248A0" w:rsidP="00C44EFF">
      <w:pPr>
        <w:rPr>
          <w:rFonts w:eastAsiaTheme="minorEastAsia"/>
        </w:rPr>
      </w:pPr>
    </w:p>
    <w:p w:rsidR="001277A3" w:rsidRPr="003A7491" w:rsidRDefault="001277A3" w:rsidP="00C44EFF">
      <w:pPr>
        <w:rPr>
          <w:rFonts w:eastAsiaTheme="minorEastAsia"/>
          <w:i/>
          <w:iCs/>
        </w:rPr>
      </w:pPr>
      <w:r w:rsidRPr="003A7491">
        <w:rPr>
          <w:rFonts w:eastAsiaTheme="minorEastAsia"/>
          <w:i/>
          <w:iCs/>
        </w:rPr>
        <w:t>Limiting cases:</w:t>
      </w:r>
    </w:p>
    <w:p w:rsidR="00E10349" w:rsidRDefault="00E10349" w:rsidP="00C44EFF">
      <w:pPr>
        <w:rPr>
          <w:rFonts w:eastAsiaTheme="minorEastAsia"/>
        </w:rPr>
      </w:pPr>
    </w:p>
    <w:p w:rsidR="00FB2004" w:rsidRDefault="00FB2004" w:rsidP="00C44EFF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</w:t>
      </w:r>
      <w:r w:rsidR="002F5B13">
        <w:rPr>
          <w:rFonts w:eastAsiaTheme="minorEastAsia"/>
        </w:rPr>
        <w:t xml:space="preserve">it affects </w:t>
      </w:r>
      <m:oMath>
        <m:r>
          <w:rPr>
            <w:rFonts w:ascii="Cambria Math" w:eastAsiaTheme="minorEastAsia" w:hAnsi="Cambria Math"/>
          </w:rPr>
          <m:t>G→</m:t>
        </m:r>
        <m:r>
          <w:rPr>
            <w:rFonts w:ascii="Cambria Math" w:eastAsiaTheme="minorEastAsia" w:hAnsi="Cambria Math"/>
          </w:rPr>
          <m:t xml:space="preserve">0 and </m:t>
        </m:r>
      </m:oMath>
      <w:r>
        <w:rPr>
          <w:rFonts w:eastAsiaTheme="minorEastAsia"/>
        </w:rPr>
        <w:t xml:space="preserve">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, which </w:t>
      </w:r>
      <w:r w:rsidR="00DA7B08" w:rsidRPr="00AF446A">
        <w:rPr>
          <w:rFonts w:eastAsiaTheme="minorEastAsia"/>
          <w:highlight w:val="yellow"/>
        </w:rPr>
        <w:t>should be</w:t>
      </w:r>
      <w:r>
        <w:rPr>
          <w:rFonts w:eastAsiaTheme="minorEastAsia"/>
        </w:rPr>
        <w:t xml:space="preserve"> equivalent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simple_pendulum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</w:rPr>
          <m:t xml:space="preserve"> </m:t>
        </m:r>
      </m:oMath>
      <w:r w:rsidR="00DA7B08" w:rsidRPr="000E67F6">
        <w:rPr>
          <w:rFonts w:eastAsiaTheme="minorEastAsia"/>
          <w:b/>
          <w:bCs/>
        </w:rPr>
        <w:t>.</w:t>
      </w:r>
      <w:r w:rsidR="00A90B33" w:rsidRPr="000E67F6">
        <w:rPr>
          <w:rFonts w:eastAsiaTheme="minorEastAsia"/>
          <w:b/>
          <w:bCs/>
        </w:rPr>
        <w:t>.</w:t>
      </w:r>
      <w:r w:rsidR="002F5B13">
        <w:rPr>
          <w:rFonts w:eastAsiaTheme="minorEastAsia"/>
          <w:b/>
          <w:bCs/>
        </w:rPr>
        <w:t>?</w:t>
      </w:r>
    </w:p>
    <w:p w:rsidR="00AF446A" w:rsidRDefault="00AF446A" w:rsidP="00C44EFF">
      <w:pPr>
        <w:rPr>
          <w:rFonts w:eastAsiaTheme="minorEastAsia"/>
        </w:rPr>
      </w:pPr>
    </w:p>
    <w:p w:rsidR="00DA7B08" w:rsidRDefault="003A7491" w:rsidP="00C44EFF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Case of spring-pendulum only in vertical direction : by setting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=0→</m:t>
        </m:r>
      </m:oMath>
      <w:r>
        <w:rPr>
          <w:rFonts w:eastAsiaTheme="minorEastAsia"/>
        </w:rPr>
        <w:t xml:space="preserve">  </w:t>
      </w:r>
      <w:r w:rsidRPr="003A7491">
        <w:rPr>
          <w:rFonts w:eastAsiaTheme="minorEastAsia"/>
          <w:b/>
          <w:bCs/>
        </w:rPr>
        <w:t>.. ?</w:t>
      </w:r>
    </w:p>
    <w:p w:rsidR="006E27AE" w:rsidRPr="00C21435" w:rsidRDefault="00AF446A" w:rsidP="00C21435">
      <w:pPr>
        <w:ind w:firstLine="720"/>
        <w:rPr>
          <w:rFonts w:eastAsiaTheme="minorEastAsia"/>
          <w:i/>
          <w:rtl/>
        </w:rPr>
      </w:pPr>
      <w:r w:rsidRPr="00AF446A">
        <w:rPr>
          <w:rFonts w:eastAsiaTheme="minorEastAsia"/>
          <w:highlight w:val="yellow"/>
        </w:rPr>
        <w:t>How to</w:t>
      </w:r>
      <w:r>
        <w:rPr>
          <w:rFonts w:eastAsiaTheme="minorEastAsia"/>
        </w:rPr>
        <w:t xml:space="preserve"> get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spring-pendulum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 ??</m:t>
        </m:r>
      </m:oMath>
    </w:p>
    <w:p w:rsidR="006E27AE" w:rsidRPr="006E27AE" w:rsidRDefault="006E27AE" w:rsidP="0067082D">
      <w:pPr>
        <w:rPr>
          <w:rFonts w:eastAsiaTheme="minorEastAsia"/>
        </w:rPr>
      </w:pPr>
      <w:bookmarkStart w:id="16" w:name="_GoBack"/>
      <w:bookmarkEnd w:id="16"/>
    </w:p>
    <w:sectPr w:rsidR="006E27AE" w:rsidRPr="006E27AE" w:rsidSect="00766038"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F6D" w:rsidRDefault="00DE3F6D" w:rsidP="00344A70">
      <w:pPr>
        <w:spacing w:after="0" w:line="240" w:lineRule="auto"/>
      </w:pPr>
      <w:r>
        <w:separator/>
      </w:r>
    </w:p>
  </w:endnote>
  <w:endnote w:type="continuationSeparator" w:id="0">
    <w:p w:rsidR="00DE3F6D" w:rsidRDefault="00DE3F6D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543ED2" w:rsidRDefault="00543ED2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43ED2" w:rsidRDefault="00543ED2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C21435" w:rsidRPr="00C21435">
          <w:rPr>
            <w:rFonts w:cs="Calibri"/>
            <w:noProof/>
            <w:lang w:val="he-IL"/>
          </w:rPr>
          <w:t>14</w:t>
        </w:r>
        <w:r>
          <w:fldChar w:fldCharType="end"/>
        </w:r>
      </w:p>
    </w:sdtContent>
  </w:sdt>
  <w:p w:rsidR="00543ED2" w:rsidRDefault="00543ED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F6D" w:rsidRDefault="00DE3F6D" w:rsidP="00344A70">
      <w:pPr>
        <w:spacing w:after="0" w:line="240" w:lineRule="auto"/>
      </w:pPr>
      <w:r>
        <w:separator/>
      </w:r>
    </w:p>
  </w:footnote>
  <w:footnote w:type="continuationSeparator" w:id="0">
    <w:p w:rsidR="00DE3F6D" w:rsidRDefault="00DE3F6D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7"/>
  </w:num>
  <w:num w:numId="5">
    <w:abstractNumId w:val="19"/>
  </w:num>
  <w:num w:numId="6">
    <w:abstractNumId w:val="16"/>
  </w:num>
  <w:num w:numId="7">
    <w:abstractNumId w:val="11"/>
  </w:num>
  <w:num w:numId="8">
    <w:abstractNumId w:val="18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0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279E0"/>
    <w:rsid w:val="00034D8F"/>
    <w:rsid w:val="000421A8"/>
    <w:rsid w:val="00051A5D"/>
    <w:rsid w:val="00061A1A"/>
    <w:rsid w:val="00065935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277A3"/>
    <w:rsid w:val="00146FA2"/>
    <w:rsid w:val="00147101"/>
    <w:rsid w:val="00151E80"/>
    <w:rsid w:val="001578E6"/>
    <w:rsid w:val="00160C78"/>
    <w:rsid w:val="00165006"/>
    <w:rsid w:val="0017101B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5870"/>
    <w:rsid w:val="001D6A1A"/>
    <w:rsid w:val="001D74C4"/>
    <w:rsid w:val="001E4857"/>
    <w:rsid w:val="001F0E7B"/>
    <w:rsid w:val="001F1E2B"/>
    <w:rsid w:val="001F2A52"/>
    <w:rsid w:val="0022268D"/>
    <w:rsid w:val="00223C01"/>
    <w:rsid w:val="002445AB"/>
    <w:rsid w:val="00245402"/>
    <w:rsid w:val="00247035"/>
    <w:rsid w:val="00251A9F"/>
    <w:rsid w:val="00254CD0"/>
    <w:rsid w:val="0026039F"/>
    <w:rsid w:val="002679AC"/>
    <w:rsid w:val="00280665"/>
    <w:rsid w:val="00282156"/>
    <w:rsid w:val="00283BC3"/>
    <w:rsid w:val="00285A1C"/>
    <w:rsid w:val="00286FE7"/>
    <w:rsid w:val="002927C0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2F5B13"/>
    <w:rsid w:val="00300F62"/>
    <w:rsid w:val="00313CEA"/>
    <w:rsid w:val="00313D85"/>
    <w:rsid w:val="0031647C"/>
    <w:rsid w:val="003179FD"/>
    <w:rsid w:val="00322E2C"/>
    <w:rsid w:val="003406D0"/>
    <w:rsid w:val="0034339F"/>
    <w:rsid w:val="00344A70"/>
    <w:rsid w:val="00356A39"/>
    <w:rsid w:val="0036605F"/>
    <w:rsid w:val="00371685"/>
    <w:rsid w:val="00373F10"/>
    <w:rsid w:val="0037597B"/>
    <w:rsid w:val="00377A50"/>
    <w:rsid w:val="00383304"/>
    <w:rsid w:val="00383E54"/>
    <w:rsid w:val="0038415D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410CBE"/>
    <w:rsid w:val="00411F24"/>
    <w:rsid w:val="004202CE"/>
    <w:rsid w:val="004248A0"/>
    <w:rsid w:val="00435F31"/>
    <w:rsid w:val="0043730D"/>
    <w:rsid w:val="0044004D"/>
    <w:rsid w:val="00447103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C3B1F"/>
    <w:rsid w:val="004D6A97"/>
    <w:rsid w:val="004E626A"/>
    <w:rsid w:val="0050399F"/>
    <w:rsid w:val="00503DE5"/>
    <w:rsid w:val="00505F4B"/>
    <w:rsid w:val="00524B63"/>
    <w:rsid w:val="00543ED2"/>
    <w:rsid w:val="005478DE"/>
    <w:rsid w:val="00554C84"/>
    <w:rsid w:val="0056079E"/>
    <w:rsid w:val="0056147F"/>
    <w:rsid w:val="00562ADD"/>
    <w:rsid w:val="00565D90"/>
    <w:rsid w:val="00570ED5"/>
    <w:rsid w:val="00571E39"/>
    <w:rsid w:val="0057526B"/>
    <w:rsid w:val="00580325"/>
    <w:rsid w:val="00594DE6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450D"/>
    <w:rsid w:val="0076079E"/>
    <w:rsid w:val="00766038"/>
    <w:rsid w:val="00785915"/>
    <w:rsid w:val="00790DDC"/>
    <w:rsid w:val="00792270"/>
    <w:rsid w:val="0079789D"/>
    <w:rsid w:val="007A32AB"/>
    <w:rsid w:val="007A4F80"/>
    <w:rsid w:val="007B4AD8"/>
    <w:rsid w:val="007C755E"/>
    <w:rsid w:val="007D3828"/>
    <w:rsid w:val="007D62FB"/>
    <w:rsid w:val="007E2187"/>
    <w:rsid w:val="007E57F9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5117A"/>
    <w:rsid w:val="00857B7A"/>
    <w:rsid w:val="00862928"/>
    <w:rsid w:val="00864527"/>
    <w:rsid w:val="00865282"/>
    <w:rsid w:val="0087011F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7136"/>
    <w:rsid w:val="00A63688"/>
    <w:rsid w:val="00A6544F"/>
    <w:rsid w:val="00A671CA"/>
    <w:rsid w:val="00A673BF"/>
    <w:rsid w:val="00A7741A"/>
    <w:rsid w:val="00A8100F"/>
    <w:rsid w:val="00A81D18"/>
    <w:rsid w:val="00A90B33"/>
    <w:rsid w:val="00AA13C0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17DFA"/>
    <w:rsid w:val="00B2006E"/>
    <w:rsid w:val="00B32513"/>
    <w:rsid w:val="00B43364"/>
    <w:rsid w:val="00B457DC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A7813"/>
    <w:rsid w:val="00CB2F2F"/>
    <w:rsid w:val="00CB6A48"/>
    <w:rsid w:val="00CC3C51"/>
    <w:rsid w:val="00CD21DD"/>
    <w:rsid w:val="00CE6780"/>
    <w:rsid w:val="00CF20F3"/>
    <w:rsid w:val="00D1511D"/>
    <w:rsid w:val="00D21E43"/>
    <w:rsid w:val="00D43F64"/>
    <w:rsid w:val="00D554BA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38A5"/>
    <w:rsid w:val="00E4411C"/>
    <w:rsid w:val="00E467B7"/>
    <w:rsid w:val="00E46B1C"/>
    <w:rsid w:val="00E532E4"/>
    <w:rsid w:val="00E5422E"/>
    <w:rsid w:val="00E83FC2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B2004"/>
    <w:rsid w:val="00FB3592"/>
    <w:rsid w:val="00FB7046"/>
    <w:rsid w:val="00FE2D54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BBB6A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s://www.coursera.org/learn/robotics-fligh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training.ti.com/webinar-how-extend-flight-time-and-battery-life-quadcopters-and-industrial-dron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lyingmachinearena.org/research/" TargetMode="External"/><Relationship Id="rId20" Type="http://schemas.openxmlformats.org/officeDocument/2006/relationships/hyperlink" Target="http://www.cmi.ac.in/~ravitej/lab/param_r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73139367_Dynamics_Modeling_and_Control_of_a_Quadrotor_with_Swing_Loa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://lib.physcon.ru/file?id=bee776e3b3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104D1-3D5C-4E15-B1DE-271A6AE2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32227</TotalTime>
  <Pages>14</Pages>
  <Words>2475</Words>
  <Characters>14112</Characters>
  <Application>Microsoft Office Word</Application>
  <DocSecurity>0</DocSecurity>
  <Lines>117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110</cp:revision>
  <cp:lastPrinted>2017-08-27T23:35:00Z</cp:lastPrinted>
  <dcterms:created xsi:type="dcterms:W3CDTF">2014-12-16T02:42:00Z</dcterms:created>
  <dcterms:modified xsi:type="dcterms:W3CDTF">2017-09-06T04:40:00Z</dcterms:modified>
</cp:coreProperties>
</file>