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Workshop Pre-Read Brief</w:t>
      </w:r>
    </w:p>
    <w:p>
      <w:pPr>
        <w:spacing w:after="60"/>
      </w:pPr>
      <w:r>
        <w:rPr>
          <w:color w:val="2E5395"/>
          <w:sz w:val="30"/>
          <w:szCs w:val="30"/>
        </w:rPr>
        <w:t xml:space="preserve">Part 3 — Opportunities — Draft v4</w:t>
      </w:r>
    </w:p>
    <w:p>
      <w:pPr>
        <w:spacing w:after="40"/>
      </w:pPr>
      <w:r>
        <w:rPr>
          <w:i/>
          <w:iCs/>
          <w:color w:val="666666"/>
          <w:sz w:val="22"/>
          <w:szCs w:val="22"/>
        </w:rPr>
        <w:t xml:space="preserve">Revised per Draft v3 review comments: Section 3 restructured (ASP folded into New Products, Wholesale/DTC merged under one chapter with a shared margin overview), all draft-iteration commentary removed throughout, YTD2026 pacing/GM% columns added across the tier and New/Test tables, and the New/Test risk-flag watchlist recomputed after removing the outlet-leakage flag.</w:t>
      </w:r>
    </w:p>
    <w:p>
      <w:pPr>
        <w:spacing w:after="300"/>
      </w:pPr>
      <w:r>
        <w:rPr>
          <w:color w:val="888888"/>
          <w:sz w:val="20"/>
          <w:szCs w:val="20"/>
        </w:rPr>
        <w:t xml:space="preserve">2026-07-31</w:t>
      </w:r>
    </w:p>
    <w:p>
      <w:pPr>
        <w:pStyle w:val="Heading3"/>
        <w:spacing w:after="100" w:before="200"/>
      </w:pPr>
      <w:r>
        <w:t xml:space="preserve">Data Sources and Coverage</w:t>
      </w:r>
    </w:p>
    <w:p>
      <w:pPr>
        <w:spacing w:after="160"/>
      </w:pPr>
      <w:r>
        <w:t xml:space="preserve">This brief is built primarily from two full-year extracts — bob_salesdata_2024.xlsx (FY2024) and bob_salesdata_2025.xlsx (FY2025) — covering complete calendar years across all channels, accounts, and articles. The core diagnostic work throughout this document (tier classification, channel-mix patterns, margin trends, reorder follow-through) is a FY2024 vs. FY2025 like-for-like comparison; this is the primary basis for every finding in this brief.</w:t>
      </w:r>
    </w:p>
    <w:p>
      <w:pPr>
        <w:spacing w:after="160"/>
      </w:pPr>
      <w:r>
        <w:t xml:space="preserve">Where marked '2026 YTD ADDED' or shown in a shaded YTD2026 box, a supplementary partial-year extract (bob_salesdata_YTD2026.xlsx) is used to check whether the FY2024→FY2025 findings are still directionally true so far in 2026. Results are mixed by design, not by inconsistency — some findings hold up or strengthen (e.g. reorder follow-through improving), others reverse or weaken (e.g. the Reorder margin gap flipping sign) — each YTD2026 callout states which.</w:t>
      </w:r>
    </w:p>
    <w:p>
      <w:pPr>
        <w:pBdr>
          <w:left w:val="single" w:color="B23A3A" w:sz="18"/>
        </w:pBdr>
        <w:shd w:fill="FBE7E7" w:val="clear"/>
        <w:spacing w:after="120" w:before="100"/>
        <w:ind w:left="150" w:right="100"/>
      </w:pPr>
      <w:r>
        <w:rPr>
          <w:b/>
          <w:bCs/>
          <w:color w:val="7A1F1F"/>
        </w:rPr>
        <w:t xml:space="preserve">METHODOLOGY FLAG: </w:t>
      </w:r>
      <w:r>
        <w:t xml:space="preserve">The YTD2026 extract has two structural limitations that make it unsuitable, on its own, as a basis for action: (1) it has no month field, so a partial year cannot be cleanly annualized or compared against the equivalent partial prior year — only against a full prior year, which is not like-for-like; (2) FW27 (Fall/Winter) season volume is largely not yet reflected, since most of Wholesale's FW sell-in lands later in the year — so any Wholesale or reorder-cycle YTD2026 finding is read on an incomplete season. Treat every YTD2026 callout in this document as directional confirmation or an early warning, not as a stand-alone basis for a decision. Before committing budget or policy changes to any action recommended in this brief, re-run the relevant analysis once a more complete 2026 data set (ideally with month-level granularity and the FW27 season landed) is available, to confirm the finding still holds.</w:t>
      </w:r>
    </w:p>
    <w:p>
      <w:pPr>
        <w:pStyle w:val="Heading3"/>
        <w:spacing w:after="100" w:before="200"/>
      </w:pPr>
      <w:r>
        <w:t xml:space="preserve">Methodology — Franchise definition</w:t>
      </w:r>
    </w:p>
    <w:p>
      <w:pPr>
        <w:spacing w:after="160"/>
      </w:pPr>
      <w:r>
        <w:t xml:space="preserve">Franchise: a product family, defined as an article's name with gender and version tokens stripped out, paired back with its gender. Two article codes collapse into the same franchise if they're the same underlying product, just a different generation or a different gender listing. A franchise is the level at which this brief tracks continuity, growth and decline across years — not the raw article code, which changes every time a version updates.</w:t>
      </w:r>
    </w:p>
    <w:p>
      <w:pPr>
        <w:spacing w:after="160"/>
      </w:pPr>
      <w:r>
        <w:rPr>
          <w:b/>
          <w:bCs/>
        </w:rPr>
        <w:t xml:space="preserve">How it's built:</w:t>
      </w:r>
    </w:p>
    <w:p>
      <w:pPr>
        <w:pStyle w:val="ListParagraph"/>
        <w:numPr>
          <w:ilvl w:val="0"/>
          <w:numId w:val="2"/>
        </w:numPr>
        <w:spacing w:after="80"/>
      </w:pPr>
      <w:r>
        <w:t xml:space="preserve">Version tokens stripped: 2.0, II, III, IV — so a product and its next-generation successor are treated as the same franchise, not two unrelated articles.</w:t>
      </w:r>
    </w:p>
    <w:p>
      <w:pPr>
        <w:pStyle w:val="ListParagraph"/>
        <w:numPr>
          <w:ilvl w:val="0"/>
          <w:numId w:val="2"/>
        </w:numPr>
        <w:spacing w:after="80"/>
      </w:pPr>
      <w:r>
        <w:t xml:space="preserve">Gender kept as its own dimension: Men, Women, Unisex — so the men's and women's version of the same product are two separate franchises, not one.</w:t>
      </w:r>
    </w:p>
    <w:p>
      <w:pPr>
        <w:pStyle w:val="ListParagraph"/>
        <w:numPr>
          <w:ilvl w:val="0"/>
          <w:numId w:val="2"/>
        </w:numPr>
        <w:spacing w:after="80"/>
      </w:pPr>
      <w:r>
        <w:t xml:space="preserve">“Real trading” threshold: a franchise only counts as genuinely active in a given year if it sold ≥100 units that year (≥20 units for the partial-year YTD2026 cut, scaled for the ~40-44% of year covered). Below that, it's treated as noise (the “Thin” bucket), not a real signal.</w:t>
      </w:r>
    </w:p>
    <w:p>
      <w:pPr>
        <w:spacing w:after="160"/>
      </w:pPr>
      <w:r>
        <w:rPr>
          <w:b/>
          <w:bCs/>
        </w:rPr>
        <w:t xml:space="preserve">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3000"/>
        <w:gridCol w:w="20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8"/>
                <w:szCs w:val="18"/>
              </w:rPr>
              <w:t xml:space="preserve">Article code(s)</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Astral GTX Jacket Men / Astral GTX II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 / Astral GTX II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Rosson Mid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Bow Windstopper Glove / Bow Windstopper II Glove</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Bow Windstopper Glove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Unisex</w:t>
            </w:r>
          </w:p>
        </w:tc>
      </w:tr>
    </w:tbl>
    <w:p>
      <w:pPr>
        <w:spacing w:after="160"/>
      </w:pPr>
      <w:r>
        <w:t xml:space="preserve">So “Astral GTX Jacket, Men” and “Astral GTX Jacket, Women” are counted as two separate franchises — a version update (Astral GTX → Astral GTX II) does not create a new franchise, but a different gender listing does.</w:t>
      </w:r>
    </w:p>
    <w:p>
      <w:pPr>
        <w:pBdr>
          <w:left w:val="single" w:color="B23A3A" w:sz="18"/>
        </w:pBdr>
        <w:shd w:fill="FBE7E7" w:val="clear"/>
        <w:spacing w:after="120" w:before="100"/>
        <w:ind w:left="150" w:right="100"/>
      </w:pPr>
      <w:r>
        <w:rPr>
          <w:b/>
          <w:bCs/>
          <w:color w:val="7A1F1F"/>
        </w:rPr>
        <w:t xml:space="preserve">METHODOLOGY FLAG: </w:t>
      </w:r>
      <w:r>
        <w:t xml:space="preserve">This is a string-matching heuristic on article names, not a real franchise ID from a master-data system — it will miss a genuine relaunch that gets a new, unrelated name, and it can occasionally over- or under-split a family. It's reliable in aggregate (used across ~1,800 franchises throughout this brief) but any single franchise's classification should be spot-checked before being relied on individually.</w:t>
      </w:r>
    </w:p>
    <w:p>
      <w:r>
        <w:br w:type="page"/>
      </w:r>
    </w:p>
    <w:p>
      <w:pPr>
        <w:pStyle w:val="Heading1"/>
        <w:spacing w:after="160" w:before="320"/>
      </w:pPr>
      <w:r>
        <w:t xml:space="preserve">1. Channel Mix and the Full Commercial Portfolio</w:t>
      </w:r>
    </w:p>
    <w:p>
      <w:pPr>
        <w:pStyle w:val="Heading2"/>
        <w:spacing w:after="120" w:before="240"/>
      </w:pPr>
      <w:r>
        <w:t xml:space="preserve">1.1 Channel Mix</w:t>
      </w:r>
    </w:p>
    <w:p>
      <w:pPr>
        <w:pStyle w:val="ListParagraph"/>
        <w:numPr>
          <w:ilvl w:val="0"/>
          <w:numId w:val="2"/>
        </w:numPr>
        <w:spacing w:after="80"/>
      </w:pPr>
      <w:r>
        <w:t xml:space="preserve">Channel mix shift is real but is NOT simply DTC replacing Wholesale: of 623 continuing franchises with activity in both channels, 218 (worth 85.5M SEK of Wholesale decline) show the 'substitution' pattern, but DTC only recaptured 40.4M of that — a 45.1M SEK net gap, i.e. channel-shift is being used as a comfortable explanation for what is, for roughly half the money, a real net sales loss, not a channel switch.</w:t>
      </w:r>
    </w:p>
    <w:p>
      <w:pPr>
        <w:spacing w:after="160"/>
      </w:pPr>
      <w:r>
        <w:t xml:space="preserve">623 continuing franchises sell in both Wholesale and DTC across 2024-2025. Each was classified into one of four channel-mix patterns based on the direction of change in each channel: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00"/>
        <w:gridCol w:w="1050"/>
        <w:gridCol w:w="1300"/>
        <w:gridCol w:w="1300"/>
        <w:gridCol w:w="22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6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2025 Sales</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Wholesale Δ</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DTC Δ</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 Substitution candidate (WS down, DTC up)</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218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-85.5M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+40.4M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Only 47% of the WS loss shows up as DTC gain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 Both 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not a channel story</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 DTC growth, WS not declining (incremental)</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122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+116.1M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+48.3M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Real, additive DTC growth — the healthy pattern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 WS growing, DTC flat/declining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For the 218 substitution-pattern franchises, is the Wholesale decline being driven by fewer doors/accounts carrying the product, or lost sell-through at retail? This determines whether the fix is a DTC investment (if genuine channel preference) or a distribution-recovery effort (if it's really a listing/sell-through problem). Owner: Wholesale Director, cross-checked with Merchandising Director. Each of the four pattern lists below is worth a stakeholder pass, not just this one — especially the two declining patterns (A and B).</w:t>
      </w:r>
    </w:p>
    <w:p>
      <w:pPr>
        <w:pBdr>
          <w:left w:val="single" w:color="3C8A4C" w:sz="18"/>
        </w:pBdr>
        <w:shd w:fill="EAF3EA" w:val="clear"/>
        <w:spacing w:after="120" w:before="100"/>
        <w:ind w:left="150" w:right="100"/>
      </w:pPr>
      <w:r>
        <w:rPr>
          <w:b/>
          <w:bCs/>
          <w:color w:val="1F5C2E"/>
        </w:rPr>
        <w:t xml:space="preserve">DATA SHOWS: </w:t>
      </w:r>
      <w:r>
        <w:t xml:space="preserve">Of the 85.5M SEK lost in Wholesale by the 218 substitution-pattern franchises, only 40.4M reappeared in DTC — a 45.1M SEK net shortfall. If this were pure channel-shift, the two numbers would be much closer to matching. Roughly half of what looks like 'moving to DTC' is actually net demand loss with a channel-shift story attached to it.</w:t>
      </w:r>
    </w:p>
    <w:p>
      <w:pPr>
        <w:pStyle w:val="Heading3"/>
        <w:spacing w:after="100" w:before="200"/>
      </w:pPr>
      <w:r>
        <w:t xml:space="preserve">1.1.1 A. Substitution candidates</w:t>
      </w:r>
    </w:p>
    <w:p>
      <w:pPr>
        <w:spacing w:after="160"/>
      </w:pPr>
      <w:r>
        <w:t xml:space="preserve">Top 10 ranked by size of the Wholesale decline (not by total 2025 sales — a large franchise with only a token WS dip isn't a meaningful substitution case; the ones below are where the pattern actually bites). % change is vs. each franchise's own 2024 base. Shortfall = |WS decline| − DTC gain, i.e. the part of the WS loss that did NOT show up in 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Shortfall</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8.79M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-8.87M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+4.06M (+128%)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4.81M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-8.10M (-90%)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(+80%)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6.51M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5.22M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-3.00M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+1.73M (+175%)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1.27M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-2.52M (-62%)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+0.38M (+20%)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-2.46M (-81%)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+1.62M (+300%)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-2.39M (-82%)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(+334%)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-2.13M (-54%)</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+0.20M (+50%)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 (-91%)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 (+49%)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Rugged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-1.77M (-59%)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+0.33M (+15%)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-1.74M (-47%)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 (+141%)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w:t>
            </w:r>
          </w:p>
        </w:tc>
      </w:tr>
    </w:tbl>
    <w:p>
      <w:pPr>
        <w:spacing w:after="200"/>
      </w:pPr>
      <w:r>
        <w:rPr>
          <w:i/>
          <w:iCs/>
          <w:color w:val="555555"/>
          <w:sz w:val="18"/>
          <w:szCs w:val="18"/>
        </w:rPr>
        <w:t xml:space="preserve">All 10 show a shortfall — none of the biggest WS-decline cases are close to a clean 1:1 channel swap. L.I.M GTX Jacket (both genders) alone accounts for 11.3M of the 45.1M SEK company-wide shortfall.</w:t>
      </w:r>
    </w:p>
    <w:p>
      <w:pPr>
        <w:pStyle w:val="Heading3"/>
        <w:spacing w:after="100" w:before="200"/>
      </w:pPr>
      <w:r>
        <w:t xml:space="preserve">1.1.2 B. Both declining</w:t>
      </w:r>
    </w:p>
    <w:p>
      <w:pPr>
        <w:spacing w:after="160"/>
      </w:pPr>
      <w:r>
        <w:t xml:space="preserve">Top 10 ranked by total revenue lost (WS Δ + DTC Δ, most negative first) — the franchises doing the most damage to this pattern's -82.7M SEK combined decline.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Corker 20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-2.90M (-99%)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(-80%)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Down Hood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-1.36M (-101%)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-1.23M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-0.92M (-41%)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Betula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-1.43M (-96%)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-0.51M (-71%)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Active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-1.65M (-87%)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Active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(-93%)</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-0.18M (-39%)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Betula GTX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-1.19M (-96%)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(-78%)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-1.75M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 (-77%)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Haglöfs L.I.M FH GTX Mid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-0.93M (-70%)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 (-42%)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 (-8%)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-1.34M</w:t>
            </w:r>
          </w:p>
        </w:tc>
      </w:tr>
    </w:tbl>
    <w:p>
      <w:pPr>
        <w:spacing w:after="200"/>
      </w:pPr>
      <w:r>
        <w:rPr>
          <w:i/>
          <w:iCs/>
          <w:color w:val="555555"/>
          <w:sz w:val="18"/>
          <w:szCs w:val="18"/>
        </w:rPr>
        <w:t xml:space="preserve">7 of the 10 have collapsed to under 1M SEK total 2025 sales — not a gentle two-sided decline, an effective wipeout on both channels at once.</w:t>
      </w:r>
    </w:p>
    <w:p>
      <w:pPr>
        <w:pStyle w:val="Heading3"/>
        <w:spacing w:after="100" w:before="200"/>
      </w:pPr>
      <w:r>
        <w:t xml:space="preserve">1.1.3 C. DTC growth, WS not declining</w:t>
      </w:r>
    </w:p>
    <w:p>
      <w:pPr>
        <w:spacing w:after="160"/>
      </w:pPr>
      <w:r>
        <w:t xml:space="preserve">Top 10 ranked by size of DTC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+2.72M (+438%)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+0.10M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+2.82M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(+155%)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 (+5%)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+1.74M (+470%)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+0.09M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 (+196%)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 (+14%)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9.19M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+0.86M (+153%)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+2.29M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3.53M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+0.83M (+502%)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(+68%)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+0.74M (+335%)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+0.37M (+16%)</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+0.59M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 (+18%)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6.31M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+0.58M (+147%)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+2.22M (+71%)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Phalanx OE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 (n/a — 0 base)</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r>
    </w:tbl>
    <w:p>
      <w:pPr>
        <w:spacing w:after="200"/>
      </w:pPr>
      <w:r>
        <w:rPr>
          <w:i/>
          <w:iCs/>
          <w:color w:val="555555"/>
          <w:sz w:val="18"/>
          <w:szCs w:val="18"/>
        </w:rPr>
        <w:t xml:space="preserve">Spitz OE Jacket (both genders) and Phalanx OE Jacket (Women) are launching from a ~0 Wholesale base — their 'WS not declining' classification is trivially true. Astral GTX Jacket/Pant and Front Proof Jacket are the more meaningful cases: real, established WS bases growing 5-71% alongside DTC.</w:t>
      </w:r>
    </w:p>
    <w:p>
      <w:pPr>
        <w:pStyle w:val="Heading3"/>
        <w:spacing w:after="100" w:before="200"/>
      </w:pPr>
      <w:r>
        <w:t xml:space="preserve">1.1.4 D. WS growing, DTC flat/declining</w:t>
      </w:r>
    </w:p>
    <w:p>
      <w:pPr>
        <w:spacing w:after="160"/>
      </w:pPr>
      <w:r>
        <w:t xml:space="preserve">Top 10 ranked by size of Wholesale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3.88M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+0.88M (+33%)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 (+380%)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 (-57%)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+0.48M (+29%)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(-14%)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+0.45M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 (+12%)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(-52%)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+0.34M (+8%)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-0.04M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+0.30M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Maze Hood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 (+551%)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-0.01M (-83%)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+0.26M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+0.24M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(+26%)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 (-27%)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+0.22M (+12%)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(-25%)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+0.19M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ST GTX Low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r>
    </w:tbl>
    <w:p>
      <w:pPr>
        <w:spacing w:after="200"/>
      </w:pPr>
      <w:r>
        <w:rPr>
          <w:i/>
          <w:iCs/>
          <w:color w:val="555555"/>
          <w:sz w:val="18"/>
          <w:szCs w:val="18"/>
        </w:rPr>
        <w:t xml:space="preserve">Chill Down Parka and Maze Hood show huge % WS growth (+380%, +551%) off tiny 2024 bases — the absolute SEK, not the %, is why they're on this list. Korp Proof Jacket and Tight Large are the more meaningful entries: real absolute WS growth on an already-substantial base. Full 623-franchise list, all four patterns, is in the backup workbook (bob_item3_portfolio_backup.xlsx, sheet 'Channel Mix - Full 623').</w:t>
      </w:r>
    </w:p>
    <w:p>
      <w:pPr>
        <w:pBdr>
          <w:left w:val="single" w:color="2E8FB5" w:sz="18"/>
        </w:pBdr>
        <w:shd w:fill="E3F1F7" w:val="clear"/>
        <w:spacing w:after="120" w:before="100"/>
        <w:ind w:left="150" w:right="100"/>
      </w:pPr>
      <w:r>
        <w:rPr>
          <w:b/>
          <w:bCs/>
          <w:color w:val="0F5C7A"/>
        </w:rPr>
        <w:t xml:space="preserve">2026 YTD ADDED: </w:t>
      </w:r>
      <w:r>
        <w:t xml:space="preserve">Channel pace, not a re-run of the 4-pattern split (that needs matched-period data this extract doesn't have — see standing data gaps). Core-scope YTD2026 vs. FY2025 full-year pace: Wholesale 200.0M (46.3% of FY25's 431.5M), Retail 60.2M (49.0% of FY25's 123.0M), E-com 40.9M (43.5% of FY25's 94.1M). All three channels are pacing at or slightly ahead of the ~40-44% 'on pace' benchmark used elsewhere in this brief — Wholesale is not falling further behind DTC in early 2026. The FY2025 substitution problem does not look like it is actively deepening.</w:t>
      </w:r>
    </w:p>
    <w:p>
      <w:pPr>
        <w:pStyle w:val="Heading2"/>
        <w:spacing w:after="120" w:before="240"/>
      </w:pPr>
      <w:r>
        <w:t xml:space="preserve">1.2 The Full 8-Tier Commercial Portfolio</w:t>
      </w:r>
    </w:p>
    <w:p>
      <w:pPr>
        <w:spacing w:after="160"/>
      </w:pPr>
      <w:r>
        <w:rPr>
          <w:b/>
          <w:bCs/>
        </w:rPr>
        <w:t xml:space="preserve">Headline: every core franchise (1,860 Base+Gender product lines, 649.8M SEK of 2025 core sales) has been classified into one of eight mutually-exclusive tiers — Hero, Near-Hero, Workhorse, Harvest, Problem Child, New/Test, Exited, Thin — using consistent, auditable rules.</w:t>
      </w:r>
    </w:p>
    <w:p>
      <w:pPr>
        <w:pStyle w:val="ListParagraph"/>
        <w:numPr>
          <w:ilvl w:val="0"/>
          <w:numId w:val="2"/>
        </w:numPr>
        <w:spacing w:after="80"/>
      </w:pPr>
      <w:r>
        <w:t xml:space="preserve">The portfolio splits cleanly into a working core and a long, thin tail: 34 Hero/Near-Hero franchises (98.2M SEK, 15% of core sales) are healthy — growing, cross-channel, GM ≥46.6% — while 864 Thin franchises (8.1M SEK combined) are effectively noise.</w:t>
      </w:r>
    </w:p>
    <w:p>
      <w:pPr>
        <w:spacing w:after="160"/>
      </w:pPr>
      <w:r>
        <w:rPr>
          <w:i/>
          <w:iCs/>
        </w:rPr>
        <w:t xml:space="preserve">The 'Order' column below is the sequence each franchise is actually tested against, not an importance ranking: a franchise is first checked for New/Test, then Exited, then Thin/Immaterial — only once none of those three apply does it get evaluated against the Hero/Near-Hero/Workhorse/Harvest/Problem Child rules. This matters because it's a waterfall, not five independent checks: a franchise can only ever land in one tier, decided by the first rule it matches going down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50"/>
      </w:tblGrid>
      <w:tr>
        <w:trPr>
          <w:tblHeader/>
        </w:trPr>
        <w:tc>
          <w:tcPr>
            <w:tcW w:type="dxa" w:w="700"/>
            <w:shd w:fill="2F2F2F" w:val="clear"/>
            <w:tcMar>
              <w:top w:type="dxa" w:w="60"/>
              <w:left w:type="dxa" w:w="100"/>
              <w:bottom w:type="dxa" w:w="60"/>
              <w:right w:type="dxa" w:w="100"/>
            </w:tcMar>
            <w:vAlign w:val="center"/>
          </w:tcPr>
          <w:p>
            <w:pPr>
              <w:jc w:val="left"/>
            </w:pPr>
            <w:r>
              <w:rPr>
                <w:b/>
                <w:bCs/>
                <w:color w:val="FFFFFF"/>
                <w:sz w:val="18"/>
                <w:szCs w:val="18"/>
              </w:rPr>
              <w:t xml:space="preserve">Order</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Tier</w:t>
            </w:r>
          </w:p>
        </w:tc>
        <w:tc>
          <w:tcPr>
            <w:tcW w:type="dxa" w:w="6150"/>
            <w:shd w:fill="2F2F2F" w:val="clear"/>
            <w:tcMar>
              <w:top w:type="dxa" w:w="60"/>
              <w:left w:type="dxa" w:w="100"/>
              <w:bottom w:type="dxa" w:w="60"/>
              <w:right w:type="dxa" w:w="100"/>
            </w:tcMar>
            <w:vAlign w:val="center"/>
          </w:tcPr>
          <w:p>
            <w:pPr>
              <w:jc w:val="center"/>
            </w:pPr>
            <w:r>
              <w:rPr>
                <w:b/>
                <w:bCs/>
                <w:color w:val="FFFFFF"/>
                <w:sz w:val="18"/>
                <w:szCs w:val="18"/>
              </w:rPr>
              <w:t xml:space="preserve">Rule</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New / Test</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 real trading in 2024, real trading in 2025 (i.e., a genuine launch)</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Exited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Real trading in 2024, not in 2025</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Thin / Immaterial</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Below the 100-unit real-trading threshold in one or both years</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Hero</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2025 sales ≥2M SEK, YoY growth &gt;0%, sells in both Wholesale and DTC, GM% ≥46.6%</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Near-Hero (Rising Star)</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2025 sales ≥1M SEK, YoY growth &gt;15%, cross-channel, GM% ≥46.6%</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&gt; -10%</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Harvest (Cash Cow)</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 -10%</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&lt;40% (regardless of growth)</w:t>
            </w:r>
          </w:p>
        </w:tc>
      </w:tr>
    </w:tbl>
    <w:p>
      <w:pPr>
        <w:spacing w:after="160"/>
      </w:pPr>
      <w:r>
        <w:rPr>
          <w:i/>
          <w:iCs/>
        </w:rPr>
        <w:t xml:space="preserve">Notes on the terms:</w:t>
      </w:r>
    </w:p>
    <w:p>
      <w:pPr>
        <w:pStyle w:val="ListParagraph"/>
        <w:numPr>
          <w:ilvl w:val="0"/>
          <w:numId w:val="2"/>
        </w:numPr>
        <w:spacing w:after="80"/>
      </w:pPr>
      <w:r>
        <w:t xml:space="preserve">“Real trading” = ≥100 units sold in that year — the same threshold used throughout Topics 1-3.</w:t>
      </w:r>
    </w:p>
    <w:p>
      <w:pPr>
        <w:pStyle w:val="ListParagraph"/>
        <w:numPr>
          <w:ilvl w:val="0"/>
          <w:numId w:val="2"/>
        </w:numPr>
        <w:spacing w:after="80"/>
      </w:pPr>
      <w:r>
        <w:t xml:space="preserve">46.6% is the core-company average GM% — the bar for “good,” not an arbitrary round number.</w:t>
      </w:r>
    </w:p>
    <w:p>
      <w:pPr>
        <w:pStyle w:val="ListParagraph"/>
        <w:numPr>
          <w:ilvl w:val="0"/>
          <w:numId w:val="2"/>
        </w:numPr>
        <w:spacing w:after="80"/>
      </w:pPr>
      <w:r>
        <w:t xml:space="preserve">40% is a separate, lower floor — Workhorse/Harvest/Problem Child are split by whether they clear it, not by the 46.6% Hero bar.</w:t>
      </w:r>
    </w:p>
    <w:p>
      <w:pPr>
        <w:pStyle w:val="ListParagraph"/>
        <w:numPr>
          <w:ilvl w:val="0"/>
          <w:numId w:val="2"/>
        </w:numPr>
        <w:spacing w:after="80"/>
      </w:pPr>
      <w:r>
        <w:t xml:space="preserve">-10% YoY is the growth line that separates Workhorse (holding up) from Harvest (declining but still margin-healthy) — both tiers require GM% ≥40%; only the growth direction differs.</w:t>
      </w:r>
    </w:p>
    <w:p>
      <w:pPr>
        <w:pStyle w:val="ListParagraph"/>
        <w:numPr>
          <w:ilvl w:val="0"/>
          <w:numId w:val="2"/>
        </w:numPr>
        <w:spacing w:after="80"/>
      </w:pPr>
      <w:r>
        <w:t xml:space="preserve">Cross-channel for Hero/Near-Hero specifically means Wholesale &gt;100K SEK AND DTC &gt;50K SEK — not just “any presence in both.”</w:t>
      </w:r>
    </w:p>
    <w:p>
      <w:pPr>
        <w:pStyle w:val="Heading2"/>
        <w:spacing w:after="120" w:before="240"/>
      </w:pPr>
      <w:r>
        <w:t xml:space="preserve">1.3 Scale Up More Profitable Like-for-Like Items</w:t>
      </w:r>
    </w:p>
    <w:p>
      <w:pPr>
        <w:spacing w:after="160"/>
      </w:pPr>
      <w:r>
        <w:t xml:space="preserve">What are the growing, profitable products (Hero) and how to grow them further; what to do with the not-growing, less-profitable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1400"/>
        <w:gridCol w:w="1250"/>
        <w:gridCol w:w="12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Tier</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FY2025 Sales</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pace vs. FY2025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Hero</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 (with Near-Hero)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73.8M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56.0%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34%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Near-Hero</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(see above)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 — roughly on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197.3M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37%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Harvest (Cash Cow)</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 — behind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94.8M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33.4%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 / Test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46.4%</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 — ahead of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Thin / Immaterial</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excluded — see note</w:t>
            </w:r>
          </w:p>
        </w:tc>
      </w:tr>
    </w:tbl>
    <w:p>
      <w:pPr>
        <w:spacing w:after="200"/>
      </w:pPr>
      <w:r>
        <w:rPr>
          <w:i/>
          <w:iCs/>
          <w:color w:val="555555"/>
          <w:sz w:val="18"/>
          <w:szCs w:val="18"/>
        </w:rPr>
        <w:t xml:space="preserve">YTD2026 pace = YTD2026 sales as a % of the full FY2025 total; ~40-44% is roughly 'on pace' for the year-to-date window. *Thin/Immaterial's YTD2026 GM% is shown for completeness but is not a reliable trend read either — it's dominated by the same brand-new SS26/FW26 launch articles that make its 599.9% 'pace' meaningless (excluded from the pace column for that reason).</w:t>
      </w:r>
    </w:p>
    <w:p>
      <w:pPr>
        <w:pBdr>
          <w:left w:val="single" w:color="3C8A4C" w:sz="18"/>
        </w:pBdr>
        <w:shd w:fill="EAF3EA" w:val="clear"/>
        <w:spacing w:after="120" w:before="100"/>
        <w:ind w:left="150" w:right="100"/>
      </w:pPr>
      <w:r>
        <w:rPr>
          <w:b/>
          <w:bCs/>
          <w:color w:val="1F5C2E"/>
        </w:rPr>
        <w:t xml:space="preserve">DATA SHOWS: </w:t>
      </w:r>
      <w:r>
        <w:t xml:space="preserve">Margin is improving broadly, not just in Problem Child: Hero +2.5pt (53.5%→56.0%), Near-Hero +0.3pt, Workhorse +2.6pt, Harvest -1.3pt, Problem Child +4.3pt, New/Test +6.0pt. Only Harvest moves the wrong way. But the four largest, most-established tiers — Hero, Workhorse, Harvest, Problem Child — are all running behind the on-pace volume benchmark, while growth is concentrated in New/Test. Margin improving and volume lagging at the same time is the actual finding, not a clean 'these are growing, these aren't' binary.</w:t>
      </w:r>
    </w:p>
    <w:p>
      <w:pPr>
        <w:pStyle w:val="Heading3"/>
        <w:spacing w:after="100" w:before="200"/>
      </w:pPr>
      <w:r>
        <w:t xml:space="preserve">1.3.1 Hero</w:t>
      </w:r>
    </w:p>
    <w:p>
      <w:pPr>
        <w:spacing w:after="160"/>
      </w:pPr>
      <w:r>
        <w:rPr>
          <w:b/>
          <w:bCs/>
        </w:rPr>
        <w:t xml:space="preserve">Validation 1: are the Hero products part of the future assortment plan, and the core assortment plan?</w:t>
      </w:r>
    </w:p>
    <w:p>
      <w:pPr>
        <w:spacing w:after="160"/>
      </w:pPr>
      <w:r>
        <w:rPr>
          <w:i/>
          <w:iCs/>
        </w:rPr>
        <w:t xml:space="preserve">These are two different checks. 'FW27 Status' below is the future-assortment check — whether the franchise is matched in Product's F27/S27/S28 range-planning files. 'Core Assortment' is a separate, narrower list — the 58 franchises Merchandising has named as the confirmed core (or new-package) assortment to strategically push for volume (see 3.2.3) — and being absent from it does not mean a franchise is being dropped, only that it isn't on that specific push-list.</w:t>
      </w:r>
    </w:p>
    <w:p>
      <w:pPr>
        <w:spacing w:after="160"/>
      </w:pPr>
      <w:r>
        <w:t xml:space="preserve">Overlap: 28 of 34 (82%) Hero/Near-Hero franchises are carried into FW27 — Hero 15/17 (88%), Near-Hero 13/17 (76%). Most carry forward as the 'II'/'2.0' successor version (e.g. Astral GTX Jacket Women → Astral GTX II Jacket Women), consistent with the version-succession pattern documented in config.py. Of the 6 not in F27, 3 continue in the Spring/Summer S27/S28 assortment instead of being dropped (see below) — so the true 'gone from the range entirely' count is 3, not 6. Separately, 14 of 34 (41%) Hero/Near-Hero franchises are on the 58-item Core Assortment push-list — Hero 9/17 (53%), Near-Hero 5/17 (29%) — so most of the healthiest tier in the portfolio is not currently on Merchandising's named volume-push list, worth checking whether that's deliberate. Full list below, both tiers, with FY2025 economics and channel-mix pattern for a clean single view of this category:</w:t>
      </w:r>
    </w:p>
    <w:p>
      <w:pPr>
        <w:spacing w:after="80" w:before="160"/>
      </w:pPr>
      <w:r>
        <w:rPr>
          <w:b/>
          <w:bCs/>
          <w:i/>
          <w:iCs/>
          <w:color w:val="444444"/>
          <w:sz w:val="21"/>
          <w:szCs w:val="21"/>
        </w:rPr>
        <w:t xml:space="preserve">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Astral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8.45M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Chaos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57.0%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Long Down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6.34M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Down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Salix Proof Mimic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62.7%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6.68M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5.99M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28.9%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Large</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Vassi GTX Pro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47.1%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16.6%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bl>
    <w:p>
      <w:pPr>
        <w:spacing w:after="80" w:before="160"/>
      </w:pPr>
      <w:r>
        <w:rPr>
          <w:b/>
          <w:bCs/>
          <w:i/>
          <w:iCs/>
          <w:color w:val="444444"/>
          <w:sz w:val="21"/>
          <w:szCs w:val="21"/>
        </w:rPr>
        <w:t xml:space="preserve">Near-Hero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Fjatla 60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51.5%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47.6%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Jarve Multi 28</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+152.5%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Lava 30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ROC Flash Down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+34.6%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Vest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+73.8%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Rugged Slim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122.1%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Tarius -5</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92.8%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Fuse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0.53M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Fuse Shorts</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0.74M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+85.6%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Mossa Pile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58.6%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+24.5%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pBdr>
          <w:left w:val="single" w:color="3C8A4C" w:sz="18"/>
        </w:pBdr>
        <w:shd w:fill="EAF3EA" w:val="clear"/>
        <w:spacing w:after="120" w:before="100"/>
        <w:ind w:left="150" w:right="100"/>
      </w:pPr>
      <w:r>
        <w:rPr>
          <w:b/>
          <w:bCs/>
          <w:color w:val="1F5C2E"/>
        </w:rPr>
        <w:t xml:space="preserve">DATA SHOWS: </w:t>
      </w:r>
      <w:r>
        <w:t xml:space="preserve">Of the 6 Hero/Near-Hero franchises not matched in F27, 3 are not dropped at all — they continue, just repositioned to a Spring/Summer season rather than Fall/Winter: Morän Softshell Standard Pant (Men) continues as 'Morän Softshell II Pant' in S27; L.I.M Fuse Pant (Men) continues as 'L.I.M Fuse II Pant' in S27, then 'Fuse III Pant' in S28 — an active, growing line; L.I.M Fuse Shorts (Women) continues as 'L.I.M Fuse II Shorts' in S27. Only 3 are genuinely absent from F27, S27, and S28: Astral GTX Pant (Women), L.I.M Proof Pant (Women), and Mossa Pile Jacket (Women).</w:t>
      </w:r>
    </w:p>
    <w:p>
      <w:pPr>
        <w:spacing w:after="160"/>
      </w:pPr>
      <w:r>
        <w:t xml:space="preserve">Worth flagging: of the 3 genuinely-absent franchises, Mossa Pile Jacket and L.I.M Proof Pant are simultaneously 'Substitution' pattern AND absent from every assortment file checked — these two are losing Wholesale distribution and apparently exiting the range at the same time, the more specific and more urgent version of the FW27 question. The L.I.M bottoms range is not being narrowed as a group — most of it (Fuse Pant, Fuse Shorts, Mid Multi Hood) is continuing; only Proof Pant specifically is exiting.</w:t>
      </w:r>
    </w:p>
    <w:p>
      <w:pPr>
        <w:pBdr>
          <w:left w:val="single" w:color="B23A3A" w:sz="18"/>
        </w:pBdr>
        <w:shd w:fill="FBE7E7" w:val="clear"/>
        <w:spacing w:after="120" w:before="100"/>
        <w:ind w:left="150" w:right="100"/>
      </w:pPr>
      <w:r>
        <w:rPr>
          <w:b/>
          <w:bCs/>
          <w:color w:val="7A1F1F"/>
        </w:rPr>
        <w:t xml:space="preserve">METHODOLOGY FLAG: </w:t>
      </w:r>
      <w:r>
        <w:t xml:space="preserve">This is still string-matching, not a master-data product ID, so a genuine name change (not just a version-token bump or a Fall→Spring reposition) would still falsely show as 'dropped' — that risk applies to the 3 remaining 'not found' franchises. Worth a final quick sanity check with Product on just those 3 before treating them as confirmed exits.</w:t>
      </w:r>
    </w:p>
    <w:p>
      <w:pPr>
        <w:spacing w:after="160"/>
      </w:pPr>
      <w:r>
        <w:rPr>
          <w:b/>
          <w:bCs/>
        </w:rPr>
        <w:t xml:space="preserve">Validation 2: are the Hero products part of the DTC-incremental pattern? Directly readable from the Pattern column above — summarized: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3050"/>
        <w:gridCol w:w="140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N of 34 Hero/Near-Hero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 (incremental)</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SUBSTITUTION candidate (WS down, DTC up)</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15%</w:t>
            </w:r>
          </w:p>
        </w:tc>
      </w:tr>
    </w:tbl>
    <w:p>
      <w:pPr>
        <w:spacing w:after="160"/>
      </w:pPr>
      <w:r>
        <w:t xml:space="preserve">Heroes are mostly the healthy pattern: 59% of Hero/Near-Hero franchises are growing DTC without giving up Wholesale. Only 9 of 34 show the substitution pattern. This is reassuring for the 2029 plan — the growth engine of the portfolio is not, in the main, being funded by cannibalizing Wholesale revenue; it looks like genuine incremental demand.</w:t>
      </w:r>
    </w:p>
    <w:p>
      <w:pPr>
        <w:pBdr>
          <w:left w:val="single" w:color="C97A1A" w:sz="18"/>
        </w:pBdr>
        <w:shd w:fill="FCEFDC" w:val="clear"/>
        <w:spacing w:after="120" w:before="100"/>
        <w:ind w:left="150" w:right="100"/>
      </w:pPr>
      <w:r>
        <w:rPr>
          <w:b/>
          <w:bCs/>
          <w:color w:val="8A4B00"/>
        </w:rPr>
        <w:t xml:space="preserve">NOT ANSWERABLE FROM DATA — ASK: </w:t>
      </w:r>
      <w:r>
        <w:t xml:space="preserve">Should the Hero/Near-Hero list be treated as the explicit design basis for FW27/FW28 marketing and content investment (i.e. a formal 'named hero' commercial process), or does the business already run one informally?</w:t>
      </w:r>
    </w:p>
    <w:p>
      <w:pPr>
        <w:pStyle w:val="Heading3"/>
        <w:spacing w:after="100" w:before="200"/>
      </w:pPr>
      <w:r>
        <w:t xml:space="preserve">1.3.2 Problem Child</w:t>
      </w:r>
    </w:p>
    <w:p>
      <w:pPr>
        <w:spacing w:after="160"/>
      </w:pPr>
      <w:r>
        <w:t xml:space="preserve">Problem Child (151 franchises, 94.8M SEK, GM 33.4%) is two different problems, not one: 129 franchises (88.5M SEK) have a genuine core full-price/cost problem and need a pricing or product fix; 22 franchises (6.3M SEK) are already effectively living in outlet/special-account channels — an outlet-migration issue, not a core discipline issue. (Split rule: &gt;50% of 2025 sales through a special-tagged account — XXL, Zalando, China, Stadium Outlet — routes a franchise to the outlet-migrated bucket; the remaining 129 are the core pricing-fix list.)</w:t>
      </w:r>
    </w:p>
    <w:p>
      <w:pPr>
        <w:spacing w:after="160"/>
      </w:pPr>
      <w:r>
        <w:t xml:space="preserve">Top 15 of the 129 Core Pricing Fix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1150"/>
        <w:gridCol w:w="1100"/>
        <w:gridCol w:w="1050"/>
        <w:gridCol w:w="1050"/>
        <w:gridCol w:w="11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FY25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Δ (pt)</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40.3%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5.23M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-20.7</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+5.4</w:t>
            </w:r>
          </w:p>
        </w:tc>
      </w:tr>
    </w:tbl>
    <w:p>
      <w:pPr>
        <w:spacing w:after="200"/>
      </w:pPr>
      <w:r>
        <w:rPr>
          <w:i/>
          <w:iCs/>
          <w:color w:val="555555"/>
          <w:sz w:val="18"/>
          <w:szCs w:val="18"/>
        </w:rPr>
        <w:t xml:space="preserve">Net across the 15: 8 improved, 7 declined, simple average +0.4pt — essentially flat as a group, unlike the tier-level +4.3pt shown above. The tier-level improvement is being driven by franchises further down the 129-list or by mix, not by these top 15 specifically.</w:t>
      </w:r>
    </w:p>
    <w:p>
      <w:pPr>
        <w:spacing w:after="160"/>
      </w:pPr>
      <w:r>
        <w:t xml:space="preserve">Same 15, channel split (WS/DTC Δ vs. each franchise's own 2024 base) and 1.1's pattern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300"/>
        <w:gridCol w:w="2300"/>
        <w:gridCol w:w="1350"/>
      </w:tblGrid>
      <w:tr>
        <w:trPr>
          <w:tblHeader/>
        </w:trPr>
        <w:tc>
          <w:tcPr>
            <w:tcW w:type="dxa" w:w="2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WS Sales (Δ, %)</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DTC Sales (Δ, %)</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7.77M (+2.29M, +42%)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1.42M (+0.86M, +153%)</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 (-3.00M, -55%)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2.72M (+1.73M, +175%)</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3.27M (-0.09M, -3%)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0.80M (+0.38M, +90%)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(-2.52M, -62%)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2.29M (+0.38M, +20%)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1.90M (-0.56M, -23%)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1.61M (-0.16M, -9%)</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Both declining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 (+0.10M, n/a — 0 base)</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 (+2.72M, +438%)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3.05M (-0.11M, -4%)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0.37M (+0.14M, +58%)</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 (-1.46M, -46%)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1.73M (+1.20M, +228%)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3.40M (+0.37M,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0.00M (-0.00M, -52%)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2.79M (+0.13M, +5%)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(+0.05M, +24%)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0.09M (+0.09M, n/a — 0 base)</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2.11M (+1.74M, +470%)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(-0.02M, -2%)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 (+0.13M, +14%)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1.05M (+0.11M,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0.89M (+0.16M, +22%)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 (+0.34M, +59%)</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0.97M (+0.29M, +42%)</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0.56M (-0.60M, -52%)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1.12M (+0.50M, +81%)</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spacing w:after="160"/>
      </w:pPr>
      <w:r>
        <w:t xml:space="preserve">6 of the 15 are 'Substitution' — several of the biggest core-pricing-fix franchises are simultaneously part of the channel-shift/net-demand-loss story from 1.1. The Spitz line (GTX PRO, OE, Down Hood, both genders) recurs repeatedly — worth checking whether the pricing problem and the Wholesale-decline problem are the same underlying issue rather than two separate findings.</w:t>
      </w:r>
    </w:p>
    <w:p>
      <w:pPr>
        <w:spacing w:after="80" w:before="160"/>
      </w:pPr>
      <w:r>
        <w:rPr>
          <w:b/>
          <w:bCs/>
          <w:i/>
          <w:iCs/>
          <w:color w:val="444444"/>
          <w:sz w:val="21"/>
          <w:szCs w:val="21"/>
        </w:rPr>
        <w:t xml:space="preserve">Is the GM% change driven by DTC mix, or by each channel's own margin?</w:t>
      </w:r>
    </w:p>
    <w:p>
      <w:pPr>
        <w:spacing w:after="160"/>
      </w:pPr>
      <w:r>
        <w:t xml:space="preserve">Decomposed each franchise's blended GM% change into a mix effect (share of revenue shifting to the higher-margin DTC channel, channel rates held fixed) and a rate effect (each channel's own margin changing, at the new mix). Reliable for only 6 of the 15 — see the data-quality note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50"/>
        <w:gridCol w:w="1650"/>
        <w:gridCol w:w="16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Mix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Rate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DTC mix chg</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15.4% → 29.8%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 → 21.4%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-20.8pt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50.7% → 51.1%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22.1%</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-2.3pt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+0.9pt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45.8% → 33.6%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66.9% → 87.6%</w:t>
            </w:r>
          </w:p>
        </w:tc>
      </w:tr>
    </w:tbl>
    <w:p>
      <w:pPr>
        <w:pBdr>
          <w:left w:val="single" w:color="3C8A4C" w:sz="18"/>
        </w:pBdr>
        <w:shd w:fill="EAF3EA" w:val="clear"/>
        <w:spacing w:after="120" w:before="100"/>
        <w:ind w:left="150" w:right="100"/>
      </w:pPr>
      <w:r>
        <w:rPr>
          <w:b/>
          <w:bCs/>
          <w:color w:val="1F5C2E"/>
        </w:rPr>
        <w:t xml:space="preserve">DATA SHOWS: </w:t>
      </w:r>
      <w:r>
        <w:t xml:space="preserve">Mostly not mix. Only Front Proof Jacket (Men) and Spitz GTX PRO Jacket (Women) have their GM% change substantially explained by DTC-mix growth (+3.4pt and +6.8pt of their totals). For the rest, the change is a genuine within-channel rate effect. Most importantly: ROC Flash GTX Jacket (Women)'s -20.7pt collapse is almost entirely a rate effect (-20.8pt) — its DTC mix barely moved (50.7%→51.1%) while its Wholesale-channel GM% itself fell from 26.8% to -12.2%. That is a real, specific problem in that franchise's Wholesale economics, not a channel-mix artifact, and should be the priority item to check before the workshop.</w:t>
      </w:r>
    </w:p>
    <w:p>
      <w:pPr>
        <w:pBdr>
          <w:left w:val="single" w:color="B23A3A" w:sz="18"/>
        </w:pBdr>
        <w:shd w:fill="FBE7E7" w:val="clear"/>
        <w:spacing w:after="120" w:before="100"/>
        <w:ind w:left="150" w:right="100"/>
      </w:pPr>
      <w:r>
        <w:rPr>
          <w:b/>
          <w:bCs/>
          <w:color w:val="7A1F1F"/>
        </w:rPr>
        <w:t xml:space="preserve">METHODOLOGY FLAG: </w:t>
      </w:r>
      <w:r>
        <w:t xml:space="preserve">The other 9 of the 15 (ROC Flash GTX Jacket Men, Spitz GTX PRO Jacket Men, Vassi GTX Jacket Men, Spitz OE Jacket Men, Haglöfs Skuta ProofMid Men, Puffy Mimic Hood Men, Spitz OE Jacket Women, Vassi GTX Jacket Women, Vassi GTX Pro Bib Women) have a near-zero or negative Wholesale sales base in the YTD2026 cut (Jan-Jul) — too thin to compute a reliable Wholesale-channel GM% or mix ratio at all. This is not read as 'mix shifted to DTC' for these 9; it more likely reflects normal FW-season Wholesale shipping timing (consistent with the standing no-month-field data gap) rather than a genuine channel-mix change. Cannot be resolved without monthly data.</w:t>
      </w:r>
    </w:p>
    <w:p>
      <w:pPr>
        <w:spacing w:after="200"/>
      </w:pPr>
      <w:r>
        <w:rPr>
          <w:i/>
          <w:iCs/>
          <w:color w:val="555555"/>
          <w:sz w:val="18"/>
          <w:szCs w:val="18"/>
        </w:rPr>
        <w:t xml:space="preserve">Full 129-franchise list (Core Pricing Fix) and the 22-franchise outlet-migrated list are both in the backup workbook (bob_item3_portfolio_backup.xlsx, sheets 'PC - Core Pricing Fix' and 'PC - Outlet-Migrated').</w:t>
      </w:r>
    </w:p>
    <w:p>
      <w:pPr>
        <w:spacing w:after="80" w:before="160"/>
      </w:pPr>
      <w:r>
        <w:rPr>
          <w:b/>
          <w:bCs/>
          <w:i/>
          <w:iCs/>
          <w:color w:val="444444"/>
          <w:sz w:val="21"/>
          <w:szCs w:val="21"/>
        </w:rPr>
        <w:t xml:space="preserve">Is Problem Child also an FW27 range-planning issue?</w:t>
      </w:r>
    </w:p>
    <w:p>
      <w:pPr>
        <w:spacing w:after="160"/>
      </w:pPr>
      <w:r>
        <w:t xml:space="preserve">Every Problem Child franchise was checked against the CPO's Assortment Attribution Review (F27), cross-checked against the S27/S28 Spring/Summer files (same methodology as 1.3.4): 16 of 151 are confirmed continuing (F27 or a season-shift into S27/S28), 27 are a possible match under a different gender or garment type — ambiguous, needs a Product/Merchandising call — and 108 have no match anywhere. This 108 is part of the 1.4 cross-tier gap list.</w:t>
      </w:r>
    </w:p>
    <w:p>
      <w:pPr>
        <w:spacing w:after="160"/>
      </w:pPr>
      <w:r>
        <w:t xml:space="preserve">Top 10 of the 16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+50.2%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+49.9%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38.7%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Path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1.59M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r>
    </w:tbl>
    <w:p>
      <w:pPr>
        <w:spacing w:after="160"/>
      </w:pPr>
      <w:r>
        <w:t xml:space="preserve">Top 10 of the 108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+454.8%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19.7%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42.5%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27.4%</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Bow Windstopper Glove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Accessories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+158.1%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28.8%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Riksgränsen Down 850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42.9%</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Down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47.5%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Alpha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Hybrid Touring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+61.6%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37.6%</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Duality AT1GTX 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YTD base</w:t>
            </w:r>
          </w:p>
        </w:tc>
      </w:tr>
    </w:tbl>
    <w:p>
      <w:pPr>
        <w:spacing w:after="200"/>
      </w:pPr>
      <w:r>
        <w:rPr>
          <w:i/>
          <w:iCs/>
          <w:color w:val="555555"/>
          <w:sz w:val="18"/>
          <w:szCs w:val="18"/>
        </w:rPr>
        <w:t xml:space="preserve">Full 151-franchise list (all four statuses) is in the backup workbook (bob_item3_portfolio_backup.xlsx, sheet 'Problem Child - FW27 Check'). The 27 'possible match' franchises are in the separate review file (FW27_Possible_Match_Review.xlsx, filtered to Tier = Problem Child).</w:t>
      </w:r>
    </w:p>
    <w:p>
      <w:pPr>
        <w:pStyle w:val="Heading3"/>
        <w:spacing w:after="100" w:before="200"/>
      </w:pPr>
      <w:r>
        <w:t xml:space="preserve">1.3.3 Workhorse</w:t>
      </w:r>
    </w:p>
    <w:p>
      <w:pPr>
        <w:spacing w:after="160"/>
      </w:pPr>
      <w:r>
        <w:t xml:space="preserve">Workhorse (202 franchises, 197.3M SEK, the single largest tier by revenue) is structurally healthy (margin and growth both clear the bar). The addressable opportunity here is not fixing a problem — it's closing a gap: 90 franchises (31.0M SEK) sell in only one of Wholesale/DTC.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800"/>
        <w:gridCol w:w="1400"/>
        <w:gridCol w:w="36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600"/>
            <w:shd w:fill="2F2F2F" w:val="clear"/>
            <w:tcMar>
              <w:top w:type="dxa" w:w="60"/>
              <w:left w:type="dxa" w:w="100"/>
              <w:bottom w:type="dxa" w:w="60"/>
              <w:right w:type="dxa" w:w="100"/>
            </w:tcMar>
            <w:vAlign w:val="center"/>
          </w:tcPr>
          <w:p>
            <w:pPr>
              <w:jc w:val="center"/>
            </w:pPr>
            <w:r>
              <w:rPr>
                <w:b/>
                <w:bCs/>
                <w:color w:val="FFFFFF"/>
                <w:sz w:val="18"/>
                <w:szCs w:val="18"/>
              </w:rPr>
              <w:t xml:space="preserve">Detail</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Single-channel (missing WS or DTC entirely)</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31.0M</w:t>
            </w:r>
          </w:p>
        </w:tc>
        <w:tc>
          <w:tcPr>
            <w:tcW w:type="dxa" w:w="3600"/>
            <w:tcMar>
              <w:top w:type="dxa" w:w="60"/>
              <w:left w:type="dxa" w:w="100"/>
              <w:bottom w:type="dxa" w:w="60"/>
              <w:right w:type="dxa" w:w="100"/>
            </w:tcMar>
            <w:vAlign w:val="center"/>
          </w:tcPr>
          <w:p>
            <w:pPr>
              <w:jc w:val="center"/>
            </w:pPr>
            <w:r>
              <w:rPr>
                <w:b w:val="false"/>
                <w:bCs w:val="false"/>
                <w:color w:val="000000"/>
                <w:sz w:val="18"/>
                <w:szCs w:val="18"/>
              </w:rPr>
              <w:t xml:space="preserve">52 DTC-only (missing Wholesale) / 38 Wholesale-only (missing DTC)</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Clean scale-up shortlist (unblocked, addressable)</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21.9M</w:t>
            </w:r>
          </w:p>
        </w:tc>
        <w:tc>
          <w:tcPr>
            <w:tcW w:type="dxa" w:w="3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1.85M SEK combined gap to a real second-channel presence (Wholesale &gt;100K SEK / DTC &gt;50K SEK)</w:t>
            </w:r>
          </w:p>
        </w:tc>
      </w:tr>
    </w:tbl>
    <w:p>
      <w:pPr>
        <w:pBdr>
          <w:left w:val="single" w:color="3C8A4C" w:sz="18"/>
        </w:pBdr>
        <w:shd w:fill="EAF3EA" w:val="clear"/>
        <w:spacing w:after="120" w:before="100"/>
        <w:ind w:left="150" w:right="100"/>
      </w:pPr>
      <w:r>
        <w:rPr>
          <w:b/>
          <w:bCs/>
          <w:color w:val="1F5C2E"/>
        </w:rPr>
        <w:t xml:space="preserve">DATA SHOWS: </w:t>
      </w:r>
      <w:r>
        <w:t xml:space="preserve">The clean scale-up shortlist is the 57 franchises with a real, addressable gap to a second-channel presence. Of the 90 single-channel franchises, 69 clear a near-miss exclusion, then narrow to 57 after excluding 12 sub-100K-SEK trinket items (laces, a facemask, a headband) too small to be a real lever story. The remaining 33 single-channel franchises (90 − 57) are near-miss or structurally single-channel and are not part of this shortlist.</w:t>
      </w:r>
    </w:p>
    <w:p>
      <w:pPr>
        <w:spacing w:after="160"/>
      </w:pPr>
      <w:r>
        <w:t xml:space="preserve">Unlike the old, discarded cut, this gap is measured against each franchise's missing-channel presence threshold (Wholesale &gt;100K SEK / DTC &gt;50K SEK — the same bar used for Hero/Near-Hero's cross-channel test in 1.2), not against the 2M-SEK Near-Hero scale bar. How close each of the 57 already is to a real second-channel presence: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400"/>
        <w:gridCol w:w="1900"/>
        <w:gridCol w:w="25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How close to qualifying</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&gt;=75%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8.77M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Nearly there — smallest incremental push needed</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50-75% of threshold already</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3.60M</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Meaningful but real gap remaining</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&lt;50%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9.54M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Furthest from a qualifying second-channel presence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Lever needed (shortlist of 57)</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Wholesale distribution (currently DTC-only, needs accounts/listings)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39</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DTC content/marketing (currently WS-only, needs DTC visibility)</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r>
    </w:tbl>
    <w:p>
      <w:pPr>
        <w:spacing w:after="160"/>
      </w:pPr>
      <w:r>
        <w:t xml:space="preserve">This is a concrete, low-ambiguity list: 57 named franchises, each tagged with the specific channel lever it needs — a clean split, no 'both channels' overlap in this corrected cut. Full detail is in the backup workbook.</w:t>
      </w:r>
    </w:p>
    <w:p>
      <w:pPr>
        <w:pBdr>
          <w:left w:val="single" w:color="C97A1A" w:sz="18"/>
        </w:pBdr>
        <w:shd w:fill="FCEFDC" w:val="clear"/>
        <w:spacing w:after="120" w:before="100"/>
        <w:ind w:left="150" w:right="100"/>
      </w:pPr>
      <w:r>
        <w:rPr>
          <w:b/>
          <w:bCs/>
          <w:color w:val="8A4B00"/>
        </w:rPr>
        <w:t xml:space="preserve">NOT ANSWERABLE FROM DATA — ASK: </w:t>
      </w:r>
      <w:r>
        <w:t xml:space="preserve">For the 39 franchises needing Wholesale distribution — is the gap a listing/account problem (Sales can act on this directly) or a genuine lack of Wholesale buyer interest in the product (a product/positioning problem)? Owner: Wholesale Director.</w:t>
      </w:r>
    </w:p>
    <w:p>
      <w:pPr>
        <w:spacing w:after="80" w:before="160"/>
      </w:pPr>
      <w:r>
        <w:rPr>
          <w:b/>
          <w:bCs/>
          <w:i/>
          <w:iCs/>
          <w:color w:val="444444"/>
          <w:sz w:val="21"/>
          <w:szCs w:val="21"/>
        </w:rPr>
        <w:t xml:space="preserve">Channel-mix patterns across the full 202-franchise tier</w:t>
      </w:r>
    </w:p>
    <w:p>
      <w:pPr>
        <w:spacing w:after="160"/>
      </w:pPr>
      <w:r>
        <w:t xml:space="preserve">Beyond the single-channel gap, every Workhorse franchise was classified into the same four channel-mix patterns used in 1.1 (based on the direction of FY24→FY25 change in each channel), to see whether Workhorse's overall channel story is healthy growth or the same Wholesale-to-DTC substitution question raised elsewhere in this brief:</w:t>
      </w:r>
    </w:p>
    <w:p>
      <w:pPr>
        <w:pBdr>
          <w:left w:val="single" w:color="3C8A4C" w:sz="18"/>
        </w:pBdr>
        <w:shd w:fill="EAF3EA" w:val="clear"/>
        <w:spacing w:after="120" w:before="100"/>
        <w:ind w:left="150" w:right="100"/>
      </w:pPr>
      <w:r>
        <w:rPr>
          <w:b/>
          <w:bCs/>
          <w:color w:val="1F5C2E"/>
        </w:rPr>
        <w:t xml:space="preserve">DATA SHOWS: </w:t>
      </w:r>
      <w:r>
        <w:t xml:space="preserve">Every Workhorse franchise's channel-mix pattern is computed on the same basis as 1.1 Channel Mix: the FY2024 and FY2025 Wholesale figures both exclude special-account revenue (XXL, Zalando, China, Stadium), so the comparison is apples-to-apples across years.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950"/>
        <w:gridCol w:w="1900"/>
        <w:gridCol w:w="250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 of 202</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N of shortlisted 57</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Action</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Substitution (WS down, DTC up)</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70.3M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40% of the tier — largest pattern by count</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Diagnose per franchise: listing/sell-through loss (fix = Wholesale distribution) vs. genuine channel preference (fix = DTC investment)</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Both 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on both channels at once</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Product/pricing review — not a channel question, needs its own fix</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79.4M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The healthy pattern — largest by both count and sales</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Protect and reinforce — sustain the DTC content/marketing investment already working</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Monitor — lower priority; confirm WS growth isn't cannibalizing DTC</w:t>
            </w:r>
          </w:p>
        </w:tc>
      </w:tr>
    </w:tbl>
    <w:p>
      <w:pPr>
        <w:spacing w:after="160"/>
      </w:pPr>
      <w:r>
        <w:t xml:space="preserve">Plotting all 202 franchises by Wholesale share of 2025 sales (x) against total 2025 sales on a log scale (y), colored by pattern, makes the shape of this concentration visible in one view — scale and current channel mix on the axes, the underlying diagnosis in the color:</w:t>
      </w:r>
    </w:p>
    <w:p>
      <w:pPr>
        <w:spacing w:after="80" w:before="120"/>
        <w:jc w:val="center"/>
      </w:pPr>
      <w:r>
        <w:drawing>
          <wp:inline distT="0" distB="0" distL="0" distR="0">
            <wp:extent cx="565785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57850" cy="5934075"/>
                    </a:xfrm>
                    <a:prstGeom prst="rect">
                      <a:avLst/>
                    </a:prstGeom>
                  </pic:spPr>
                </pic:pic>
              </a:graphicData>
            </a:graphic>
          </wp:inline>
        </w:drawing>
      </w:r>
    </w:p>
    <w:p>
      <w:pPr>
        <w:spacing w:after="200"/>
      </w:pPr>
      <w:r>
        <w:rPr>
          <w:i/>
          <w:iCs/>
          <w:color w:val="555555"/>
          <w:sz w:val="18"/>
          <w:szCs w:val="18"/>
        </w:rPr>
        <w:t xml:space="preserve">Dashed lines split at WS%=50% and Sales=2M SEK. Substitution (blue circles) is spread across the whole sales range and both sides of the WS% split — this is not a small-franchise or single-quadrant problem. Named labels are the largest franchise in each pattern.</w:t>
      </w:r>
    </w:p>
    <w:p>
      <w:pPr>
        <w:spacing w:after="160"/>
      </w:pPr>
      <w:r>
        <w:rPr>
          <w:i/>
          <w:iCs/>
        </w:rPr>
        <w:t xml:space="preserve">Top 10 by 2025 sales within each pattern, excluding small/irrelevant items (laces etc.), with the FY24→25 point-change in WS%/DTC% share alongside the levels:</w:t>
      </w:r>
    </w:p>
    <w:p>
      <w:pPr>
        <w:spacing w:after="80" w:before="160"/>
      </w:pPr>
      <w:r>
        <w:rPr>
          <w:b/>
          <w:bCs/>
          <w:i/>
          <w:iCs/>
          <w:color w:val="444444"/>
          <w:sz w:val="21"/>
          <w:szCs w:val="21"/>
        </w:rPr>
        <w:t xml:space="preserve">A. Substitution (81 franchises, 70.3M SEK)</w:t>
      </w:r>
    </w:p>
    <w:p>
      <w:pPr>
        <w:spacing w:after="160"/>
      </w:pPr>
      <w:r>
        <w:t xml:space="preserve">Action: the same distribution-recovery-vs-durable-shift question from 1.1, applied to named Workhorse franchises — is WS share loss a listing/sell-through problem (Sales can act) or a genuine channel preference (a DTC investment case instead)?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3.31M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Aria Proof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82.0%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Mid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69.7%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bl>
    <w:p>
      <w:pPr>
        <w:spacing w:after="80" w:before="160"/>
      </w:pPr>
      <w:r>
        <w:rPr>
          <w:b/>
          <w:bCs/>
          <w:i/>
          <w:iCs/>
          <w:color w:val="444444"/>
          <w:sz w:val="21"/>
          <w:szCs w:val="21"/>
        </w:rPr>
        <w:t xml:space="preserve">B. Both declining (12 franchises, 22.5M SEK)</w:t>
      </w:r>
    </w:p>
    <w:p>
      <w:pPr>
        <w:spacing w:after="160"/>
      </w:pPr>
      <w:r>
        <w:t xml:space="preserve">Action: a product/pricing diagnostic, not a channel-mix fix — losing share in both channels at once points at the product or its price, not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80.2%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95.7%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Tight Small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Ridge Hike Tee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Touring Mid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42.8%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Pollux 1/2 zip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r>
    </w:tbl>
    <w:p>
      <w:pPr>
        <w:spacing w:after="80" w:before="160"/>
      </w:pPr>
      <w:r>
        <w:rPr>
          <w:b/>
          <w:bCs/>
          <w:i/>
          <w:iCs/>
          <w:color w:val="444444"/>
          <w:sz w:val="21"/>
          <w:szCs w:val="21"/>
        </w:rPr>
        <w:t xml:space="preserve">C. DTC growth, WS not declining (75 franchises, 79.4M SEK)</w:t>
      </w:r>
    </w:p>
    <w:p>
      <w:pPr>
        <w:spacing w:after="160"/>
      </w:pPr>
      <w:r>
        <w:t xml:space="preserve">Action: the healthy pattern — leave alone or reinforce with continued DTC investment; not a priority for the workshop's problem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88.5%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Ridge GTX Low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r>
    </w:tbl>
    <w:p>
      <w:pPr>
        <w:spacing w:after="80" w:before="160"/>
      </w:pPr>
      <w:r>
        <w:rPr>
          <w:b/>
          <w:bCs/>
          <w:i/>
          <w:iCs/>
          <w:color w:val="444444"/>
          <w:sz w:val="21"/>
          <w:szCs w:val="21"/>
        </w:rPr>
        <w:t xml:space="preserve">D. WS growing, DTC flat/declining (34 franchises, 25.1M SEK)</w:t>
      </w:r>
    </w:p>
    <w:p>
      <w:pPr>
        <w:spacing w:after="160"/>
      </w:pPr>
      <w:r>
        <w:t xml:space="preserve">Action: also healthy — Wholesale-led growth with a small DTC give-back; leave alone unless the DTC decline accelerates.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Fjatla 40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1.43M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Mid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95.2%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86.0%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51.6%</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bl>
    <w:p>
      <w:pPr>
        <w:spacing w:after="200"/>
      </w:pPr>
      <w:r>
        <w:rPr>
          <w:i/>
          <w:iCs/>
          <w:color w:val="555555"/>
          <w:sz w:val="18"/>
          <w:szCs w:val="18"/>
        </w:rPr>
        <w:t xml:space="preserve">Full 202-franchise list (levels, point-changes, and pattern) is in the backup workbook (bob_item3_portfolio_backup.xlsx, sheet 'Workhorse - Channel Mix (202)').</w:t>
      </w:r>
    </w:p>
    <w:p>
      <w:pPr>
        <w:spacing w:after="200"/>
      </w:pPr>
      <w:r>
        <w:rPr>
          <w:i/>
          <w:iCs/>
          <w:color w:val="555555"/>
          <w:sz w:val="18"/>
          <w:szCs w:val="18"/>
        </w:rPr>
        <w:t xml:space="preserve">Full 202-franchise list (all four patterns, WS%/DTC% levels and point-changes) is in the backup workbook (bob_item3_portfolio_backup.xlsx, sheet 'Workhorse - Channel Mix (202)').</w:t>
      </w:r>
    </w:p>
    <w:p>
      <w:pPr>
        <w:spacing w:after="80" w:before="160"/>
      </w:pPr>
      <w:r>
        <w:rPr>
          <w:b/>
          <w:bCs/>
          <w:i/>
          <w:iCs/>
          <w:color w:val="444444"/>
          <w:sz w:val="21"/>
          <w:szCs w:val="21"/>
        </w:rPr>
        <w:t xml:space="preserve">Is Workhorse also an FW27 range-planning issue?</w:t>
      </w:r>
    </w:p>
    <w:p>
      <w:pPr>
        <w:spacing w:after="160"/>
      </w:pPr>
      <w:r>
        <w:t xml:space="preserve">Same check as 1.3.2/1.3.4, applied to all 202 Workhorse franchises: 68 are confirmed continuing (F27 or a season-shift into S27/S28), 19 are a possible match under a different gender or garment type — ambiguous, needs a Product/Merchandising call — and 115 have no match anywhere. Unlike Harvest, Workhorse is a healthy, growing tier — so this 115 (102 of them still growing) is the highest-urgency slice of the 1.4 cross-tier gap list: working, growing product with apparently no FW27 plan.</w:t>
      </w:r>
    </w:p>
    <w:p>
      <w:pPr>
        <w:spacing w:after="160"/>
      </w:pPr>
      <w:r>
        <w:t xml:space="preserve">Top 10 of the 68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bl>
    <w:p>
      <w:pPr>
        <w:spacing w:after="160"/>
      </w:pPr>
      <w:r>
        <w:t xml:space="preserve">Top 10 of the 115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+105.1%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Kaise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Mossa Pile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45.0%</w:t>
            </w:r>
          </w:p>
        </w:tc>
      </w:tr>
    </w:tbl>
    <w:p>
      <w:pPr>
        <w:spacing w:after="200"/>
      </w:pPr>
      <w:r>
        <w:rPr>
          <w:i/>
          <w:iCs/>
          <w:color w:val="555555"/>
          <w:sz w:val="18"/>
          <w:szCs w:val="18"/>
        </w:rPr>
        <w:t xml:space="preserve">Layer note: 'Shell' here follows the raw data's own tagging and includes GTX/shell-fabric pants (e.g. Astral GTX Pant, Chaos GTX Pant, Husk Pant), not jackets only — confirmed directly against the source ledger. Worth a quick check with whoever owns the Layer taxonomy on whether shell-fabric pants are meant to sit under 'Shell' or 'Legwear'.</w:t>
      </w:r>
    </w:p>
    <w:p>
      <w:pPr>
        <w:spacing w:after="200"/>
      </w:pPr>
      <w:r>
        <w:rPr>
          <w:i/>
          <w:iCs/>
          <w:color w:val="555555"/>
          <w:sz w:val="18"/>
          <w:szCs w:val="18"/>
        </w:rPr>
        <w:t xml:space="preserve">Full 202-franchise list (all four statuses) is in the backup workbook (bob_item3_portfolio_backup.xlsx, sheet 'Workhorse - FW27 Check'). The 19 'possible match' franchises are in the separate review file (FW27_Possible_Match_Review.xlsx, filtered to Tier = Workhorse). This FW27 view is independent of the single/dual-channel scale-up analysis and channel-mix patterns above — a franchise can be both a confirmed FW27 style and a Substitution-pattern single-channel franchise at the same time.</w:t>
      </w:r>
    </w:p>
    <w:p>
      <w:pPr>
        <w:pStyle w:val="Heading3"/>
        <w:spacing w:after="100" w:before="200"/>
      </w:pPr>
      <w:r>
        <w:t xml:space="preserve">1.3.4 Harvest</w:t>
      </w:r>
    </w:p>
    <w:p>
      <w:pPr>
        <w:spacing w:after="160"/>
      </w:pPr>
      <w:r>
        <w:t xml:space="preserve">Harvest (236 franchises) lost more revenue year-over-year than any other tier — 216.2M SEK in 2024 to 120.2M in 2025, a -96.0M SEK swing — while still running a healthy 50.6% margin. This is a volume/relevance problem on otherwise-profitable product, and 203 of these franchises (75.1M SEK) have no confirmed FW27 continuation.</w:t>
      </w:r>
    </w:p>
    <w:p>
      <w:pPr>
        <w:pBdr>
          <w:left w:val="single" w:color="3C8A4C" w:sz="18"/>
        </w:pBdr>
        <w:shd w:fill="EAF3EA" w:val="clear"/>
        <w:spacing w:after="120" w:before="100"/>
        <w:ind w:left="150" w:right="100"/>
      </w:pPr>
      <w:r>
        <w:rPr>
          <w:b/>
          <w:bCs/>
          <w:color w:val="1F5C2E"/>
        </w:rPr>
        <w:t xml:space="preserve">DATA SHOWS: </w:t>
      </w:r>
      <w:r>
        <w:t xml:space="preserve">FW27 continuation status uses a strict match to the CPO's Assortment Attribution Review — same gender AND same garment type required — cross-checked against the S27/S28 files for season-shifted product. This is the same methodology used for FW27 status throughout this brief (Hero/Near-Hero, Workhorse, Problem Child, New/Test, Harvest).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700"/>
        <w:gridCol w:w="1400"/>
        <w:gridCol w:w="37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7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Confirmed continuing (F27, or S27/S28 season-shift)</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Genuinely planned to continue despite the decline</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Possible match — needs Product/Merchandising review</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28.2M</w:t>
            </w:r>
          </w:p>
        </w:tc>
        <w:tc>
          <w:tcPr>
            <w:tcW w:type="dxa" w:w="3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product line exists in F27/S27/S28 under a different gender or garment type; ambiguous, not a confirmed rename</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Not found in F27, S27, or S28</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Highest-value FW27 gap of any single tier — see Section 1.4</w:t>
            </w:r>
          </w:p>
        </w:tc>
      </w:tr>
    </w:tbl>
    <w:p>
      <w:pPr>
        <w:spacing w:after="160"/>
      </w:pPr>
      <w:r>
        <w:t xml:space="preserve">Top 10 of the 33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Mid Standard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53.7%</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Mimic Alert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52.8%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Salix Proof Mimic Parka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-20.8%</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Rugged Slim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58.4%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55.9%</w:t>
            </w:r>
          </w:p>
        </w:tc>
      </w:tr>
    </w:tbl>
    <w:p>
      <w:pPr>
        <w:spacing w:after="160"/>
      </w:pPr>
      <w:r>
        <w:t xml:space="preserve">Top 10 of the 159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Risberg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-24.6%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54.3%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Malung Pile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Koyal Proof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Risberg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Koyal Proof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Malung Pile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Finch Proof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-18.6%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bl>
    <w:p>
      <w:pPr>
        <w:spacing w:after="200"/>
      </w:pPr>
      <w:r>
        <w:rPr>
          <w:i/>
          <w:iCs/>
          <w:color w:val="555555"/>
          <w:sz w:val="18"/>
          <w:szCs w:val="18"/>
        </w:rPr>
        <w:t xml:space="preserve">Full 236-franchise list (all four statuses: Core FW27, SS27/28 confirmed, SS27/28 possible, Not found) is in the backup workbook (bob_item3_portfolio_backup.xlsx, sheet 'Harvest - FW27 Check'). The 44 'possible match' franchises needing a Product/Merchandising call are in the separate review file (FW27_Possible_Match_Review.xlsx, filtered to Tier = Harvest).</w:t>
      </w:r>
    </w:p>
    <w:p>
      <w:pPr>
        <w:pStyle w:val="Heading3"/>
        <w:spacing w:after="100" w:before="200"/>
      </w:pPr>
      <w:r>
        <w:t xml:space="preserve">1.3.5 New/Test</w:t>
      </w:r>
    </w:p>
    <w:p>
      <w:pPr>
        <w:spacing w:after="160"/>
      </w:pPr>
      <w:r>
        <w:t xml:space="preserve">New/Test (197 launches, 123.9M SEK year-1 sales) shows a real launch-follow-through gap: only 13.0% Wholesale reorder conversion company-wide, and 32 launches (16% of the cohort) are flagged on 2+ risk indicators simultaneously (low margin, no DTC presence, no reorder, no FW27 plan).</w:t>
      </w:r>
    </w:p>
    <w:p>
      <w:pPr>
        <w:spacing w:after="160"/>
      </w:pPr>
      <w:r>
        <w:t xml:space="preserve">Every franchise with no real trading in 2024 but real trading in 2025 was scored against four Tier-1 KPIs checkable from current data (margin at launch, reorder conversion, DTC presence, FW27 continuation plan). A second, richer scorecard (tier migration, YoY growth in year 2) needs 2026 data, expected next week.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05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Clean — no flags</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77</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84.6M</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1 flag</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mixed</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2+ flags (priority watchlist)</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6.2M</w:t>
            </w:r>
          </w:p>
        </w:tc>
      </w:tr>
    </w:tbl>
    <w:p>
      <w:pPr>
        <w:spacing w:after="160"/>
      </w:pPr>
      <w:r>
        <w:rPr>
          <w:i/>
          <w:iCs/>
        </w:rPr>
        <w:t xml:space="preserve">Which of the 32 flagged launches trip which flag (not mutually exclusive):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Flag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 of 197</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No DTC presence in year 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 confirmed FW27 continuation plan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Low margin at launch (&lt;35% GM)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Zero reorder despite &gt;100K Preorder (Wholesale)</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w:t>
            </w:r>
          </w:p>
        </w:tc>
      </w:tr>
    </w:tbl>
    <w:p>
      <w:pPr>
        <w:pBdr>
          <w:left w:val="single" w:color="3C8A4C" w:sz="18"/>
        </w:pBdr>
        <w:shd w:fill="EAF3EA" w:val="clear"/>
        <w:spacing w:after="120" w:before="100"/>
        <w:ind w:left="150" w:right="100"/>
      </w:pPr>
      <w:r>
        <w:rPr>
          <w:b/>
          <w:bCs/>
          <w:color w:val="1F5C2E"/>
        </w:rPr>
        <w:t xml:space="preserve">DATA SHOWS: </w:t>
      </w:r>
      <w:r>
        <w:t xml:space="preserve">New/Test's FW27 continuation flag uses the same strict gender+garment-type match described in 1.3.4, against the CPO's F27 file plus the S27/S28 Spring/Summer files: 107 of 197 New/Test launches are confirmed continuing and 90 are not. This flag feeds the '2+ flags' watchlist above, which the 32-launch/6.2M SEK priority list is scored against.</w:t>
      </w:r>
    </w:p>
    <w:p>
      <w:pPr>
        <w:pBdr>
          <w:left w:val="single" w:color="3C8A4C" w:sz="18"/>
        </w:pBdr>
        <w:shd w:fill="EAF3EA" w:val="clear"/>
        <w:spacing w:after="120" w:before="100"/>
        <w:ind w:left="150" w:right="100"/>
      </w:pPr>
      <w:r>
        <w:rPr>
          <w:b/>
          <w:bCs/>
          <w:color w:val="1F5C2E"/>
        </w:rPr>
        <w:t xml:space="preserve">DATA SHOWS: </w:t>
      </w:r>
      <w:r>
        <w:t xml:space="preserve">Of the 90 launches with no confirmed FW27 plan, some continue as Spring/Summer styles rather than being dropped from the range entirely (see the full breakdown in 1.3.4's methodology); the remainder need a Product/Merchandising check before being treated as confirmed exits.</w:t>
      </w:r>
    </w:p>
    <w:p>
      <w:pPr>
        <w:spacing w:after="160"/>
      </w:pPr>
      <w:r>
        <w:t xml:space="preserve">Company-wide Wholesale reorder conversion for New/Test launches is 13.0% — roughly 1 in 8 launched styles gets reordered at all in its first year. Most new product either lands and holds (clean, 111 franchises) or launches and is never reordered, with little in between.</w:t>
      </w:r>
    </w:p>
    <w:p>
      <w:pPr>
        <w:pBdr>
          <w:left w:val="single" w:color="C97A1A" w:sz="18"/>
        </w:pBdr>
        <w:shd w:fill="FCEFDC" w:val="clear"/>
        <w:spacing w:after="120" w:before="100"/>
        <w:ind w:left="150" w:right="100"/>
      </w:pPr>
      <w:r>
        <w:rPr>
          <w:b/>
          <w:bCs/>
          <w:color w:val="8A4B00"/>
        </w:rPr>
        <w:t xml:space="preserve">NOT ANSWERABLE FROM DATA — ASK: </w:t>
      </w:r>
      <w:r>
        <w:t xml:space="preserve">Is there a formal post-launch review checkpoint (e.g. at end of first selling season) where a new style's early reorder/DTC/margin signals are checked and a keep/kill/fix call is made? If not, this Tier-1 scorecard could become that checkpoint going forward. Owner: whoever owns the product lifecycle process (CPO / Merchandising Director).</w:t>
      </w:r>
    </w:p>
    <w:p>
      <w:pPr>
        <w:spacing w:after="80" w:before="160"/>
      </w:pPr>
      <w:r>
        <w:rPr>
          <w:b/>
          <w:bCs/>
          <w:i/>
          <w:iCs/>
          <w:color w:val="444444"/>
          <w:sz w:val="21"/>
          <w:szCs w:val="21"/>
        </w:rPr>
        <w:t xml:space="preserve">Top 10 named launches per flag, with YTD2026 trend</w:t>
      </w:r>
    </w:p>
    <w:p>
      <w:pPr>
        <w:spacing w:after="160"/>
      </w:pPr>
      <w:r>
        <w:rPr>
          <w:i/>
          <w:iCs/>
        </w:rPr>
        <w:t xml:space="preserve">Each list below adds the 2026 year-to-date read most relevant to that flag — units (to see real quantity, not just SEK), and either DTC share, pace vs. FY2025, or Preorder/Reorder status. All YTD2026 figures are core-scope (special accounts excluded), same basis as everywhere else in this brief; validated against the Section 1-2 document's own Core YTD2026 total (301.15M SEK, matches exactly).</w:t>
      </w:r>
    </w:p>
    <w:p>
      <w:pPr>
        <w:spacing w:after="80" w:before="160"/>
      </w:pPr>
      <w:r>
        <w:rPr>
          <w:b/>
          <w:bCs/>
          <w:i/>
          <w:iCs/>
          <w:color w:val="444444"/>
          <w:sz w:val="21"/>
          <w:szCs w:val="21"/>
        </w:rPr>
        <w:t xml:space="preserve">A. No DTC presence in year 1 (34 launches)</w:t>
      </w:r>
    </w:p>
    <w:p>
      <w:pPr>
        <w:spacing w:after="160"/>
      </w:pPr>
      <w:r>
        <w:t xml:space="preserve">Has DTC emerged since? Mostly yes, but thin — 1-33% DTC share of YTD2026 sales for the ones with real 2026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1200"/>
        <w:gridCol w:w="120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Pacing</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DTC%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Sight Softshell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Velum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Velum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Mimic BarrierHood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786%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Salo Shirt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1000 Skis Bib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r>
    </w:tbl>
    <w:p>
      <w:pPr>
        <w:pBdr>
          <w:left w:val="single" w:color="3C8A4C" w:sz="18"/>
        </w:pBdr>
        <w:shd w:fill="EAF3EA" w:val="clear"/>
        <w:spacing w:after="120" w:before="100"/>
        <w:ind w:left="150" w:right="100"/>
      </w:pPr>
      <w:r>
        <w:rPr>
          <w:b/>
          <w:bCs/>
          <w:color w:val="1F5C2E"/>
        </w:rPr>
        <w:t xml:space="preserve">DATA SHOWS: </w:t>
      </w:r>
      <w:r>
        <w:t xml:space="preserve">Fiction Mimic Hood (Men) — the largest franchise on this list — shows *negative* YTD2026 sales (-2,374 SEK): returns are currently exceeding gross sales for the year. Worth a direct look before assuming this is simply 'no DTC yet'; it may not be selling at all in 2026.</w:t>
      </w:r>
    </w:p>
    <w:p>
      <w:pPr>
        <w:spacing w:after="80" w:before="160"/>
      </w:pPr>
      <w:r>
        <w:rPr>
          <w:b/>
          <w:bCs/>
          <w:i/>
          <w:iCs/>
          <w:color w:val="444444"/>
          <w:sz w:val="21"/>
          <w:szCs w:val="21"/>
        </w:rPr>
        <w:t xml:space="preserve">B. No confirmed FW27 continuation plan (90 launches)</w:t>
      </w:r>
    </w:p>
    <w:p>
      <w:pPr>
        <w:spacing w:after="160"/>
      </w:pPr>
      <w:r>
        <w:t xml:space="preserve">Pacing check: every one of these top 10 is running well below the ~40-44% 'on pace' benchmark used elsewhere in this brief (6-27% of FY2025 reached by mid-2026) — consistent with genuinely fading launches, not a false alarm from partial-year timing.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1,577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Gondol Insulated IIPant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Incline GTXMid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725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Solid Pro 2GTX Mid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Tur Shorts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1,739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Proof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C. Low margin at launch, &lt;35% GM (28 launches)</w:t>
      </w:r>
    </w:p>
    <w:p>
      <w:pPr>
        <w:spacing w:after="160"/>
      </w:pPr>
      <w:r>
        <w:t xml:space="preserve">Pacing is mixed here, not uniformly weak — Corker Large/Medium and Spitz GTX Pro Jacket (both genders) are pacing at 40-131% of FY2025, real ongoing volume at thin margin, while the rest are fading. L.I.M Touring Proof Jacket (Women) has a genuinely negative GM% (-12.6%), not just thin — an active loss-maker.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7,129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Softshell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4,066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Medium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6,258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Tight Medium Mono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Touring ProofJacket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ZT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Short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D. Zero reorder despite &gt;100K Preorder — full list, only 8 exist</w:t>
      </w:r>
    </w:p>
    <w:p>
      <w:pPr>
        <w:spacing w:after="160"/>
      </w:pPr>
      <w:r>
        <w:t xml:space="preserve">This flag looks stale: 6 of the 8 now show real Reorder activity in YTD2026 (100K-306K SEK), alongside fresh Preorder — most have converted since the FY2025 cut this flag was built on. Two are unchanged: L.I.M Tech Tee TAV shows zero Preorder and Reorder in 2026 too, and Fiction Mimic Hood shows a small negative Reorder (a return), consistent with its negative total sales flagged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850"/>
        <w:gridCol w:w="1150"/>
        <w:gridCol w:w="1050"/>
        <w:gridCol w:w="1050"/>
        <w:gridCol w:w="10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Unit 2026 Pacing</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SS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BarrierHood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Magma Roll-top 40 WR (Unisex)</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r>
    </w:tbl>
    <w:p>
      <w:pPr>
        <w:pBdr>
          <w:left w:val="single" w:color="3C8A4C" w:sz="18"/>
        </w:pBdr>
        <w:shd w:fill="EAF3EA" w:val="clear"/>
        <w:spacing w:after="120" w:before="100"/>
        <w:ind w:left="150" w:right="100"/>
      </w:pPr>
      <w:r>
        <w:rPr>
          <w:b/>
          <w:bCs/>
          <w:color w:val="1F5C2E"/>
        </w:rPr>
        <w:t xml:space="preserve">DATA SHOWS: </w:t>
      </w:r>
      <w:r>
        <w:t xml:space="preserve">This flag (D) is the most likely to look stale by the time of the workshop, since 6 of its 8 franchises already converted within a few months of the FY2025 cut — worth re-checking against the latest data before treating the '32 launches / 2+ flags' watchlist as final.</w:t>
      </w:r>
    </w:p>
    <w:p>
      <w:pPr>
        <w:pStyle w:val="Heading3"/>
        <w:spacing w:after="100" w:before="200"/>
      </w:pPr>
      <w:r>
        <w:t xml:space="preserve">1.3.6 Exited &amp; Thin</w:t>
      </w:r>
    </w:p>
    <w:p>
      <w:pPr>
        <w:spacing w:after="160"/>
      </w:pPr>
      <w:r>
        <w:t xml:space="preserve">Rather than reviewing all 864 Thin franchises individually — impractical and low-value given they total only 8.1M SEK combined — each was segmented into one of five actionable groups, using both core and special-account sales so a franchise that looks dead in the core view but is alive in outlet is not miscounted as a kill candidate.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00"/>
        <w:gridCol w:w="1500"/>
        <w:gridCol w:w="1900"/>
        <w:gridCol w:w="28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Core 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Special-Acct Sales 2025</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Recommended default action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Shrinking trace, still limping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393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0.4M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Kill candidate — formalize exit, lowest-effort largest cleanup</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Faded to zero</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Kill candidate — already effectively dead, formalize the exit record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Too new to judge</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0.3M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Give it another season before any decision</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Actually alive in outlet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40.2M</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a kill candidate — re-tag as outlet/clearance, not exited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No presence either year</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79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Data noise — ignore, no decision needed</w:t>
            </w:r>
          </w:p>
        </w:tc>
      </w:tr>
    </w:tbl>
    <w:p>
      <w:pPr>
        <w:spacing w:after="160"/>
      </w:pPr>
      <w:r>
        <w:t xml:space="preserve">The 81-franchise 'alive in outlet' segment is the one genuine trap here: it looks worthless in the core-scope view (2.1M SEK) but carries 40.2M SEK of outlet sales — nearly 20x the core figure. A blanket 'Thin = kill' rule would have wrongly flagged that revenue for exit.</w:t>
      </w:r>
    </w:p>
    <w:p>
      <w:pPr>
        <w:pStyle w:val="ListParagraph"/>
        <w:numPr>
          <w:ilvl w:val="0"/>
          <w:numId w:val="2"/>
        </w:numPr>
        <w:spacing w:after="80"/>
      </w:pPr>
      <w:r>
        <w:t xml:space="preserve">Practical recommendation: the 620 franchises in 'Shrinking trace' + 'Faded to zero' (4.5M SEK combined core sales) can be formally exited as a single batch decision rather than reviewed line by line — the SEK at stake does not justify individual review.</w:t>
      </w:r>
    </w:p>
    <w:p>
      <w:pPr>
        <w:pStyle w:val="ListParagraph"/>
        <w:numPr>
          <w:ilvl w:val="0"/>
          <w:numId w:val="2"/>
        </w:numPr>
        <w:spacing w:after="80"/>
      </w:pPr>
      <w:r>
        <w:t xml:space="preserve">The 84 'too new to judge' franchises should roll into the New/Test Tier-1 scorecard process (Section 1.3.5) once they clear the 100-unit real-trading threshold.</w:t>
      </w:r>
    </w:p>
    <w:p>
      <w:pPr>
        <w:spacing w:after="80" w:before="160"/>
      </w:pPr>
      <w:r>
        <w:rPr>
          <w:b/>
          <w:bCs/>
          <w:i/>
          <w:iCs/>
          <w:color w:val="444444"/>
          <w:sz w:val="21"/>
          <w:szCs w:val="21"/>
        </w:rPr>
        <w:t xml:space="preserve">Shrinking trace — top 10 by 2025 sales (list requested for the kill-candidate batch)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500"/>
        <w:gridCol w:w="1200"/>
        <w:gridCol w:w="1200"/>
        <w:gridCol w:w="1000"/>
        <w:gridCol w:w="1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2024</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-26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Betula GTX OE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-12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IC3 Gore-Tex Jacket (Unisex)</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Scand Down +5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Nordic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Näs Down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Ski Pants Oxygene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393-franchise list is in the backup workbook (bob_item3_portfolio_backup.xlsx, sheet 'Exited and Thin - Segmented'). All 393 are individually small (largest single franchise here is 0.18M SEK) — the batch-exit recommendation stands. YTD2026 confirms the fade: 6 of the 10 are pacing below 50% of FY2025, and two (Näs Down Jacket, Ski Pants Oxygene) show effectively zero 2026 sales so far.</w:t>
      </w:r>
    </w:p>
    <w:p>
      <w:pPr>
        <w:pBdr>
          <w:left w:val="single" w:color="3C8A4C" w:sz="18"/>
        </w:pBdr>
        <w:shd w:fill="EAF3EA" w:val="clear"/>
        <w:spacing w:after="120" w:before="100"/>
        <w:ind w:left="150" w:right="100"/>
      </w:pPr>
      <w:r>
        <w:rPr>
          <w:b/>
          <w:bCs/>
          <w:color w:val="1F5C2E"/>
        </w:rPr>
        <w:t xml:space="preserve">DATA SHOWS: </w:t>
      </w:r>
      <w:r>
        <w:t xml:space="preserve">Scale check: 2025 unit volume on this list runs 34-91 units per franchise — well under typical apparel production minimums (a single style/color run is usually in the hundreds of units, not tens). Combined with the declining trend, this reads as a bad sign rather than an early-stage scale question: these are established styles that never reached (or have fallen below) an efficient production volume and are still shrinking, not new product still ramping toward one. Worth confirming actual per-style MOQ with Sourcing, but the direction of travel argues for exit over investment.</w:t>
      </w:r>
    </w:p>
    <w:p>
      <w:pPr>
        <w:spacing w:after="80" w:before="160"/>
      </w:pPr>
      <w:r>
        <w:rPr>
          <w:b/>
          <w:bCs/>
          <w:i/>
          <w:iCs/>
          <w:color w:val="444444"/>
          <w:sz w:val="21"/>
          <w:szCs w:val="21"/>
        </w:rPr>
        <w:t xml:space="preserve">Too new to judge — top 10 by 2025 sales (checked against the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750"/>
        <w:gridCol w:w="1400"/>
        <w:gridCol w:w="1200"/>
        <w:gridCol w:w="1450"/>
      </w:tblGrid>
      <w:tr>
        <w:trPr>
          <w:tblHeader/>
        </w:trPr>
        <w:tc>
          <w:tcPr>
            <w:tcW w:type="dxa" w:w="3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Big Belay (Men)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113%</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ROC Sight Softshell Jacket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0.12M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101%</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Light Liner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Air Mid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Flex Pant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BarrierVest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880%</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Breathe Insulated Jacket Wom (Unisex)</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Proof Jacket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bl>
    <w:p>
      <w:pPr>
        <w:spacing w:after="200"/>
      </w:pPr>
      <w:r>
        <w:rPr>
          <w:i/>
          <w:iCs/>
          <w:color w:val="555555"/>
          <w:sz w:val="18"/>
          <w:szCs w:val="18"/>
        </w:rPr>
        <w:t xml:space="preserve">All 84 have zero 2024 sales and are below the 100-unit real-trading threshold in 2025 — consistent with genuinely new, still-ramping styles rather than misclassified continuing product. YTD2026 shows real early traction on some: Liden Long Down Parka (both genders) and L.I.M Mimic BarrierVest (Men) are already tracking above or near their full FY2025 total at mid-year.</w:t>
      </w:r>
    </w:p>
    <w:p>
      <w:pPr>
        <w:pBdr>
          <w:left w:val="single" w:color="3C8A4C" w:sz="18"/>
        </w:pBdr>
        <w:shd w:fill="EAF3EA" w:val="clear"/>
        <w:spacing w:after="120" w:before="100"/>
        <w:ind w:left="150" w:right="100"/>
      </w:pPr>
      <w:r>
        <w:rPr>
          <w:b/>
          <w:bCs/>
          <w:color w:val="1F5C2E"/>
        </w:rPr>
        <w:t xml:space="preserve">DATA SHOWS: </w:t>
      </w:r>
      <w:r>
        <w:t xml:space="preserve">Scale check: 2025 unit volume here is similarly thin (24-97 units), also likely under typical production minimums — but unlike the Shrinking list, the YTD2026 pacing split by franchise, not uniformly weak: 4 of the 10 (Liden Long Down Parka both genders, ROC Sight Softshell Jacket, L.I.M Mimic BarrierVest) are pacing at 100%+ of FY2025 already, a real signal of scaling toward a viable volume. The other 6 are pacing at 15-40%, which looks more like the Shrinking list's pattern. Recommend splitting this list on that pacing threshold before the workshop — it is not one homogeneous 'too early to tell' group.</w:t>
      </w:r>
    </w:p>
    <w:p>
      <w:pPr>
        <w:spacing w:after="80" w:before="160"/>
      </w:pPr>
      <w:r>
        <w:rPr>
          <w:b/>
          <w:bCs/>
          <w:i/>
          <w:iCs/>
          <w:color w:val="444444"/>
          <w:sz w:val="21"/>
          <w:szCs w:val="21"/>
        </w:rPr>
        <w:t xml:space="preserve">Actually alive in outlet — account deep-dive (the 40.2M SEK special-account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2025 Special-Acct Sales (this segment)</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20.5M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11.8M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5.6M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STADIUM Outlet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0.3M</w:t>
            </w:r>
          </w:p>
        </w:tc>
      </w:tr>
    </w:tbl>
    <w:p>
      <w:pPr>
        <w:pBdr>
          <w:left w:val="single" w:color="3C8A4C" w:sz="18"/>
        </w:pBdr>
        <w:shd w:fill="EAF3EA" w:val="clear"/>
        <w:spacing w:after="120" w:before="100"/>
        <w:ind w:left="150" w:right="100"/>
      </w:pPr>
      <w:r>
        <w:rPr>
          <w:b/>
          <w:bCs/>
          <w:color w:val="1F5C2E"/>
        </w:rPr>
        <w:t xml:space="preserve">DATA SHOWS: </w:t>
      </w:r>
      <w:r>
        <w:t xml:space="preserve">81.5% of this segment's outlet revenue (32.3M of 40.2M) sits in the two XXL accounts specifically, which are both in planned wind-down (confirmed with the business). This 40.2M SEK is real today but is not a stable, defensible revenue base going forward — most of it depends on an account relationship that is being deliberately exited. The re-tagging recommendation (NOT a kill candidate) is correct for 2025 reporting purposes, but the medium-term outlook for this specific 81-franchise group should not be read as safe.</w:t>
      </w:r>
    </w:p>
    <w:p>
      <w:pPr>
        <w:pStyle w:val="Heading2"/>
        <w:spacing w:after="120" w:before="240"/>
      </w:pPr>
      <w:r>
        <w:t xml:space="preserve">1.4 Cross-Tier FW27 Confirm-or-Exit List (472 franchises, 210.8M SEK)</w:t>
      </w:r>
    </w:p>
    <w:p>
      <w:pPr>
        <w:spacing w:after="160"/>
      </w:pPr>
      <w:r>
        <w:t xml:space="preserve">The single most time-sensitive list in this pack. Every Problem Child, Harvest and Workhorse franchise was checked against the CPO's Assortment Attribution Review (F27) and, newly, the S27/S28 Spring/Summer files, for a confirmed continuation. These 472 franchises — split across three tiers with very different underlying stories — have none confirmed.</w:t>
      </w:r>
    </w:p>
    <w:p>
      <w:pPr>
        <w:pBdr>
          <w:left w:val="single" w:color="3C8A4C" w:sz="18"/>
        </w:pBdr>
        <w:shd w:fill="EAF3EA" w:val="clear"/>
        <w:spacing w:after="120" w:before="100"/>
        <w:ind w:left="150" w:right="100"/>
      </w:pPr>
      <w:r>
        <w:rPr>
          <w:b/>
          <w:bCs/>
          <w:color w:val="1F5C2E"/>
        </w:rPr>
        <w:t xml:space="preserve">DATA SHOWS: </w:t>
      </w:r>
      <w:r>
        <w:t xml:space="preserve">This 472-franchise / 210.8M SEK list uses strict gender+garment-type matching against F27, cross-checked against the S27/S28 files. It includes franchises where a same-named product line survives elsewhere under a different gender or garment type — flagged 'possible match,' not silently counted as confirmed — as well as genuine season-shifts into Spring/Summer, which ARE counted as confirmed.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500"/>
        <w:gridCol w:w="1300"/>
        <w:gridCol w:w="43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Source tier</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Growth direction</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Harvest</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75.1M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Consistent with the broader Harvest decline — plausibly a deliberate range cut</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HIGHEST URGENCY — working, growing product with apparently no FW27 plan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Lower urgency — declining anyway, exit is plausibly already the right call</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34.9M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 despite a margin problem — worth checking if it's a pricing fix, not an exit</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Lowest urgency — declining and already a margin problem, exit is plausibly correct</w:t>
            </w:r>
          </w:p>
        </w:tc>
      </w:tr>
    </w:tbl>
    <w:p>
      <w:pPr>
        <w:spacing w:after="160"/>
      </w:pPr>
      <w:r>
        <w:t xml:space="preserve">Of the 150 growing-but-unconfirmed franchises (102 Workhorse + 48 Problem Child), the backup workbook's 'PRIORITY - Growing, no plan' sheet (a 42-franchise highest-priority subset) is stale and needs to be re-derived against this 150-franchise list before being used at the workshop.</w:t>
      </w:r>
    </w:p>
    <w:p>
      <w:pPr>
        <w:pBdr>
          <w:left w:val="single" w:color="B23A3A" w:sz="18"/>
        </w:pBdr>
        <w:shd w:fill="FBE7E7" w:val="clear"/>
        <w:spacing w:after="120" w:before="100"/>
        <w:ind w:left="150" w:right="100"/>
      </w:pPr>
      <w:r>
        <w:rPr>
          <w:b/>
          <w:bCs/>
          <w:color w:val="7A1F1F"/>
        </w:rPr>
        <w:t xml:space="preserve">METHODOLOGY FLAG: </w:t>
      </w:r>
      <w:r>
        <w:t xml:space="preserve">Two checks apply to this list. (1) Whether any of these 472 continue in an SS27/SS28 (Spring/Summer) assortment instead of a true exit — already folded into the table above: genuine season-shifts are counted as confirmed, and same-line-different-garment/gender matches are separated out as 'possible' rather than either being silently confirmed or silently ignored (see 1.3.4 for the full breakdown). (2) Whether any are a genuine product substitution under an unrelated new name — not answerable from this data: the franchise-matching logic already collapses version-token successors (II, 2.0) into the same franchise, so this list is not simply missing next-gen versions under the same name, but a genuine rename to an unrelated name would not be caught. This second check needs a manual Product/Merchandising pass, concentrated on the 159+108+115=382 franchises in the 'not found anywhere' bucket specifically (the 'possible match' franchises already have a named candidate to check).</w:t>
      </w:r>
    </w:p>
    <w:p>
      <w:pPr>
        <w:pStyle w:val="Heading2"/>
        <w:spacing w:after="120" w:before="240"/>
      </w:pPr>
      <w:r>
        <w:t xml:space="preserve">1.5 Five Cross-Tier Levers: Reorganizing the Tier Findings into an Action Framework</w:t>
      </w:r>
    </w:p>
    <w:p>
      <w:pPr>
        <w:spacing w:after="160"/>
      </w:pPr>
      <w:r>
        <w:t xml:space="preserve">The eight diagnostic tiers above answer 'what is this franchise.' The five levers below answer 'what do we do about it' — because the same action (a pricing fix, a channel-distribution push, an FW27 decision) recurs across multiple tiers, and the workshop will move faster organized this way than tier-by-tier.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350"/>
        <w:gridCol w:w="700"/>
        <w:gridCol w:w="13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Lever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Where it comes from</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SEK</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1. Core pricing/margin discipline</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 Core Pricing Fix (1.3.2)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88.5M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 FW27 confirm-or-exit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 + Harvest + Workhorse, no FW27 match (1.4)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210.8M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3. Wholesale distribution expansion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WS-lever franchises (1.3.3)</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 DTC content/marketing investment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DTC-lever franchises (1.3.3)</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5. Outlet/special-account re-tagging (not a 'fix' — a reclassification)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Outlet-Migrated (6.3M) + Thin Alive-in-outlet (2.1M core / 40.2M special)</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8.4M core / 40.2M special</w:t>
            </w:r>
          </w:p>
        </w:tc>
      </w:tr>
    </w:tbl>
    <w:p>
      <w:pPr>
        <w:pStyle w:val="ListParagraph"/>
        <w:numPr>
          <w:ilvl w:val="0"/>
          <w:numId w:val="2"/>
        </w:numPr>
        <w:spacing w:after="80"/>
      </w:pPr>
      <w:r>
        <w:t xml:space="preserve">Levers 1 and 2 are the two big-ticket items (88.5M and 210.8M SEK respectively) and should anchor the workshop discussion — Lever 2 in particular is now the single largest lever in this framework after the FW27 matching-methodology correction (1.3.4), and 382 of its 472 franchises still need a Product/Merchandising name-by-name pass before being treated as confirmed exits, not just a rubber-stamp.</w:t>
      </w:r>
    </w:p>
    <w:p>
      <w:pPr>
        <w:pStyle w:val="ListParagraph"/>
        <w:numPr>
          <w:ilvl w:val="0"/>
          <w:numId w:val="2"/>
        </w:numPr>
        <w:spacing w:after="80"/>
      </w:pPr>
      <w:r>
        <w:t xml:space="preserve">Levers 3-4 are small (21.9M current sales across 57 franchises — see 1.3.3) but genuinely the cleanest 'quick win' in this framework — the gap to a real second-channel presence is only 1.85M SEK combined, and each franchise already works in one channel, so this is a distribution/marketing execution question, not a product-market-fit question.</w:t>
      </w:r>
    </w:p>
    <w:p>
      <w:pPr>
        <w:pStyle w:val="ListParagraph"/>
        <w:numPr>
          <w:ilvl w:val="0"/>
          <w:numId w:val="2"/>
        </w:numPr>
        <w:spacing w:after="80"/>
      </w:pPr>
      <w:r>
        <w:t xml:space="preserve">Lever 5 is explicitly NOT a discount-discipline problem — it is a mis-tagging problem. 8.4M SEK of core-scope sales and 40.2M SEK of special-account sales are being judged against core-channel margin/growth norms when they are structurally outlet product. Fixing the tagging (not the pricing) is the correct action. (Reconciles cleanly: 103 = 22 Problem Child outlet-migrated + 81 Thin alive-in-outlet; 8.4M = 6.3M + 2.1M; 40.2M matches the Thin segment's special-account sales exactly.)</w:t>
      </w:r>
    </w:p>
    <w:p>
      <w:pPr>
        <w:pStyle w:val="ListParagraph"/>
        <w:numPr>
          <w:ilvl w:val="0"/>
          <w:numId w:val="2"/>
        </w:numPr>
        <w:spacing w:after="80"/>
      </w:pPr>
      <w:r>
        <w:t xml:space="preserve">Not yet a lever, deliberately: New/Test (1.3.5) and Harvest's non-FW27-gap remainder (1.4) both need a person, not a rule — a launch-review checkpoint and a range-planning reconciliation respectively — a process ask for the relevant owners, not a SEK-sized lever.</w:t>
      </w:r>
    </w:p>
    <w:p>
      <w:pPr>
        <w:pStyle w:val="Heading2"/>
        <w:spacing w:after="120" w:before="240"/>
      </w:pPr>
      <w:r>
        <w:t xml:space="preserve">1.6 Open Questions for Stakeholders</w:t>
      </w:r>
    </w:p>
    <w:p>
      <w:pPr>
        <w:spacing w:after="160"/>
      </w:pPr>
      <w:r>
        <w:t xml:space="preserve">Consolidated from the boxes above, for use as a pre-read distribution list before the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250"/>
        <w:gridCol w:w="27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8"/>
                <w:szCs w:val="18"/>
              </w:rPr>
              <w:t xml:space="preserve">#</w:t>
            </w:r>
          </w:p>
        </w:tc>
        <w:tc>
          <w:tcPr>
            <w:tcW w:type="dxa" w:w="6250"/>
            <w:shd w:fill="2F2F2F" w:val="clear"/>
            <w:tcMar>
              <w:top w:type="dxa" w:w="60"/>
              <w:left w:type="dxa" w:w="100"/>
              <w:bottom w:type="dxa" w:w="60"/>
              <w:right w:type="dxa" w:w="100"/>
            </w:tcMar>
            <w:vAlign w:val="center"/>
          </w:tcPr>
          <w:p>
            <w:pPr>
              <w:jc w:val="center"/>
            </w:pPr>
            <w:r>
              <w:rPr>
                <w:b/>
                <w:bCs/>
                <w:color w:val="FFFFFF"/>
                <w:sz w:val="18"/>
                <w:szCs w:val="18"/>
              </w:rPr>
              <w:t xml:space="preserve">Question</w:t>
            </w:r>
          </w:p>
        </w:tc>
        <w:tc>
          <w:tcPr>
            <w:tcW w:type="dxa" w:w="2700"/>
            <w:shd w:fill="2F2F2F" w:val="clear"/>
            <w:tcMar>
              <w:top w:type="dxa" w:w="60"/>
              <w:left w:type="dxa" w:w="100"/>
              <w:bottom w:type="dxa" w:w="60"/>
              <w:right w:type="dxa" w:w="100"/>
            </w:tcMar>
            <w:vAlign w:val="center"/>
          </w:tcPr>
          <w:p>
            <w:pPr>
              <w:jc w:val="center"/>
            </w:pPr>
            <w:r>
              <w:rPr>
                <w:b/>
                <w:bCs/>
                <w:color w:val="FFFFFF"/>
                <w:sz w:val="18"/>
                <w:szCs w:val="18"/>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218 substitution-pattern franchises — is the Wholesale decline a distribution pull-back, a sell-through problem, or genuine channel preference?</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Wholesale Director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Should the 34-franchise Hero/Near-Hero list become the formal basis for marketing/content investment prioritization?</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CEO / Brand &amp; Marketing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129 Core Pricing Fix franchises — pricing, cost, or exit, per franchise/layer?</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39 franchises needing Wholesale distribution (see 1.3.3) — listing/account gap, or genuine lack of buyer interest?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18-franchise DTC-content-lever shortlist from the Workhorse scale-up list — to confirm the list and push the marketing?</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33 Harvest franchises confirmed continuing in FW27 despite decline (see 1.3.4) — deliberate keeps or unreviewed?</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appetite to batch-close ~620 dead Thin-tier SKUs for catalog hygiene, independent of the immaterial P&amp;L impact?</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472-franchise FW27 gap list (see 1.4) — how many are already-made range decisions vs. genuine gaps, especially the 150 growing-with-no-confirmed-plan franchises (the 'PRIORITY - Growing, no plan' backup-workbook sheet needs re-deriving against this list)?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9</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 formal post-launch review checkpoint for New/Test styles today, or should the Tier-1 scorecard become that process?</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bl>
    <w:p>
      <w:r>
        <w:br w:type="page"/>
      </w:r>
    </w:p>
    <w:p>
      <w:pPr>
        <w:pStyle w:val="Heading1"/>
        <w:spacing w:after="160" w:before="320"/>
      </w:pPr>
      <w:r>
        <w:t xml:space="preserve">2. New Products: Profitable and Growing, but Low Reorder</w:t>
      </w:r>
    </w:p>
    <w:p>
      <w:pPr>
        <w:pStyle w:val="Heading2"/>
        <w:spacing w:after="120" w:before="240"/>
      </w:pPr>
      <w:r>
        <w:t xml:space="preserve">2.1 New Product: Reorder Conversion</w:t>
      </w:r>
    </w:p>
    <w:p>
      <w:pPr>
        <w:pBdr>
          <w:left w:val="single" w:color="3C8A4C" w:sz="18"/>
        </w:pBdr>
        <w:shd w:fill="EAF3EA" w:val="clear"/>
        <w:spacing w:after="120" w:before="100"/>
        <w:ind w:left="150" w:right="100"/>
      </w:pPr>
      <w:r>
        <w:rPr>
          <w:b/>
          <w:bCs/>
          <w:color w:val="1F5C2E"/>
        </w:rPr>
        <w:t xml:space="preserve">DATA SHOWS: </w:t>
      </w:r>
      <w:r>
        <w:t xml:space="preserve">New/Test: 123.9M SEK (19% of core 2025 sales). Only 13.0% get a Wholesale reorder company-wide; 32 of 197 launches (16%) are flagged on 2+ risk indicators (low margin at launch, no DTC presence, no reorder, no confirmed FW27 continuation).</w:t>
      </w:r>
    </w:p>
    <w:p>
      <w:pPr>
        <w:spacing w:after="160"/>
      </w:pPr>
      <w:r>
        <w:t xml:space="preserve">Team input needed, not derivable from sales data: the product brief needs to be tight from target market through to product story before development starts — per the 2026-07-28 session, missing pieces include a clear statement of the consumer, the activity, and the specific problem being solved (not just 'filling a portfolio gap'), plus basic technical decision-criteria (e.g. a warmth index for insulation, comparable to how Shell already states breathability/water column).</w:t>
      </w:r>
    </w:p>
    <w:p>
      <w:pPr>
        <w:pBdr>
          <w:left w:val="single" w:color="C97A1A" w:sz="18"/>
        </w:pBdr>
        <w:shd w:fill="FCEFDC" w:val="clear"/>
        <w:spacing w:after="120" w:before="100"/>
        <w:ind w:left="150" w:right="100"/>
      </w:pPr>
      <w:r>
        <w:rPr>
          <w:b/>
          <w:bCs/>
          <w:color w:val="8A4B00"/>
        </w:rPr>
        <w:t xml:space="preserve">NOT ANSWERABLE FROM DATA — ASK: </w:t>
      </w:r>
      <w:r>
        <w:t xml:space="preserve">What's missing from the SS27/FW27 assortment — this is a team/merchandising exercise, not a data pull.</w:t>
      </w:r>
    </w:p>
    <w:p>
      <w:pPr>
        <w:spacing w:after="160"/>
      </w:pPr>
      <w:r>
        <w:rPr>
          <w:b/>
          <w:bCs/>
        </w:rPr>
        <w:t xml:space="preserve">Headline: FW27 is already in sell-in — it cannot be changed. This note is deliberately forward-looking to SS28. Combining internal portfolio diagnostics with external market research, two categories emerge as 'double tailwind' bets where market growth and Haglöfs' own momentum both point the same direction — Accessories and Trail running shoes — and one, the L.I.M ultralight relaunch, shows a real tension between strong press reception and at least one wholesale account's direct negative feedback that should be resolved before further investment.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Launches flagged 2+ risk indicators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32 of 197 (16%), worth only 6.2M SEK combined</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Launches with no confirmed FW27 continuation plan already</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 of 197 (see 1.3.5)</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FW27 price-realization gap, continuing styles (N=146)</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-24.2%</w:t>
            </w:r>
          </w:p>
        </w:tc>
      </w:tr>
    </w:tbl>
    <w:p>
      <w:pPr>
        <w:pStyle w:val="ListParagraph"/>
        <w:numPr>
          <w:ilvl w:val="0"/>
          <w:numId w:val="2"/>
        </w:numPr>
        <w:spacing w:after="80"/>
      </w:pPr>
      <w:r>
        <w:t xml:space="preserve">New/Test franchises are already 19% of core 2025 sales (123.9M SEK) — innovation is not a marginal contributor — but quality signals are weak: 13.0% Wholesale reorder conversion, 32 of 197 launches (16%) flagged on 2+ risk indicators (see 1.3.5), and 90 with no confirmed FW27 continuation already.</w:t>
      </w:r>
    </w:p>
    <w:p>
      <w:pPr>
        <w:pStyle w:val="ListParagraph"/>
        <w:numPr>
          <w:ilvl w:val="0"/>
          <w:numId w:val="2"/>
        </w:numPr>
        <w:spacing w:after="80"/>
      </w:pPr>
      <w:r>
        <w:t xml:space="preserve">The innovation cycle does not fix the pricing/margin problem on its own: the FW27 target-margin price-realization gap is almost identical for continuing styles (-24.2%) and genuinely new FW27 styles (-23.2%).</w:t>
      </w:r>
    </w:p>
    <w:p>
      <w:pPr>
        <w:pStyle w:val="Heading2"/>
        <w:spacing w:after="120" w:before="240"/>
      </w:pPr>
      <w:r>
        <w:t xml:space="preserve">2.2 SS28 Product Priorities from the Internal Data</w:t>
      </w:r>
    </w:p>
    <w:p>
      <w:pPr>
        <w:pStyle w:val="Heading3"/>
        <w:spacing w:after="100" w:before="200"/>
      </w:pPr>
      <w:r>
        <w:t xml:space="preserve">2.2.1 Apparel</w:t>
      </w:r>
    </w:p>
    <w:p>
      <w:pPr>
        <w:spacing w:after="160"/>
      </w:pPr>
      <w:r>
        <w:rPr>
          <w:b/>
          <w:bCs/>
        </w:rPr>
        <w:t xml:space="preserve">Shell — not a gap, but the highest-stakes category by scale</w:t>
      </w:r>
    </w:p>
    <w:p>
      <w:pPr>
        <w:spacing w:after="160"/>
      </w:pPr>
      <w:r>
        <w:t xml:space="preserve">Shell is simultaneously the largest chunk of the Harvest decline, the largest and weakest-margin Problem Child layer, the largest layer on the FW27 exit list, and already the largest New/Test category. The SS28 question is not whether Shell gets new product — it already does — but whether what launches actually fixes the margin problem (Topic 2's core finding) rather than replacing volume at the same weak economics.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6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Shell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56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Harvest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37.6M (down from 67.8M, -30.2M)</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51.2M (26.9% GM — the weakest of any major layer)</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FW27 exit list (corrected — see 1.4)</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82.9M — by far the largest layer on this list</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New/Test (current pipeline)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39.1M — already the largest New/Test layer</w:t>
            </w:r>
          </w:p>
        </w:tc>
      </w:tr>
    </w:tbl>
    <w:p>
      <w:pPr>
        <w:pStyle w:val="ListParagraph"/>
        <w:numPr>
          <w:ilvl w:val="0"/>
          <w:numId w:val="2"/>
        </w:numPr>
        <w:spacing w:after="80"/>
      </w:pPr>
      <w:r>
        <w:t xml:space="preserve">The L.I.M ultralight relaunch is well-received in outdoor press (positioned favorably against Arc'teryx, in a 5.3-6.5% CAGR category) — but the same line drew explicit negative feedback from a wholesale account in the Q2 2026 KA report. This needs resolving, not assuming, before further SS28 commitment.</w:t>
      </w:r>
    </w:p>
    <w:p>
      <w:pPr>
        <w:pStyle w:val="Heading3"/>
        <w:spacing w:after="100" w:before="200"/>
      </w:pPr>
      <w:r>
        <w:t xml:space="preserve">2.2.2 Footwear</w:t>
      </w:r>
    </w:p>
    <w:p>
      <w:pPr>
        <w:spacing w:after="160"/>
      </w:pPr>
      <w:r>
        <w:t xml:space="preserve">Footwear is the sharpest internal gap: Trail running shoes -51.8% YoY, Hiking shoes -8.0%, and only 3% of New/Test launches are footwear — yet trail running is externally the fastest-growing footwear segment researched (7.2% CAGR). The market wants this category; Haglöfs' pipeline has largely ignored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4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Growth% vs 2024</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30.2M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-15.7%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 (boosted by 4 New/Test launches)</w:t>
            </w:r>
          </w:p>
        </w:tc>
      </w:tr>
    </w:tbl>
    <w:p>
      <w:pPr>
        <w:pStyle w:val="Heading3"/>
        <w:spacing w:after="100" w:before="200"/>
      </w:pPr>
      <w:r>
        <w:t xml:space="preserve">2.2.3 Accessories: Well-Growing, but Assortment Reads as Outdated</w:t>
      </w:r>
    </w:p>
    <w:p>
      <w:pPr>
        <w:pBdr>
          <w:left w:val="single" w:color="3C8A4C" w:sz="18"/>
        </w:pBdr>
        <w:shd w:fill="EAF3EA" w:val="clear"/>
        <w:spacing w:after="120" w:before="100"/>
        <w:ind w:left="150" w:right="100"/>
      </w:pPr>
      <w:r>
        <w:rPr>
          <w:b/>
          <w:bCs/>
          <w:color w:val="1F5C2E"/>
        </w:rPr>
        <w:t xml:space="preserve">DATA SHOWS: </w:t>
      </w:r>
      <w:r>
        <w:t xml:space="preserve">Accessories: 13.9M SEK (2025), +38.2% YoY, 54.0% GM vs. 46.6% core company average. New/Test alone is nearly a third of 2025 Accessories sales, and the 'Tight' branded sub-line is a genuine, working brand-extension pattern.</w:t>
      </w:r>
    </w:p>
    <w:p>
      <w:pPr>
        <w:pBdr>
          <w:left w:val="single" w:color="C97A1A" w:sz="18"/>
        </w:pBdr>
        <w:shd w:fill="FCEFDC" w:val="clear"/>
        <w:spacing w:after="120" w:before="100"/>
        <w:ind w:left="150" w:right="100"/>
      </w:pPr>
      <w:r>
        <w:rPr>
          <w:b/>
          <w:bCs/>
          <w:color w:val="8A4B00"/>
        </w:rPr>
        <w:t xml:space="preserve">NOT ANSWERABLE FROM DATA — ASK: </w:t>
      </w:r>
      <w:r>
        <w:t xml:space="preserve">'Outdated design' is a product/brand judgment, not something the sales data can confirm or deny — it comes from the CEO's own portfolio review (caps/beanies flagged specifically, old-logo stock still in the range) at the 2026-07-28 working session, not from analysis. Cite it as that, so the workshop doesn't look for data that doesn't exist to support it.</w:t>
      </w:r>
    </w:p>
    <w:p>
      <w:pPr>
        <w:pStyle w:val="ListParagraph"/>
        <w:numPr>
          <w:ilvl w:val="0"/>
          <w:numId w:val="2"/>
        </w:numPr>
        <w:spacing w:after="80"/>
      </w:pPr>
      <w:r>
        <w:t xml:space="preserve">Decision already made (2026-07-28): stop purchasing legacy/old-logo accessory stock; review the full portfolio for a design refresh.</w:t>
      </w:r>
    </w:p>
    <w:p>
      <w:pPr>
        <w:pStyle w:val="ListParagraph"/>
        <w:numPr>
          <w:ilvl w:val="0"/>
          <w:numId w:val="2"/>
        </w:numPr>
        <w:spacing w:after="80"/>
      </w:pPr>
      <w:r>
        <w:t xml:space="preserve">Accessories is the clearest 'double tailwind' opportunity: externally the fastest-growing category researched (accessories 6.9% CAGR, hip packs specifically 7.2% CAGR, thermal gloves +21% demand), and internally already Haglöfs' best growth+margin combination (+38.2%, 54.0% GM) with a proven brand-extension formula already working.</w:t>
      </w:r>
    </w:p>
    <w:p>
      <w:pPr>
        <w:pStyle w:val="Heading2"/>
        <w:spacing w:after="120" w:before="240"/>
      </w:pPr>
      <w:r>
        <w:t xml:space="preserve">2.3 Generation Updates as a Price-Increase Opportunity</w:t>
      </w:r>
    </w:p>
    <w:p>
      <w:pPr>
        <w:spacing w:after="160"/>
      </w:pPr>
      <w:r>
        <w:rPr>
          <w:i/>
          <w:iCs/>
        </w:rPr>
        <w:t xml:space="preserve">Folded in here rather than kept as a standalone ASP topic — this is fundamentally a product decision (does the new generation justify a higher price) before it is a pricing exercise.</w:t>
      </w:r>
    </w:p>
    <w:p>
      <w:pPr>
        <w:spacing w:after="160"/>
      </w:pPr>
      <w:r>
        <w:t xml:space="preserve">Contingent on genuine technical justification — product and copywriting need to work together from the brief stage, not have copywriting invent a story after the fact.</w:t>
      </w:r>
    </w:p>
    <w:p>
      <w:pPr>
        <w:pBdr>
          <w:left w:val="single" w:color="B23A3A" w:sz="18"/>
        </w:pBdr>
        <w:shd w:fill="FBE7E7" w:val="clear"/>
        <w:spacing w:after="120" w:before="100"/>
        <w:ind w:left="150" w:right="100"/>
      </w:pPr>
      <w:r>
        <w:rPr>
          <w:b/>
          <w:bCs/>
          <w:color w:val="7A1F1F"/>
        </w:rPr>
        <w:t xml:space="preserve">METHODOLOGY FLAG: </w:t>
      </w:r>
      <w:r>
        <w:t xml:space="preserve">Live evidence this is a real risk, not just a modeling exercise: wholesale accounts have already dropped orders when a new version's price increase wasn't matched by a perceived technical upgrade (2026-07-28 session). Any generation-update pricing case needs a genuine, defensible technical story attached, checked case by case — not applied as a blanket policy.</w:t>
      </w:r>
    </w:p>
    <w:p>
      <w:pPr>
        <w:spacing w:after="160"/>
      </w:pPr>
      <w:r>
        <w:t xml:space="preserve">39 franchise families are CLEAN CUTOVER version transitions (the outgoing article is &lt;15% of 2025 family units — i.e. the successor has already effectively taken over), worth 98.4M SEK of 2025 sales combined. These are the natural candidate list for a generation-update pricing conversation, since the successor is already the de facto standard and any price move lands on live volume, not a hypothetical future cutover. Top 15 by 2025 family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50"/>
        <w:gridCol w:w="2325"/>
      </w:tblGrid>
      <w:tr>
        <w:trPr>
          <w:tblHeader/>
        </w:trPr>
        <w:tc>
          <w:tcPr>
            <w:tcW w:type="dxa" w:w="4675"/>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2025 Family Sales</w:t>
            </w:r>
          </w:p>
        </w:tc>
        <w:tc>
          <w:tcPr>
            <w:tcW w:type="dxa" w:w="2325"/>
            <w:shd w:fill="2F2F2F" w:val="clear"/>
            <w:tcMar>
              <w:top w:type="dxa" w:w="60"/>
              <w:left w:type="dxa" w:w="100"/>
              <w:bottom w:type="dxa" w:w="60"/>
              <w:right w:type="dxa" w:w="100"/>
            </w:tcMar>
            <w:vAlign w:val="center"/>
          </w:tcPr>
          <w:p>
            <w:pPr>
              <w:jc w:val="center"/>
            </w:pPr>
            <w:r>
              <w:rPr>
                <w:b/>
                <w:bCs/>
                <w:color w:val="FFFFFF"/>
                <w:sz w:val="18"/>
                <w:szCs w:val="18"/>
              </w:rPr>
              <w:t xml:space="preserve">Outgoing version's share of 2025 units</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11.80M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10.10M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Särna Mimic Hood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8.65M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8.04M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Särna Mimic Hood (Women)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7.35M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Ridge GTX Low (Women)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5.47M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5.30M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8.3%</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(Women)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5.11M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Haglöfs Ridge GTX Mid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4.53M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Kaja Proof Jacket (Men)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Bield Down Hood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3.85M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3.14M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Haglöfs Ridge GTX Mid (Women)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3.07M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Bow Windstopper Glove (Unisex)</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Gran 3-in-1 Proof Jacket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1.19M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14.0%</w:t>
            </w:r>
          </w:p>
        </w:tc>
      </w:tr>
    </w:tbl>
    <w:p>
      <w:pPr>
        <w:spacing w:after="200"/>
      </w:pPr>
      <w:r>
        <w:rPr>
          <w:i/>
          <w:iCs/>
          <w:color w:val="555555"/>
          <w:sz w:val="18"/>
          <w:szCs w:val="18"/>
        </w:rPr>
        <w:t xml:space="preserve">Full 39-family list is in the backup workbook (bob_version_successor_families_review.xlsx, sheet 'Family Summary', filtered to Transition = CLEAN CUTOVER). A further 24 families are HEAVY OVERLAP and 23 are PARTIAL OVERLAP — both still running meaningful outgoing-version volume, so a price increase there would need to apply across both versions simultaneously, a materially different (and riskier) conversation than the clean-cutover list above.</w:t>
      </w:r>
    </w:p>
    <w:p>
      <w:pPr>
        <w:pStyle w:val="Heading2"/>
        <w:spacing w:after="120" w:before="240"/>
      </w:pPr>
      <w:r>
        <w:t xml:space="preserve">2.4 Basket Size Increase / Sales per Square Ft. Efficiency</w:t>
      </w:r>
    </w:p>
    <w:p>
      <w:pPr>
        <w:pBdr>
          <w:left w:val="single" w:color="B23A3A" w:sz="18"/>
        </w:pBdr>
        <w:shd w:fill="FBE7E7" w:val="clear"/>
        <w:spacing w:after="120" w:before="100"/>
        <w:ind w:left="150" w:right="100"/>
      </w:pPr>
      <w:r>
        <w:rPr>
          <w:b/>
          <w:bCs/>
          <w:color w:val="7A1F1F"/>
        </w:rPr>
        <w:t xml:space="preserve">METHODOLOGY FLAG: </w:t>
      </w:r>
      <w:r>
        <w:t xml:space="preserve">Correction to the draft assumption: 'basket size increase via Accessories' cannot currently be measured. A real basket-size argument needs a transaction-level extract with an order ID to group by; the sales extract has no transaction/order ID — UPT and ATV in this data are per-SKU artifacts (units of one specific article divided by transactions that included it), not true basket metrics. Until a transaction-level extract exists, this should be framed as a qualitative hypothesis, not something the current sales analysis can actually prove.</w:t>
      </w:r>
    </w:p>
    <w:p>
      <w:r>
        <w:br w:type="page"/>
      </w:r>
    </w:p>
    <w:p>
      <w:pPr>
        <w:pStyle w:val="Heading1"/>
        <w:spacing w:after="160" w:before="320"/>
      </w:pPr>
      <w:r>
        <w:t xml:space="preserve">3. Wholesale &amp; DTC: Reorder Lever and Full-Price Recovery</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Full-price recovery is real but small — roughly 16M SEK/year of genuine, mix-adjusted price erosion across Wholesale, Retail and E-com combined, against a ~330M SEK total GM bridge. It is necessary hygiene, not the primary lever.</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The larger, -14.5pt Wholesale gap to FW27 target margin is overwhelmingly a pricing/RRP-realization question, not a cost question — but whether that gap is a discipline failure or an unrealistic planning assumption cannot be settled from this data alone.</w:t>
      </w:r>
    </w:p>
    <w:p>
      <w:pPr>
        <w:pStyle w:val="ListParagraph"/>
        <w:numPr>
          <w:ilvl w:val="0"/>
          <w:numId w:val="2"/>
        </w:numPr>
        <w:spacing w:after="80"/>
      </w:pPr>
      <w:r>
        <w:t xml:space="preserve">Consolidated, mix-adjusted, genuine price-erosion opportunity across all three channels: roughly -16M SEK/year — real, but small next to the ~330M SEK total bridge.</w:t>
      </w:r>
    </w:p>
    <w:p>
      <w:pPr>
        <w:pStyle w:val="ListParagraph"/>
        <w:numPr>
          <w:ilvl w:val="0"/>
          <w:numId w:val="2"/>
        </w:numPr>
        <w:spacing w:after="80"/>
      </w:pPr>
      <w:r>
        <w:t xml:space="preserve">The FW27 target-margin gap (Wholesale, correct like-for-like basis: 44.5% actual vs. 59.0% target GM0%, a -14.5pt gap) is overwhelmingly a price-realization story (-24.2% vs. target WP) and essentially not a cost story (-0.3% cost overrun, i.e. costs are on-target). Two named exceptions — Legwear and Sleeping Bags — do have real cost overruns (+15.4% / +11.9%) and need a different, cost-focused conversation.</w:t>
      </w:r>
    </w:p>
    <w:p>
      <w:pPr>
        <w:spacing w:after="160"/>
      </w:pPr>
      <w:r>
        <w:t xml:space="preserve">End-of-life markdown policy (decision, 2026-07-28): no inventory buffer will be held for styles nearing end-of-life starting with the 2028 collection — pre-order only for those styles. Marcus is drafting the wholesale phase-out policy, including how exchange stock is handled between close-out and outlet.</w:t>
      </w:r>
    </w:p>
    <w:p>
      <w:pPr>
        <w:spacing w:after="160"/>
      </w:pPr>
      <w:r>
        <w:t xml:space="preserve">Premise in the original draft on the Wholesale reorder lever below: Reorder is higher-margin than Preorder 'in theory.' Risk noted: high Preorder gives demand stability; Reorder is forecast-based and carries real inventory risk. Proposed approach: selectively grow Reorder on NOS (never-out-of-stock) items only, with supply-planning support.</w:t>
      </w:r>
    </w:p>
    <w:p>
      <w:pPr>
        <w:pStyle w:val="Heading2"/>
        <w:spacing w:after="120" w:before="240"/>
      </w:pPr>
      <w:r>
        <w:t xml:space="preserve">3.1 Channel-Level Margin and ASP Trend</w:t>
      </w:r>
    </w:p>
    <w:p>
      <w:pPr>
        <w:pStyle w:val="Heading3"/>
        <w:spacing w:after="100" w:before="200"/>
      </w:pPr>
      <w:r>
        <w:t xml:space="preserve">3.1.1 Retail vs. Wholesale Margin Level (verifies a claim raised in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2024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2025 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Retail (DTC)</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52.9%</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(incl. closeout)</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41.2%</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61.2%</w:t>
            </w:r>
          </w:p>
        </w:tc>
      </w:tr>
    </w:tbl>
    <w:p>
      <w:pPr>
        <w:pStyle w:val="ListParagraph"/>
        <w:numPr>
          <w:ilvl w:val="0"/>
          <w:numId w:val="2"/>
        </w:numPr>
        <w:spacing w:after="80"/>
      </w:pPr>
      <w:r>
        <w:t xml:space="preserve">Own Retail margin is confirmed higher than Wholesale margin in both years (52.9%/49.0% vs. 41.2%/44.6% excl. closeout) — but the gap is narrowing fast (11.7pts → 4.4pts), and Wholesale-ex-closeout margin is actually improving while Retail's own margin erodes.</w:t>
      </w:r>
    </w:p>
    <w:p>
      <w:pPr>
        <w:pStyle w:val="ListParagraph"/>
        <w:numPr>
          <w:ilvl w:val="0"/>
          <w:numId w:val="2"/>
        </w:numPr>
        <w:spacing w:after="80"/>
      </w:pPr>
      <w:r>
        <w:t xml:space="preserve">Wholesale has a broad-based price-realization problem: like-for-like ASP -4.7% (continuing franchises), on top of a -10.5% unit decline. Not concentrated in a few accounts — broad and moderate everywhere, with two named outliers (RCT Systems Japan, Stadium, both -19% ASP).</w:t>
      </w:r>
    </w:p>
    <w:p>
      <w:pPr>
        <w:pStyle w:val="Heading3"/>
        <w:spacing w:after="100" w:before="200"/>
      </w:pPr>
      <w:r>
        <w:t xml:space="preserve">3.1.2 ASP Trend, Continuing Franchises (like-for-like, core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2000"/>
        <w:gridCol w:w="285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chg</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ASP chg (as first reported)</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ASP chg (corrected for mix)</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-4.7%</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-2.9% (rate only; -1.8pt is mix)</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 (rate only; mix added +7.1pt on top)</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+58.2%</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not decomposed — see 3.3.1, different mechanism</w:t>
            </w:r>
          </w:p>
        </w:tc>
      </w:tr>
    </w:tbl>
    <w:p>
      <w:pPr>
        <w:pStyle w:val="ListParagraph"/>
        <w:numPr>
          <w:ilvl w:val="0"/>
          <w:numId w:val="2"/>
        </w:numPr>
        <w:spacing w:after="80"/>
      </w:pPr>
      <w:r>
        <w:t xml:space="preserve">Retail's +3.0% improvement is a mix-shift result (more Shell sold, which prices ~2x the Retail average). The same-product Retail pricing is actually down -3.1%, matching Wholesale's problem, not offsetting it.</w:t>
      </w:r>
    </w:p>
    <w:p>
      <w:pPr>
        <w:pStyle w:val="Heading2"/>
        <w:spacing w:after="120" w:before="240"/>
      </w:pPr>
      <w:r>
        <w:t xml:space="preserve">3.2 Wholesale</w:t>
      </w:r>
    </w:p>
    <w:p>
      <w:pPr>
        <w:pStyle w:val="Heading3"/>
        <w:spacing w:after="100" w:before="200"/>
      </w:pPr>
      <w:r>
        <w:t xml:space="preserve">3.2.1 Account-Level Preorder/Reorder/Closeout Overview (2025, sales-ordered)</w:t>
      </w:r>
    </w:p>
    <w:p>
      <w:pPr>
        <w:spacing w:after="160"/>
      </w:pPr>
      <w:r>
        <w:t xml:space="preserve">All 498 Wholesale accounts were split by ordertype. 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2000"/>
        <w:gridCol w:w="2000"/>
        <w:gridCol w:w="225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250"/>
            <w:shd w:fill="2F2F2F" w:val="clear"/>
            <w:tcMar>
              <w:top w:type="dxa" w:w="60"/>
              <w:left w:type="dxa" w:w="100"/>
              <w:bottom w:type="dxa" w:w="60"/>
              <w:right w:type="dxa" w:w="100"/>
            </w:tcMar>
            <w:vAlign w:val="center"/>
          </w:tcPr>
          <w:p>
            <w:pPr>
              <w:jc w:val="center"/>
            </w:pPr>
            <w:r>
              <w:rPr>
                <w:b/>
                <w:bCs/>
                <w:color w:val="FFFFFF"/>
                <w:sz w:val="18"/>
                <w:szCs w:val="18"/>
              </w:rPr>
              <w:t xml:space="preserve">Closeout (GM%)</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81.9M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70.6M (38.3%)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0.01M (7.4%)</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11.3M (-18.0%)</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66.2M (46.1%)</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9.1M (38.5%)</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4.7M (37.5%)</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52.5M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10.1M (67.9%)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0.4M (noise)</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42.1M (27.4%)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47.2M (10.6%)</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1.9M (11.1%)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26.3M (44.0%)</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7.4M (-20.8%)</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26.8M (44.3%)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3.7M (45.4%)</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0.4M (34.9%)</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23.2M (53.3%)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2.3M (30.6%)</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1.2M (loss)</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Japan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(40.3%)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 (40.1%)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14.2M (46.4%)</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2.6M (45.3%)</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1.1M (26.6%)</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 (35.2%)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3.6M (30.8%)</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498-account table in the backup workbook, sheet 'Account Overview (all 498, 2025)'.</w:t>
      </w:r>
    </w:p>
    <w:p>
      <w:pPr>
        <w:pStyle w:val="ListParagraph"/>
        <w:numPr>
          <w:ilvl w:val="0"/>
          <w:numId w:val="2"/>
        </w:numPr>
        <w:spacing w:after="80"/>
      </w:pPr>
      <w:r>
        <w:t xml:space="preserve">The theory that Reorder margin should exceed Preorder margin does not hold in FY2025: company-wide, Preorder GM% is 40.9% vs. Reorder GM% 38.7% — a 2.2pt gap in the 'wrong' direction. It persists even after excluding special accounts (44.9% vs. 43.4%).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Scope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Gap</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All Wholesale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Reorder -2.2pt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Core only (ex XXL/Zalando/China/Stadium)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Reorder -1.5pt</w:t>
            </w:r>
          </w:p>
        </w:tc>
      </w:tr>
    </w:tbl>
    <w:p>
      <w:pPr>
        <w:spacing w:after="160"/>
      </w:pPr>
      <w:r>
        <w:t xml:space="preserve">The margin gap holds with and without special accounts — it is not an artifact of them. This is consistent with, and a level-based confirmation of, the Topic 2 finding that Reorder ASP declined more than Preorder ASP (-8.3% vs. -4.4% YoY). If Reorder pricing/allocation is being treated as an afterthought rather than a deliberate, planned top-up, that would explain both findings together.</w:t>
      </w:r>
    </w:p>
    <w:p>
      <w:pPr>
        <w:pBdr>
          <w:left w:val="single" w:color="2E8FB5" w:sz="18"/>
        </w:pBdr>
        <w:shd w:fill="E3F1F7" w:val="clear"/>
        <w:spacing w:after="120" w:before="100"/>
        <w:ind w:left="150" w:right="100"/>
      </w:pPr>
      <w:r>
        <w:rPr>
          <w:b/>
          <w:bCs/>
          <w:color w:val="0F5C7A"/>
        </w:rPr>
        <w:t xml:space="preserve">2026 YTD ADDED: </w:t>
      </w:r>
      <w:r>
        <w:t xml:space="preserve">The FY2025 finding reverses in YTD2026: core Wholesale Reorder GM% (48.5%) is now ABOVE Preorder GM% (47.9%) for the first time — a +0.6pt gap in the theorized direction, versus FY2025's -1.5pt gap. Core Wholesale ordertype mix, FY2025 vs.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8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mix</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YTD2026 mix</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72.9%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69.3%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47.9%</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10.6%</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25.6%</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r>
    </w:tbl>
    <w:p>
      <w:pPr>
        <w:pBdr>
          <w:left w:val="single" w:color="3C8A4C" w:sz="18"/>
        </w:pBdr>
        <w:shd w:fill="EAF3EA" w:val="clear"/>
        <w:spacing w:after="120" w:before="100"/>
        <w:ind w:left="150" w:right="100"/>
      </w:pPr>
      <w:r>
        <w:rPr>
          <w:b/>
          <w:bCs/>
          <w:color w:val="1F5C2E"/>
        </w:rPr>
        <w:t xml:space="preserve">DATA SHOWS: </w:t>
      </w:r>
      <w:r>
        <w:t xml:space="preserve">Reorder mix is also growing (16.0% → 20.1% of core Wholesale), so the shift the original premise called for is already happening directionally in YTD2026, and for the first time it's happening on the 'right' side of the margin gap. Whether this is a durable repricing or a one-off mix effect (e.g. fewer distressed closeouts pulling the Reorder average up) needs another data cut once FY2026 is complete.</w:t>
      </w:r>
    </w:p>
    <w:p>
      <w:pPr>
        <w:pStyle w:val="Heading3"/>
        <w:spacing w:after="100" w:before="200"/>
      </w:pPr>
      <w:r>
        <w:t xml:space="preserve">3.2.2 Reorder Follow-Through: How Much Reorder Actually Follows Preorder</w:t>
      </w:r>
    </w:p>
    <w:p>
      <w:pPr>
        <w:pStyle w:val="ListParagraph"/>
        <w:numPr>
          <w:ilvl w:val="0"/>
          <w:numId w:val="2"/>
        </w:numPr>
        <w:spacing w:after="80"/>
      </w:pPr>
      <w:r>
        <w:t xml:space="preserve">Reorder follow-through is weak in aggregate: of 10,550 article-account combinations that received a Preorder in 2025, only 27.4% ever received any Reorder, and the Reorder SEK for that cohort is just 8.6% of the original Preorder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Preordered article-account combinations (2025, Wholesale)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10,550</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Of which also received a Reorder</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2,892 (27.4%)</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Total Preorder SEK for this cohort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472.2M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Total Reorder SEK for this cohort</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40.5M (8.6% of Preorder SEK)</w:t>
            </w:r>
          </w:p>
        </w:tc>
      </w:tr>
    </w:tbl>
    <w:p>
      <w:pPr>
        <w:spacing w:after="160"/>
      </w:pPr>
      <w:r>
        <w:t xml:space="preserve">This aggregate masks a sharp account-level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Account type</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Examples</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'Special' accounts (flagged in Items 1-4)</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1-4% — essentially none</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XXL SE 2.8%, XXL NO 4.2%, Zalando 1.3%, China 12.0%, RCT Japan 2.3%, Stadium 2.2%</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Genuine specialty-retail accounts</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40-85% — healthy</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Intersport 85.0%, Mega Sport 68.0%, SGN 66.8%, Outnorth 63.6%, Scandinavian Outdoor 40.2%</w:t>
            </w:r>
          </w:p>
        </w:tc>
      </w:tr>
    </w:tbl>
    <w:p>
      <w:pPr>
        <w:spacing w:after="160"/>
      </w:pPr>
      <w:r>
        <w:t xml:space="preserve">Every account with near-zero follow-through is one already flagged as structurally different for other reasons (planned wind-down, outlet mechanism, cost-plus arrangement, distributor, unexplained volume push). The weak company-wide 27.4%/8.6% figures are being dragged down by these accounts, not by a broad failure of the reorder mechanism among normal specialty retailers. Intersport's 85% follow-through is the best available internal benchmark for what 'working' looks like.</w:t>
      </w:r>
    </w:p>
    <w:p>
      <w:pPr>
        <w:spacing w:after="160"/>
      </w:pPr>
      <w:r>
        <w:t xml:space="preserve">General sell-through-rate practice (70-80% healthy, 80%+ triggers reorder, &lt;60% triggers markdown) — Haglöfs' 27.4% follow-through implies most preordered styles are running well short of that zone. Recommend using Intersport as the internal benchmark rather than searching further for an external one.</w:t>
      </w:r>
    </w:p>
    <w:p>
      <w:pPr>
        <w:pStyle w:val="ListParagraph"/>
        <w:numPr>
          <w:ilvl w:val="0"/>
          <w:numId w:val="2"/>
        </w:numPr>
        <w:spacing w:after="80"/>
      </w:pPr>
      <w:r>
        <w:t xml:space="preserve">Reorder strength correlates meaningfully with DTC (Retail+E-com) presence: Spearman 0.67 on absolute SEK. Franchises with any DTC presence average a 0.17 Reorder/Preorder ratio; franchises with none average 0.008 — essentially zero.</w:t>
      </w:r>
    </w:p>
    <w:p>
      <w:pPr>
        <w:pBdr>
          <w:left w:val="single" w:color="2E8FB5" w:sz="18"/>
        </w:pBdr>
        <w:shd w:fill="E3F1F7" w:val="clear"/>
        <w:spacing w:after="120" w:before="100"/>
        <w:ind w:left="150" w:right="100"/>
      </w:pPr>
      <w:r>
        <w:rPr>
          <w:b/>
          <w:bCs/>
          <w:color w:val="0F5C7A"/>
        </w:rPr>
        <w:t xml:space="preserve">2026 YTD ADDED: </w:t>
      </w:r>
      <w:r>
        <w:t xml:space="preserve">YTD2026 follow-through is improving on both counts vs. FY2025 — company-wide 28.9% of preordered combinations also reordered (vs. 27.4% FY2025), and Reorder SEK is now 12.4% of Preorder SEK for that cohort (vs. 8.6% FY2025). Core-only (ex special accounts), the SEK-conversion improvement is sharper still: 14.3% YTD2026 vs. 12.4% FY2025. Early-stage and partial-year, but directionally the reorder mechanism is working better in 2026, not worse.</w:t>
      </w:r>
    </w:p>
    <w:p>
      <w:pPr>
        <w:spacing w:after="80" w:before="160"/>
      </w:pPr>
      <w:r>
        <w:rPr>
          <w:b/>
          <w:bCs/>
          <w:i/>
          <w:iCs/>
          <w:color w:val="444444"/>
          <w:sz w:val="21"/>
          <w:szCs w:val="21"/>
        </w:rPr>
        <w:t xml:space="preserve">Top 10 most-reordered franchises (2025, Wholesale), with YTD2026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150"/>
        <w:gridCol w:w="1050"/>
        <w:gridCol w:w="1150"/>
        <w:gridCol w:w="1150"/>
        <w:gridCol w:w="10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YTD26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2.96M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9.92M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83.9%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69.3%</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1.67M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1.99M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41.2%</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3.75M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0.45M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25.7%</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28.8%</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58.8%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0.54M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249.1%</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23.0%*</w:t>
            </w:r>
          </w:p>
        </w:tc>
      </w:tr>
    </w:tbl>
    <w:p>
      <w:pPr>
        <w:spacing w:after="200"/>
      </w:pPr>
      <w:r>
        <w:rPr>
          <w:i/>
          <w:iCs/>
          <w:color w:val="555555"/>
          <w:sz w:val="18"/>
          <w:szCs w:val="18"/>
        </w:rPr>
        <w:t xml:space="preserve">Astral GTX Jacket (Men) is the single largest Reorder franchise company-wide at the franchise level (2.96M SEK, combining both the outgoing and 'II' article codes). Full 846-franchise list (every franchise with any 2025 Wholesale Reorder or Preorder activity) is in the backup workbook (bob_item3_portfolio_backup.xlsx, sheet 'Reorder - Full List (846)').</w:t>
      </w:r>
    </w:p>
    <w:p>
      <w:pPr>
        <w:pBdr>
          <w:left w:val="single" w:color="3C8A4C" w:sz="18"/>
        </w:pBdr>
        <w:shd w:fill="EAF3EA" w:val="clear"/>
        <w:spacing w:after="120" w:before="100"/>
        <w:ind w:left="150" w:right="100"/>
      </w:pPr>
      <w:r>
        <w:rPr>
          <w:b/>
          <w:bCs/>
          <w:color w:val="1F5C2E"/>
        </w:rPr>
        <w:t xml:space="preserve">DATA SHOWS: </w:t>
      </w:r>
      <w:r>
        <w:t xml:space="preserve">Ratios are up sharply YTD2026 for most of this list — Astral GTX Jacket (Men) 29.9%→83.9%, Haglöfs Ridge GTX Low (Men) 18.1%→41.2%, Corker Large 47.0%→67.5% — consistent with the company-wide reorder-mechanism improvement noted above, not isolated to these 10. ROC Flash GTX Jacket (Men), by contrast, shows essentially zero Preorder or Reorder booked YTD2026 (marked *) — likely FW-season Preorder timing not yet landed this early in the year (consistent with the standing no-month-field data gap), not a genuine collapse; worth confirming with Wholesale before reading into it.</w:t>
      </w:r>
    </w:p>
    <w:p>
      <w:pPr>
        <w:pStyle w:val="Heading3"/>
        <w:spacing w:after="100" w:before="200"/>
      </w:pPr>
      <w:r>
        <w:t xml:space="preserve">3.2.3 Core Assortment: Reorder Follow-Through</w:t>
      </w:r>
    </w:p>
    <w:p>
      <w:pPr>
        <w:spacing w:after="160"/>
      </w:pPr>
      <w:r>
        <w:t xml:space="preserve">This section was previously broken down by account type (core vs. special account) — but that duplicates the core-only cut already shown in 3.2.1. The actual question is about the product, not the buyer: does a franchise that Merchandising has confirmed as part of the FW27 core assortment reorder better than one that hasn't? This section re-tests the hypothesis on that basis, using Merchandising's named Core Assortment list (70 franchises, each flagged "x" = confirmed core or "n" = new package for FW27).</w:t>
      </w:r>
    </w:p>
    <w:p>
      <w:pPr>
        <w:spacing w:after="160"/>
      </w:pPr>
      <w:r>
        <w:t xml:space="preserve">60 of the 70 listed franchises have any 2024/2025 trading history to test against; the other 10 (Brisen Tech Mid Hood, Korp Softshell Hood/Pant, Tarre Proof Insulated Jacket/Pant) are brand-new FW27 styles with zero sales in either year — confirmed absent from the raw ledger under every spelling checked, not a matching gap. Of the 60, 2 more (Haglöfs L.I.M Horizon GTX Low) have no Wholesale Preorder activity booked yet in 2025 either, leaving 58 franchises (both "confirmed core" and "new package" flags combined) with a real Preorder→Reorder cycle to measure, compared against the other 519 franchises with 2025 Wholesale Preorder activity that are not on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200"/>
        <w:gridCol w:w="1400"/>
        <w:gridCol w:w="13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Cohort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Franchises</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Preorder→Reorder combos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SEK conversion</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Core Assortment (58 testable)</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58</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2,576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34.5%</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14.7%</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Rest of portfolio (not on this list)</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519</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7,421</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26.3%</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r>
    </w:tbl>
    <w:p>
      <w:pPr>
        <w:pBdr>
          <w:left w:val="single" w:color="3C8A4C" w:sz="18"/>
        </w:pBdr>
        <w:shd w:fill="EAF3EA" w:val="clear"/>
        <w:spacing w:after="120" w:before="100"/>
        <w:ind w:left="150" w:right="100"/>
      </w:pPr>
      <w:r>
        <w:rPr>
          <w:b/>
          <w:bCs/>
          <w:color w:val="1F5C2E"/>
        </w:rPr>
        <w:t xml:space="preserve">DATA SHOWS: </w:t>
      </w:r>
      <w:r>
        <w:t xml:space="preserve">The hypothesis holds: the Core Assortment reorders meaningfully better than the rest of the portfolio, both on how many combinations reorder at all (34.5% vs. 26.3%, +8.2pt) and on how much SEK converts (14.7% vs. 11.0%, +3.7pt). This isn't driven by one or two large franchises — the unweighted average follow-through rate across the list tracks the SEK-weighted figure closely.</w:t>
      </w:r>
    </w:p>
    <w:p>
      <w:pPr>
        <w:pBdr>
          <w:left w:val="single" w:color="3C8A4C" w:sz="18"/>
        </w:pBdr>
        <w:shd w:fill="EAF3EA" w:val="clear"/>
        <w:spacing w:after="120" w:before="100"/>
        <w:ind w:left="150" w:right="100"/>
      </w:pPr>
      <w:r>
        <w:rPr>
          <w:b/>
          <w:bCs/>
          <w:color w:val="1F5C2E"/>
        </w:rPr>
        <w:t xml:space="preserve">DATA SHOWS: </w:t>
      </w:r>
      <w:r>
        <w:t xml:space="preserve">Methodology note: 14 of the 58 franchises — including all 4 "new package" items (Mimic Alert 2.0 Hood/Jacket) plus 10 "confirmed core" items carrying an FW27 version-token (Buteo Mid II Jacket, Rosson Mid II Hood/Jacket, Särna Mimic II Hood, Haglöfs Ridge GTX II Low) — show zero sales under their literal FW27 article code in either year. Their figures are entirely the pre-version predecessor's trading history (e.g. "Mimic Alert Hood" standing in for "Mimic Alert 2.0 Hood"), picked up because this analysis tracks franchises continuously across version successions, the same method used throughout this document. The other 44 franchises test on their own article code directly, including 2 (Front Proof II Jacket, Astral GTX II Jacket) that are mid-transition with real sales already booked under both the old and new code. Kept in as one Core Assortment figure per the predecessor-franchise's trading history being the best available read on how the family reorders — but the 14 predecessor-only rows are flagged in the backup workbook so they can be pulled out if a stricter test is wanted later.</w:t>
      </w:r>
    </w:p>
    <w:p>
      <w:pPr>
        <w:pBdr>
          <w:left w:val="single" w:color="2E8FB5" w:sz="18"/>
        </w:pBdr>
        <w:shd w:fill="E3F1F7" w:val="clear"/>
        <w:spacing w:after="120" w:before="100"/>
        <w:ind w:left="150" w:right="100"/>
      </w:pPr>
      <w:r>
        <w:rPr>
          <w:b/>
          <w:bCs/>
          <w:color w:val="0F5C7A"/>
        </w:rPr>
        <w:t xml:space="preserve">2026 YTD ADDED: </w:t>
      </w:r>
      <w:r>
        <w:t xml:space="preserve">YTD2026 widens this gap rather than closing it: Core Assortment 35.0% follow-through / 21.3% SEK conversion vs. Rest of portfolio 28.1% / 11.5% — the SEK-conversion gap grows from +3.7pt (FY2025) to +9.8pt (YTD2026).</w:t>
      </w:r>
    </w:p>
    <w:p>
      <w:pPr>
        <w:spacing w:after="200"/>
      </w:pPr>
      <w:r>
        <w:rPr>
          <w:i/>
          <w:iCs/>
          <w:color w:val="555555"/>
          <w:sz w:val="18"/>
          <w:szCs w:val="18"/>
        </w:rPr>
        <w:t xml:space="preserve">Full franchise-level detail (all 70 listed styles, matched/unmatched status, predecessor-only flag, and both FY2025 and YTD2026 figures) is in the backup workbook, sheet 'Core Assortment - Reorder FT'.</w:t>
      </w:r>
    </w:p>
    <w:p>
      <w:pPr>
        <w:pStyle w:val="Heading3"/>
        <w:spacing w:after="100" w:before="200"/>
      </w:pPr>
      <w:r>
        <w:t xml:space="preserve">3.2.4 Q2 2026 Key Account Report</w:t>
      </w:r>
    </w:p>
    <w:p>
      <w:pPr>
        <w:spacing w:after="160"/>
      </w:pPr>
      <w:r>
        <w:rPr>
          <w:b/>
          <w:bCs/>
        </w:rPr>
        <w:t xml:space="preserve">Q2 2026 evidence: Two accounts, independently and unprompted, used nearly identical language: Intersport Finland and Scandinavian Outdoor Finland both said 'prices are almost everything.' This is a strong, repeated, ground-level signal about price sensitivity that should inform how the Astral GTX pricing question raised elsewhere in this note is discussed at the workshop.</w:t>
      </w:r>
    </w:p>
    <w:p>
      <w:pPr>
        <w:spacing w:after="160"/>
      </w:pPr>
      <w:r>
        <w:rPr>
          <w:b/>
          <w:bCs/>
        </w:rPr>
        <w:t xml:space="preserve">Q2 2026 evidence: Total Q2 2026 Wholesale sell-in was 87.3M SEK against a budget of 129.0M (-32.3% miss) and against Q2 2025 of 106.8M (-18.3% YoY). Top 30 accounts (89% of total sales) declined a milder -12%, meaning the long tail of smaller accounts is where the miss concentrates most sharply relative to its size.</w:t>
      </w:r>
    </w:p>
    <w:p>
      <w:pPr>
        <w:spacing w:after="160"/>
      </w:pPr>
      <w:r>
        <w:t xml:space="preserve">Additional account-level color from the report, for reference:</w:t>
      </w:r>
    </w:p>
    <w:p>
      <w:pPr>
        <w:pStyle w:val="ListParagraph"/>
        <w:numPr>
          <w:ilvl w:val="0"/>
          <w:numId w:val="2"/>
        </w:numPr>
        <w:spacing w:after="80"/>
      </w:pPr>
      <w:r>
        <w:t xml:space="preserve">Intersport Sweden remains the standout healthy account (sell-out +13%, invoiced +50.1%) but still shows margin down 2.2pt YoY (37.8%) — erosion is happening even at the healthiest relationship.</w:t>
      </w:r>
    </w:p>
    <w:p>
      <w:pPr>
        <w:pStyle w:val="ListParagraph"/>
        <w:numPr>
          <w:ilvl w:val="0"/>
          <w:numId w:val="2"/>
        </w:numPr>
        <w:spacing w:after="80"/>
      </w:pPr>
      <w:r>
        <w:t xml:space="preserve">John Lewis UK shows invoiced +62% but underlying sell-through -43%, explicitly described as 'old stock holding last year was driving sales' — a stocking effect, not demand.</w:t>
      </w:r>
    </w:p>
    <w:p>
      <w:pPr>
        <w:pStyle w:val="ListParagraph"/>
        <w:numPr>
          <w:ilvl w:val="0"/>
          <w:numId w:val="2"/>
        </w:numPr>
        <w:spacing w:after="80"/>
      </w:pPr>
      <w:r>
        <w:t xml:space="preserve">Scandinavian Outdoor Finland (invoiced -42%) cites concrete execution problems: 'missing a lot of important articles on re-orders,' 'totally out from the 2.5-layer business,' and 'unhealthy size range.'</w:t>
      </w:r>
    </w:p>
    <w:p>
      <w:pPr>
        <w:pBdr>
          <w:left w:val="single" w:color="3C8A4C" w:sz="18"/>
        </w:pBdr>
        <w:shd w:fill="EAF3EA" w:val="clear"/>
        <w:spacing w:after="120" w:before="100"/>
        <w:ind w:left="150" w:right="100"/>
      </w:pPr>
      <w:r>
        <w:rPr>
          <w:b/>
          <w:bCs/>
          <w:color w:val="1F5C2E"/>
        </w:rPr>
        <w:t xml:space="preserve">DATA SHOWS: </w:t>
      </w:r>
      <w:r>
        <w:t xml:space="preserve">Which products/accounts drive Reorder: Astral GTX Jacket (Men) is the single largest Reorder franchise company-wide (2.96M SEK). Intersport's 85% follow-through rate (Preorder that converts to a subsequent Reorder) is the best internal benchmark for what 'working' looks like; XXL, Zalando, China, RCT Japan and Stadium all show 1-4% follow-through and are structurally different accounts, not a fair comparison set.</w:t>
      </w:r>
    </w:p>
    <w:p>
      <w:pPr>
        <w:pStyle w:val="Heading3"/>
        <w:spacing w:after="100" w:before="200"/>
      </w:pPr>
      <w:r>
        <w:t xml:space="preserve">3.2.5 Price Realization: Broad Erosion, Two Account Outliers, Reorder Worse Than Preorder</w:t>
      </w:r>
    </w:p>
    <w:p>
      <w:pPr>
        <w:spacing w:after="80" w:before="160"/>
      </w:pPr>
      <w:r>
        <w:rPr>
          <w:b/>
          <w:bCs/>
          <w:i/>
          <w:iCs/>
          <w:color w:val="444444"/>
          <w:sz w:val="21"/>
          <w:szCs w:val="21"/>
        </w:rPr>
        <w:t xml:space="preserve">By Account — Not Concentrated</w:t>
      </w:r>
    </w:p>
    <w:p>
      <w:pPr>
        <w:spacing w:after="160"/>
      </w:pPr>
      <w:r>
        <w:t xml:space="preserve">Most large accounts show modest ASP moves either direction (Intersport -3%, Eventyr +3%, Outnorth -6%, Mega Sport +2%, SGN +4%, Scandinavian Outdoor -1%) — no single account explains the -4.7% overall decline.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46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Note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RCT Systems Japan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Large price-for-volume trade — possible deliberate market push, or JPY/SEK effect</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Stadium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pattern, unexplained</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Are the RCT Systems Japan and Stadium price/volume trades deliberate strategy (e.g. a market-entry push) or drift that needs reining in? For RCT Japan specifically — could this be a JPY/SEK currency effect on the sales side, mirroring the USD/COGS point already raised, rather than discounting? Owner: Wholesale Director.</w:t>
      </w:r>
    </w:p>
    <w:p>
      <w:pPr>
        <w:spacing w:after="80" w:before="160"/>
      </w:pPr>
      <w:r>
        <w:rPr>
          <w:b/>
          <w:bCs/>
          <w:i/>
          <w:iCs/>
          <w:color w:val="444444"/>
          <w:sz w:val="21"/>
          <w:szCs w:val="21"/>
        </w:rPr>
        <w:t xml:space="preserve">By Ordertype — Reorder Is Worse on Both Price and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50"/>
        <w:gridCol w:w="2325"/>
      </w:tblGrid>
      <w:tr>
        <w:trPr>
          <w:tblHeader/>
        </w:trPr>
        <w:tc>
          <w:tcPr>
            <w:tcW w:type="dxa" w:w="4675"/>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325"/>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-5%</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Closeout (excluded from this lever)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-19.2%</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-12%</w:t>
            </w:r>
          </w:p>
        </w:tc>
      </w:tr>
    </w:tbl>
    <w:p>
      <w:pPr>
        <w:spacing w:after="80" w:before="160"/>
      </w:pPr>
      <w:r>
        <w:rPr>
          <w:b/>
          <w:bCs/>
          <w:i/>
          <w:iCs/>
          <w:color w:val="444444"/>
          <w:sz w:val="21"/>
          <w:szCs w:val="21"/>
        </w:rPr>
        <w:t xml:space="preserve">By Layer — Tops and Legwear Are a Double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2900"/>
        <w:gridCol w:w="29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Reorder revenue chg % (from Topic 1)</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-67.7%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-55.7%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Shell / Insulation / Bags / Daypacks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 to -3%</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mixed</w:t>
            </w:r>
          </w:p>
        </w:tc>
      </w:tr>
    </w:tbl>
    <w:p>
      <w:pPr>
        <w:spacing w:after="160"/>
      </w:pPr>
      <w:r>
        <w:t xml:space="preserve">Tops and Legwear show both volume and price eroding at once — a stronger signal than either fact alone, and consistent with Topic 1. This usually means the product itself is losing competitive/pricing power, not just an execution issue.</w:t>
      </w:r>
    </w:p>
    <w:p>
      <w:pPr>
        <w:pStyle w:val="Heading3"/>
        <w:spacing w:after="100" w:before="200"/>
      </w:pPr>
      <w:r>
        <w:t xml:space="preserve">3.2.6 FW27 Target-Margin Gap: Price, Not Cost</w:t>
      </w:r>
    </w:p>
    <w:p>
      <w:pPr>
        <w:spacing w:after="160"/>
      </w:pPr>
      <w:r>
        <w:t xml:space="preserve">GM0% is calibrated on WP (target wholesale price) and Landed Cost, so it must be compared against Wholesale-only actuals, not a blended figure across channels (an error in an earlier pass, caught and fixed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Measure</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Wholesale actual GM (2025, matched styles)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44.5%</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target GM 0%</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Gap</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-14.5pts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Price Realization (ASP vs. target WP)</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Cost Overrun (actual COGS/unit vs. target Landed Cost)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 (essentially on-target)</w:t>
            </w:r>
          </w:p>
        </w:tc>
      </w:tr>
    </w:tbl>
    <w:p>
      <w:pPr>
        <w:spacing w:after="160"/>
      </w:pPr>
      <w:r>
        <w:t xml:space="preserve">The gap holds almost identically for continuing styles (-24.2%, N=146) and genuinely new FW27 styles (-23.2%, N=4) — so this isn't just untested pricing on brand-new styles; it's present on product with an established price point too.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600"/>
        <w:gridCol w:w="2050"/>
      </w:tblGrid>
      <w:tr>
        <w:trPr>
          <w:tblHeader/>
        </w:trPr>
        <w:tc>
          <w:tcPr>
            <w:tcW w:type="dxa" w:w="38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Price Realization</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Cost Overrun</w:t>
            </w:r>
          </w:p>
        </w:tc>
        <w:tc>
          <w:tcPr>
            <w:tcW w:type="dxa" w:w="205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Shell / Insulation / Daypacks / Bags / Mid layer / Accessories</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-24% to -28%</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-8% to +0%</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Consistent price story, cost on-target or better</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Worst price gap of the well-sampled layers</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The one layer where COST is the real problem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Sleeping Bags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Second cost-driven exception</w:t>
            </w:r>
          </w:p>
        </w:tc>
      </w:tr>
    </w:tbl>
    <w:p>
      <w:pPr>
        <w:pStyle w:val="Heading2"/>
        <w:spacing w:after="120" w:before="240"/>
      </w:pPr>
      <w:r>
        <w:t xml:space="preserve">3.3 DTC (Retail + E-com)</w:t>
      </w:r>
    </w:p>
    <w:p>
      <w:pPr>
        <w:pStyle w:val="Heading3"/>
        <w:spacing w:after="100" w:before="200"/>
      </w:pPr>
      <w:r>
        <w:t xml:space="preserve">3.3.1 E-com: A Specific, Dateable Pattern, Not Broad Drift</w:t>
      </w:r>
    </w:p>
    <w:p>
      <w:pPr>
        <w:spacing w:after="160"/>
      </w:pPr>
      <w:r>
        <w:t xml:space="preserve">Using the dedicated monthly discount file (the only channel with true RRP-vs.-actual data), a clear seasonal structure emerges: Feb/Mar/Jun/Jul/Dec are genuine sale-season months (33-38% discount) and that pattern is stable-to-improving year over year — not the problem.</w:t>
      </w:r>
    </w:p>
    <w:p>
      <w:pPr>
        <w:spacing w:after="160"/>
      </w:pPr>
      <w:r>
        <w:t xml:space="preserve">Jan, Apr and May — previously close to full-price months — show a structural discount-rate increase starting in 2025 that has NOT reverted in 2026 YTD: Jan 7.7%→17.2%→20.2% (still rising); Apr 6.9%→34.1%→29.2%; May 19.7%→31.3%→27.3%. Sized opportunity if these months reverted to their 2024 discount level: ~2.9M SEK (Jan/Sep/Oct/Nov, 2025 alone) + ~2.4M SEK (April, 2025 alone) ≈ 5.3M SEK/year, a floor estimate.</w:t>
      </w:r>
    </w:p>
    <w:p>
      <w:pPr>
        <w:spacing w:after="160"/>
      </w:pPr>
      <w:r>
        <w:t xml:space="preserve">This coincides with a finding from the financial-data review: E-commerce/Internet marketing spend nearly tripled YTD 2026 vs. YTD 2025 (2.44M → 6.81M SEK) while E-com sales fell 15% over the same window. Together, these suggest E-com's growth has been increasingly bought with both higher spend and deeper, more persistent discounting since 2025, not organic full-price demand — a real tension with treating E-com as the unambiguously 'healthy' channel in the Topic 1 bridge.</w:t>
      </w:r>
    </w:p>
    <w:p>
      <w:pPr>
        <w:pStyle w:val="Heading3"/>
        <w:spacing w:after="100" w:before="200"/>
      </w:pPr>
      <w:r>
        <w:t xml:space="preserve">3.3.2 Retail: Same Underlying Problem as Wholesale, Once Mix Is Corrected</w:t>
      </w:r>
    </w:p>
    <w:p>
      <w:pPr>
        <w:pBdr>
          <w:left w:val="single" w:color="B23A3A" w:sz="18"/>
        </w:pBdr>
        <w:shd w:fill="FBE7E7" w:val="clear"/>
        <w:spacing w:after="120" w:before="100"/>
        <w:ind w:left="150" w:right="100"/>
      </w:pPr>
      <w:r>
        <w:rPr>
          <w:b/>
          <w:bCs/>
          <w:color w:val="7A1F1F"/>
        </w:rPr>
        <w:t xml:space="preserve">METHODOLOGY FLAG: </w:t>
      </w:r>
      <w:r>
        <w:t xml:space="preserve">Note that a Brandstore vs. Outlet split is not possible with the current data — Retail sales in this extract are blended across both formats, so the finding below cannot be attributed to one format or the other. This is one of the three standing data gaps carried throughout this brief.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ASP chg % (rate, mix-adjusted view)</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-11%</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-17%</w:t>
            </w:r>
          </w:p>
        </w:tc>
      </w:tr>
    </w:tbl>
    <w:p>
      <w:pPr>
        <w:spacing w:after="160"/>
      </w:pPr>
      <w:r>
        <w:t xml:space="preserve">Legwear's price holds up in Retail (+2%) while collapsing in Wholesale (-9% ASP, -56% Reorder revenue) — DTC customers still pay close to full price for it, so this looks like a Wholesale-specific discounting problem, not a product or demand weakness.</w:t>
      </w:r>
    </w:p>
    <w:p>
      <w:pPr>
        <w:spacing w:after="160"/>
      </w:pPr>
      <w:r>
        <w:t xml:space="preserve">On cost: Retail continuing-franchise COGS/unit rose +13.6% against only +3.1% raw ASP growth (itself mostly mix, per 3.1). This is treated as a USD-COGS/FX effect, not a sourcing or logistics problem — no negotiating leverage exists at current volumes, and FX is being set aside company-wide as a topic for this workshop cycle.</w:t>
      </w:r>
    </w:p>
    <w:p>
      <w:pPr>
        <w:pStyle w:val="Heading2"/>
        <w:spacing w:after="120" w:before="240"/>
      </w:pPr>
      <w:r>
        <w:t xml:space="preserve">3.4 Action Plan by Owner</w:t>
      </w:r>
    </w:p>
    <w:p>
      <w:pPr>
        <w:spacing w:after="80" w:before="160"/>
      </w:pPr>
      <w:r>
        <w:rPr>
          <w:b/>
          <w:bCs/>
          <w:i/>
          <w:iCs/>
          <w:color w:val="444444"/>
          <w:sz w:val="21"/>
          <w:szCs w:val="21"/>
        </w:rPr>
        <w:t xml:space="preserve">E-com — Merchandising Director</w:t>
      </w:r>
    </w:p>
    <w:p>
      <w:pPr>
        <w:pStyle w:val="ListParagraph"/>
        <w:numPr>
          <w:ilvl w:val="0"/>
          <w:numId w:val="2"/>
        </w:numPr>
        <w:spacing w:after="80"/>
      </w:pPr>
      <w:r>
        <w:t xml:space="preserve">Get a direct answer on the Jan/Apr/May promotional-calendar change starting 2025; decide to reverse or justify — don't let it run into a third year by default.</w:t>
      </w:r>
    </w:p>
    <w:p>
      <w:pPr>
        <w:pStyle w:val="ListParagraph"/>
        <w:numPr>
          <w:ilvl w:val="0"/>
          <w:numId w:val="2"/>
        </w:numPr>
        <w:spacing w:after="80"/>
      </w:pPr>
      <w:r>
        <w:t xml:space="preserve">Cross-check with Brand &amp; Marketing on whether ad spend is structurally bundled with discount codes.</w:t>
      </w:r>
    </w:p>
    <w:p>
      <w:pPr>
        <w:pStyle w:val="ListParagraph"/>
        <w:numPr>
          <w:ilvl w:val="0"/>
          <w:numId w:val="2"/>
        </w:numPr>
        <w:spacing w:after="80"/>
      </w:pPr>
      <w:r>
        <w:t xml:space="preserve">Resolve before the Sep-Nov window, which is also creeping and is the next full-price season.</w:t>
      </w:r>
    </w:p>
    <w:p>
      <w:pPr>
        <w:spacing w:after="80" w:before="160"/>
      </w:pPr>
      <w:r>
        <w:rPr>
          <w:b/>
          <w:bCs/>
          <w:i/>
          <w:iCs/>
          <w:color w:val="444444"/>
          <w:sz w:val="21"/>
          <w:szCs w:val="21"/>
        </w:rPr>
        <w:t xml:space="preserve">Wholesale — Wholesale Director</w:t>
      </w:r>
    </w:p>
    <w:p>
      <w:pPr>
        <w:pStyle w:val="ListParagraph"/>
        <w:numPr>
          <w:ilvl w:val="0"/>
          <w:numId w:val="2"/>
        </w:numPr>
        <w:spacing w:after="80"/>
      </w:pPr>
      <w:r>
        <w:t xml:space="preserve">Discount-approval/monitoring process for Reorder specifically (worse than Preorder on both price and volume in FY2025 — though YTD2026 shows this flipping, see 3.2.1).</w:t>
      </w:r>
    </w:p>
    <w:p>
      <w:pPr>
        <w:pStyle w:val="ListParagraph"/>
        <w:numPr>
          <w:ilvl w:val="0"/>
          <w:numId w:val="2"/>
        </w:numPr>
        <w:spacing w:after="80"/>
      </w:pPr>
      <w:r>
        <w:t xml:space="preserve">Direct conversation with RCT Systems Japan and Stadium on their -19% ASP moves.</w:t>
      </w:r>
    </w:p>
    <w:p>
      <w:pPr>
        <w:pStyle w:val="ListParagraph"/>
        <w:numPr>
          <w:ilvl w:val="0"/>
          <w:numId w:val="2"/>
        </w:numPr>
        <w:spacing w:after="80"/>
      </w:pPr>
      <w:r>
        <w:t xml:space="preserve">Wholesale-specific pricing-power review for Tops and Legwear (Legwear prices fine in Retail — this is channel-specific, not product-wide).</w:t>
      </w:r>
    </w:p>
    <w:p>
      <w:pPr>
        <w:spacing w:after="80" w:before="160"/>
      </w:pPr>
      <w:r>
        <w:rPr>
          <w:b/>
          <w:bCs/>
          <w:i/>
          <w:iCs/>
          <w:color w:val="444444"/>
          <w:sz w:val="21"/>
          <w:szCs w:val="21"/>
        </w:rPr>
        <w:t xml:space="preserve">Retail — Merchandising Director</w:t>
      </w:r>
    </w:p>
    <w:p>
      <w:pPr>
        <w:pStyle w:val="ListParagraph"/>
        <w:numPr>
          <w:ilvl w:val="0"/>
          <w:numId w:val="2"/>
        </w:numPr>
        <w:spacing w:after="80"/>
      </w:pPr>
      <w:r>
        <w:t xml:space="preserve">Retail is not already delivering full-price recovery. Apply the same discount-discipline fix as Wholesale, not a 'keep doing what's working' story. (Separately noted: the sales data cannot currently split brand-store vs. outlet-store revenue within Retail.)</w:t>
      </w:r>
    </w:p>
    <w:p>
      <w:pPr>
        <w:spacing w:after="80" w:before="160"/>
      </w:pPr>
      <w:r>
        <w:rPr>
          <w:b/>
          <w:bCs/>
          <w:i/>
          <w:iCs/>
          <w:color w:val="444444"/>
          <w:sz w:val="21"/>
          <w:szCs w:val="21"/>
        </w:rPr>
        <w:t xml:space="preserve">FW27 pricing — whoever owns FW27 markup-setting</w:t>
      </w:r>
    </w:p>
    <w:p>
      <w:pPr>
        <w:pStyle w:val="ListParagraph"/>
        <w:numPr>
          <w:ilvl w:val="0"/>
          <w:numId w:val="2"/>
        </w:numPr>
        <w:spacing w:after="80"/>
      </w:pPr>
      <w:r>
        <w:t xml:space="preserve">Clarify whether WP assumes a price increase versus historical practice, before treating the -24.2% price-realization gap as purely an execution failure.</w:t>
      </w:r>
    </w:p>
    <w:p>
      <w:pPr>
        <w:spacing w:after="80" w:before="160"/>
      </w:pPr>
      <w:r>
        <w:rPr>
          <w:b/>
          <w:bCs/>
          <w:i/>
          <w:iCs/>
          <w:color w:val="444444"/>
          <w:sz w:val="21"/>
          <w:szCs w:val="21"/>
        </w:rPr>
        <w:t xml:space="preserve">Product/Sourcing</w:t>
      </w:r>
    </w:p>
    <w:p>
      <w:pPr>
        <w:pStyle w:val="ListParagraph"/>
        <w:numPr>
          <w:ilvl w:val="0"/>
          <w:numId w:val="2"/>
        </w:numPr>
        <w:spacing w:after="80"/>
      </w:pPr>
      <w:r>
        <w:t xml:space="preserve">Landed-cost/BOM review specific to Legwear and Sleeping Bags.</w:t>
      </w:r>
    </w:p>
    <w:p>
      <w:r>
        <w:br w:type="page"/>
      </w:r>
    </w:p>
    <w:p>
      <w:pPr>
        <w:pStyle w:val="Heading1"/>
        <w:spacing w:after="160" w:before="320"/>
      </w:pPr>
      <w:r>
        <w:t xml:space="preserve">4. New Store Openings</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This section uses a hypothetical, ramp-based payback model (Haglöfs 5Year Retail Payback Matrix V4.xlsx). The ramp percentages used are UNIFORM placeholders applied to every store (Sales 50/65/80/90/100% of mature by Yr1-5; EBIT -50/10/40/75/100%), not store-specific curves. Treat the numbers below as illustrative of the correct methodology, not final — the team still needs to supply real per-store ramp assumptions before this replaces the figures used elsewhere.</w:t>
      </w:r>
    </w:p>
    <w:p>
      <w:pPr>
        <w:spacing w:after="160"/>
      </w:pPr>
      <w:r>
        <w:t xml:space="preserve">Two decisions from the 2026-07-28 session affect this roster, not further data work:</w:t>
      </w:r>
    </w:p>
    <w:p>
      <w:pPr>
        <w:pStyle w:val="ListParagraph"/>
        <w:numPr>
          <w:ilvl w:val="0"/>
          <w:numId w:val="2"/>
        </w:numPr>
        <w:spacing w:after="80"/>
      </w:pPr>
      <w:r>
        <w:t xml:space="preserve">Munich: rejected outright. Rent makes the store structurally unprofitable, independent of any Wholesale-trend question.</w:t>
      </w:r>
    </w:p>
    <w:p>
      <w:pPr>
        <w:pStyle w:val="ListParagraph"/>
        <w:numPr>
          <w:ilvl w:val="0"/>
          <w:numId w:val="2"/>
        </w:numPr>
        <w:spacing w:after="80"/>
      </w:pPr>
      <w:r>
        <w:t xml:space="preserve">Copenhagen: still an open, unresolved problem — its weak economics hold up under the ramp-based model too (worst payback in the roster by a wide margin), so it is not a modeling artifact. Recommend resolving this before the workshop, not raising it as a live question at it.</w:t>
      </w:r>
    </w:p>
    <w:p>
      <w:pPr>
        <w:pBdr>
          <w:left w:val="single" w:color="B23A3A" w:sz="18"/>
        </w:pBdr>
        <w:shd w:fill="FBE7E7" w:val="clear"/>
        <w:spacing w:after="120" w:before="100"/>
        <w:ind w:left="150" w:right="100"/>
      </w:pPr>
      <w:r>
        <w:rPr>
          <w:b/>
          <w:bCs/>
          <w:color w:val="7A1F1F"/>
        </w:rPr>
        <w:t xml:space="preserve">METHODOLOGY FLAG: </w:t>
      </w:r>
      <w:r>
        <w:t xml:space="preserve">The hypothetical matrix supplied still includes München as an active roster row (4.94-year payback) — that conflicts with the 2026-07-28 decision to reject Munich outright. Flagging rather than silently dropping it: whoever reworks this model should remove München (or confirm the rejection has been reversed) before this table is used for anything beyond illustrating the methodology.</w:t>
      </w:r>
    </w:p>
    <w:p>
      <w:pPr>
        <w:pStyle w:val="Heading2"/>
        <w:spacing w:after="120" w:before="240"/>
      </w:pPr>
      <w:r>
        <w:t xml:space="preserve">4.1 Investment Case: Capex vs. EBIT Payback (Illustrative Ramp Model)</w:t>
      </w:r>
    </w:p>
    <w:p>
      <w:pPr>
        <w:spacing w:after="160"/>
      </w:pPr>
      <w:r>
        <w:t xml:space="preserve">Judging a capital investment on Capex-to-Sales is a screening ratio at best — it says nothing about profitability, so it can look fine on a store that is actually a poor investment. Payback here is computed as the interpolated year at which cumulative EBIT (built up on the ramp curve above) first equals CAPEX — a genuine multi-year cash-flow view, normalized to years-since-opening rather than a fixed calendar year. This avoids a vintage-confound problem: under a fixed-calendar-year comparison, a store's apparent EBIT margin correlates with how many years it's had to mature (a 0.71 correlation was found between years-to-mature-by-2032 and EBIT margin), not with site quality alone — under this model, every store is judged on the same years-since-opening basis regardless of when it opened. Figures below are labeled €M as supplied in the hypothetical matrix; reconcile against the SEK figures used elsewhere in this deck before finalizing.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150"/>
        <w:gridCol w:w="1500"/>
        <w:gridCol w:w="1450"/>
        <w:gridCol w:w="120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Store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Opening Year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Capex (€M)</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Mature Sales (€M)</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Mature EBIT (€M)</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EBIT margin</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Payback (yrs)</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Innsbruck</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13.7</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 Anton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Sundsvall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Pandorf (Outlet)</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München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Outlet UK</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Salzburg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Arlanda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Emporia (Malmö)</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Hamburg</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5.88</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Gothenburg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Vienna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6.70</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Manchester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Oslo</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9.92</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London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10.39</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Copenhagen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23.25</w:t>
            </w:r>
          </w:p>
        </w:tc>
      </w:tr>
    </w:tbl>
    <w:p>
      <w:pPr>
        <w:spacing w:after="160"/>
      </w:pPr>
      <w:r>
        <w:t xml:space="preserve">Copenhagen is the clearest proof that a sales screen would miss the real problem: mid-roster Mature Sales (12.5M), but by far the worst EBIT margin (1.6%) and payback (23.25 years). Innsbruck is the strongest case (3.56-year payback) — under this ramp model, that is not a vintage effect: every store gets the same normalized comparison, so Innsbruck's result reflects the site's own Sales/EBIT/Capex figures, not how many years it has had to mature by a fixed calendar date.</w:t>
      </w:r>
    </w:p>
    <w:p>
      <w:pPr>
        <w:pBdr>
          <w:left w:val="single" w:color="C97A1A" w:sz="18"/>
        </w:pBdr>
        <w:shd w:fill="FCEFDC" w:val="clear"/>
        <w:spacing w:after="120" w:before="100"/>
        <w:ind w:left="150" w:right="100"/>
      </w:pPr>
      <w:r>
        <w:rPr>
          <w:b/>
          <w:bCs/>
          <w:color w:val="8A4B00"/>
        </w:rPr>
        <w:t xml:space="preserve">NOT ANSWERABLE FROM DATA — ASK: </w:t>
      </w:r>
      <w:r>
        <w:t xml:space="preserve">Does the team have real, store-specific ramp curves (rather than this illustrative uniform 50/65/80/90/100% Sales / -50/10/40/75/100% EBIT curve) to replace the placeholder assumptions above with? Owner: whoever owns the store-level financial model.</w:t>
      </w:r>
    </w:p>
    <w:p>
      <w:pPr>
        <w:pBdr>
          <w:left w:val="single" w:color="C97A1A" w:sz="18"/>
        </w:pBdr>
        <w:shd w:fill="FCEFDC" w:val="clear"/>
        <w:spacing w:after="120" w:before="100"/>
        <w:ind w:left="150" w:right="100"/>
      </w:pPr>
      <w:r>
        <w:rPr>
          <w:b/>
          <w:bCs/>
          <w:color w:val="8A4B00"/>
        </w:rPr>
        <w:t xml:space="preserve">NOT ANSWERABLE FROM DATA — ASK: </w:t>
      </w:r>
      <w:r>
        <w:t xml:space="preserve">Given Copenhagen's payback is worse under this model, not better, should it be re-scoped or re-negotiated (different site, smaller footprint, renegotiated rent) before the 2028 commitment is finalized? Owner: Retail Expansion / Real Estate lead.</w:t>
      </w:r>
    </w:p>
    <w:p>
      <w:pPr>
        <w:pStyle w:val="Heading2"/>
        <w:spacing w:after="120" w:before="240"/>
      </w:pPr>
      <w:r>
        <w:t xml:space="preserve">4.2 Market-Readiness Cross-Check: Does Existing Demand Support the Country Choices?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650"/>
        <w:gridCol w:w="2000"/>
        <w:gridCol w:w="2300"/>
      </w:tblGrid>
      <w:tr>
        <w:trPr>
          <w:tblHeader/>
        </w:trPr>
        <w:tc>
          <w:tcPr>
            <w:tcW w:type="dxa" w:w="1400"/>
            <w:shd w:fill="2F2F2F" w:val="clear"/>
            <w:tcMar>
              <w:top w:type="dxa" w:w="60"/>
              <w:left w:type="dxa" w:w="100"/>
              <w:bottom w:type="dxa" w:w="60"/>
              <w:right w:type="dxa" w:w="100"/>
            </w:tcMar>
            <w:vAlign w:val="center"/>
          </w:tcPr>
          <w:p>
            <w:pPr>
              <w:jc w:val="left"/>
            </w:pPr>
            <w:r>
              <w:rPr>
                <w:b/>
                <w:bCs/>
                <w:color w:val="FFFFFF"/>
                <w:sz w:val="18"/>
                <w:szCs w:val="18"/>
              </w:rPr>
              <w:t xml:space="preserve">Market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New stores</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Wholesale 2025 (growth)</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E-com 2025 (growth)</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Austria</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 — no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0.93M (+11.5%)</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No existing footprint; weakest E-com growth of any target market</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Sweden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141.0M (+12.8%)</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32.9M (+47.5%)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Strong in both channels — best-supported bet</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Germany</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83.3M (+15.4%) — but -18.2% ex-Zalando</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15.1M (+30.7%)</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growth is a Zalando artifact; E-com genuinely strong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UK</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 (-27.7%)</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 (+25.1%)</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collapsing, E-com growing — ambiguous divergence</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Denmark</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60.1M (-8.6%)</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8.4M (+37.9%)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still sizeable but declining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Norway</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9.2M (-31.0%)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8.9M (+58.7%)</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divergence as UK, more extreme</w:t>
            </w:r>
          </w:p>
        </w:tc>
      </w:tr>
    </w:tbl>
    <w:p>
      <w:pPr>
        <w:spacing w:after="160"/>
      </w:pPr>
      <w:r>
        <w:t xml:space="preserve">Germany: Zalando is 63.0% of 2025 German Wholesale sales (52.5M of 83.3M). Excluding Zalando, German Wholesale sales fell from 37.6M (2024) to 30.7M (2025), a -18.2% decline — the opposite sign of the +15.4% headline figure. Zalando is the same outlet/clearance-mechanism account already flagged in Topics 1-2 as structurally different from normal Wholesale demand; reading it as organic Wholesale growth overstates the German full-price case materially.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100"/>
        <w:gridCol w:w="1400"/>
        <w:gridCol w:w="3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Germany channel</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Units 2024 → 2025</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Change</w:t>
            </w:r>
          </w:p>
        </w:tc>
        <w:tc>
          <w:tcPr>
            <w:tcW w:type="dxa" w:w="3200"/>
            <w:shd w:fill="2F2F2F" w:val="clear"/>
            <w:tcMar>
              <w:top w:type="dxa" w:w="60"/>
              <w:left w:type="dxa" w:w="100"/>
              <w:bottom w:type="dxa" w:w="60"/>
              <w:right w:type="dxa" w:w="100"/>
            </w:tcMar>
            <w:vAlign w:val="center"/>
          </w:tcPr>
          <w:p>
            <w:pPr>
              <w:jc w:val="center"/>
            </w:pPr>
            <w:r>
              <w:rPr>
                <w:b/>
                <w:bCs/>
                <w:color w:val="FFFFFF"/>
                <w:sz w:val="18"/>
                <w:szCs w:val="18"/>
              </w:rPr>
              <w:t xml:space="preserve">ASP / margin trend</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Zalando (discount)</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73,834 → 101,211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+10.8% (468→519 SEK), GM% down 36.0%→30.1%</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Independent Wholesale (ex-Zalando)</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50,482 → 40,899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-19.0%</w:t>
            </w:r>
          </w:p>
        </w:tc>
        <w:tc>
          <w:tcPr>
            <w:tcW w:type="dxa" w:w="3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ASP roughly flat (+0.9%) — a volume story, not a price-cutting story</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Haglöfs own E-com</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8,490 → 11,959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down 7.2% (1,359→1,261 SEK), GM% down 68.3%→64.1%</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Has the München/Hamburg business case been stress-tested against a 'Zalando-anchored' German consumer, or does it assume the same full-price receptivity as markets like Sweden where Haglöfs' heritage is stronger? Is there any brand-perception or price-expectation research specific to Germany?</w:t>
      </w:r>
    </w:p>
    <w:p>
      <w:pPr>
        <w:pBdr>
          <w:left w:val="single" w:color="C97A1A" w:sz="18"/>
        </w:pBdr>
        <w:shd w:fill="FCEFDC" w:val="clear"/>
        <w:spacing w:after="120" w:before="100"/>
        <w:ind w:left="150" w:right="100"/>
      </w:pPr>
      <w:r>
        <w:rPr>
          <w:b/>
          <w:bCs/>
          <w:color w:val="8A4B00"/>
        </w:rPr>
        <w:t xml:space="preserve">NOT ANSWERABLE FROM DATA — ASK: </w:t>
      </w:r>
      <w:r>
        <w:t xml:space="preserve">What is the basis for the Austria commitment — is there brand-awareness, footfall, or competitor-benchmarking data (outside this sales extract) that justifies 5 stores in a market with zero existing Wholesale presence?</w:t>
      </w:r>
    </w:p>
    <w:p>
      <w:pPr>
        <w:pBdr>
          <w:left w:val="single" w:color="C97A1A" w:sz="18"/>
        </w:pBdr>
        <w:shd w:fill="FCEFDC" w:val="clear"/>
        <w:spacing w:after="120" w:before="100"/>
        <w:ind w:left="150" w:right="100"/>
      </w:pPr>
      <w:r>
        <w:rPr>
          <w:b/>
          <w:bCs/>
          <w:color w:val="8A4B00"/>
        </w:rPr>
        <w:t xml:space="preserve">NOT ANSWERABLE FROM DATA — ASK: </w:t>
      </w:r>
      <w:r>
        <w:t xml:space="preserve">For UK and Norway — is the Wholesale collapse a genuine channel-preference shift toward direct (which stores would capture) or a distribution-specific problem (lost accounts, distribution pull-back) unrelated to underlying demand, which a store would not fix? Owner: Wholesale Director.</w:t>
      </w:r>
    </w:p>
    <w:p>
      <w:pPr>
        <w:spacing w:after="160"/>
      </w:pPr>
      <w:r>
        <w:rPr>
          <w:b/>
          <w:bCs/>
        </w:rPr>
        <w:t xml:space="preserve">Key articles</w:t>
      </w:r>
    </w:p>
    <w:p>
      <w:pPr>
        <w:spacing w:after="160"/>
      </w:pPr>
      <w:r>
        <w:t xml:space="preserve">What's selling is consistent across every target market and does not vary by country: Shell is the #1 layer everywhere (32-54% of Wholesale+E-com sales), Insulation is #2 (12-21%), with Mid layer/Legwear/Hiking shoes rounding out the top 5. This is reassuring for assortment planning (no market needs a fundamentally different range) but does not resolve the demand-level questions above.</w:t>
      </w:r>
    </w:p>
    <w:p>
      <w:r>
        <w:br w:type="page"/>
      </w:r>
    </w:p>
    <w:p>
      <w:pPr>
        <w:pStyle w:val="Heading1"/>
        <w:spacing w:after="160" w:before="320"/>
      </w:pPr>
      <w:r>
        <w:t xml:space="preserve">5. New Market Expansion</w:t>
      </w:r>
    </w:p>
    <w:p>
      <w:pPr>
        <w:pStyle w:val="Heading2"/>
        <w:spacing w:after="120" w:before="240"/>
      </w:pPr>
      <w:r>
        <w:t xml:space="preserve">5.1 Re-Entry Markets: Germany, Austria, Switzerland</w:t>
      </w:r>
    </w:p>
    <w:p>
      <w:pPr>
        <w:pBdr>
          <w:left w:val="single" w:color="2E8FB5" w:sz="18"/>
        </w:pBdr>
        <w:shd w:fill="E3F1F7" w:val="clear"/>
        <w:spacing w:after="120" w:before="100"/>
        <w:ind w:left="150" w:right="100"/>
      </w:pPr>
      <w:r>
        <w:rPr>
          <w:b/>
          <w:bCs/>
          <w:color w:val="0F5C7A"/>
        </w:rPr>
        <w:t xml:space="preserve">2026 YTD ADDED: </w:t>
      </w:r>
      <w:r>
        <w:t xml:space="preserve">Germany: Zalando's share of Wholesale fell from 63.0% (FY2025) to 56.3% (YTD2026) — the discount-anchoring risk is easing, not worsening, consistent with the active 'clean up the market over 1-2 years' push discussed on 2026-07-28. Independent, ex-Zalando Wholesale is already tracking at or above its FY2025 full-year total on an annualized YTD2026 basis.</w:t>
      </w:r>
    </w:p>
    <w:p>
      <w:pPr>
        <w:pBdr>
          <w:left w:val="single" w:color="3C8A4C" w:sz="18"/>
        </w:pBdr>
        <w:shd w:fill="EAF3EA" w:val="clear"/>
        <w:spacing w:after="120" w:before="100"/>
        <w:ind w:left="150" w:right="100"/>
      </w:pPr>
      <w:r>
        <w:rPr>
          <w:b/>
          <w:bCs/>
          <w:color w:val="1F5C2E"/>
        </w:rPr>
        <w:t xml:space="preserve">DATA SHOWS: </w:t>
      </w:r>
      <w:r>
        <w:t xml:space="preserve">Austria: the zero-Wholesale, zero-Retail footprint has a real explanation, confirmed 2026-07-28 — XXL previously forced other Austrian retailers to drop Haglöfs, then XXL went bankrupt in Austria, leaving a genuine distribution vacuum. Current agent (Martin) is rated well and some residual brand awareness exists. Outlet allocation has since been redirected to Germany, ahead of Austria.</w:t>
      </w:r>
    </w:p>
    <w:p>
      <w:pPr>
        <w:pBdr>
          <w:left w:val="single" w:color="B23A3A" w:sz="18"/>
        </w:pBdr>
        <w:shd w:fill="FBE7E7" w:val="clear"/>
        <w:spacing w:after="120" w:before="100"/>
        <w:ind w:left="150" w:right="100"/>
      </w:pPr>
      <w:r>
        <w:rPr>
          <w:b/>
          <w:bCs/>
          <w:color w:val="7A1F1F"/>
        </w:rPr>
        <w:t xml:space="preserve">METHODOLOGY FLAG: </w:t>
      </w:r>
      <w:r>
        <w:t xml:space="preserve">Switzerland has almost no grounding in this engagement. The sales data shows only a small existing Wholesale presence (4.5M SEK 2024 -&gt; 7.4M SEK 2025), no Retail or E-com at all, and nothing has been analyzed here beyond that. Treat any Switzerland re-entry case as needing fresh work, not an extension of the Germany/Austria analysis.</w:t>
      </w:r>
    </w:p>
    <w:p>
      <w:pPr>
        <w:pStyle w:val="Heading2"/>
        <w:spacing w:after="120" w:before="240"/>
      </w:pPr>
      <w:r>
        <w:t xml:space="preserve">5.2 New (Distributor) Markets: China, Korea, Japan</w:t>
      </w:r>
    </w:p>
    <w:p>
      <w:pPr>
        <w:pBdr>
          <w:left w:val="single" w:color="3C8A4C" w:sz="18"/>
        </w:pBdr>
        <w:shd w:fill="EAF3EA" w:val="clear"/>
        <w:spacing w:after="120" w:before="100"/>
        <w:ind w:left="150" w:right="100"/>
      </w:pPr>
      <w:r>
        <w:rPr>
          <w:b/>
          <w:bCs/>
          <w:color w:val="1F5C2E"/>
        </w:rPr>
        <w:t xml:space="preserve">DATA SHOWS: </w:t>
      </w:r>
      <w:r>
        <w:t xml:space="preserve">Korea: the HAYL account, which opened modestly in FY2025 (6.7M SEK, almost entirely Preorder), has already exceeded that full-year total in YTD2026 (7.9M SEK) — but still with effectively zero Reorder activity in either period, so there is no track record yet on whether this volume repeats.</w:t>
      </w:r>
    </w:p>
    <w:p>
      <w:pPr>
        <w:spacing w:after="160"/>
      </w:pPr>
      <w:r>
        <w:t xml:space="preserve">Sales trend by market and account, FY2024 -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1600"/>
        <w:gridCol w:w="1600"/>
        <w:gridCol w:w="220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Market / Account</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FY2024</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FY2025</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YTD2026</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China (distributor)</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0.5M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17.1M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Transformational FY24→FY25 step-change; YTD2026 annualizes to ~41M, tracking a little behind the FY2025 level but still an order of magnitude above FY2024</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 (HAYL)</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Already past full-year FY2025 total within YTD2026 — see box above</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Japan (RCT Systems)</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2.5M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YTD2026 annualizes to well below FY2025 — see data-quality flag below</w:t>
            </w:r>
          </w:p>
        </w:tc>
      </w:tr>
    </w:tbl>
    <w:p>
      <w:pPr>
        <w:pBdr>
          <w:left w:val="single" w:color="B23A3A" w:sz="18"/>
        </w:pBdr>
        <w:shd w:fill="FBE7E7" w:val="clear"/>
        <w:spacing w:after="120" w:before="100"/>
        <w:ind w:left="150" w:right="100"/>
      </w:pPr>
      <w:r>
        <w:rPr>
          <w:b/>
          <w:bCs/>
          <w:color w:val="7A1F1F"/>
        </w:rPr>
        <w:t xml:space="preserve">METHODOLOGY FLAG: </w:t>
      </w:r>
      <w:r>
        <w:t xml:space="preserve">The Japan YTD2026 extract has a second row, 6.2M SEK tagged Customer Group '*MISSING*' under Sales Market Japan — likely unmapped account codes from a system change, not a real new account. If that volume genuinely belongs to RCT Systems, combined Japan YTD2026 is ~8.7M SEK, annualizing close to flat versus FY2025's 21.2M rather than sharply down. This should be reconciled with whoever owns the YTD2026 extract before either reading is presented as fact.</w:t>
      </w:r>
    </w:p>
    <w:p>
      <w:pPr>
        <w:spacing w:after="160"/>
      </w:pPr>
      <w:r>
        <w:t xml:space="preserve">China and Japan already have dedicated coverage elsewhere in this bridge (special-account and Q2 2026 Key Account analysis); 'what do these markets want' is a distributor-relationship question for the team, not something derivable from the sales extract.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c478074c3f9812d1b576bc6cb23df8c3bc30e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2026-07-31T10:01:03.694Z</dcterms:created>
  <dcterms:modified xsi:type="dcterms:W3CDTF">2026-07-31T10:01:03.837Z</dcterms:modified>
</cp:coreProperties>
</file>

<file path=docProps/custom.xml><?xml version="1.0" encoding="utf-8"?>
<Properties xmlns="http://schemas.openxmlformats.org/officeDocument/2006/custom-properties" xmlns:vt="http://schemas.openxmlformats.org/officeDocument/2006/docPropsVTypes"/>
</file>