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Вказівник </w:t>
        <w:tab/>
        <w:t xml:space="preserve">– це змінна, яка містить адресу іншої </w:t>
        <w:tab/>
        <w:t xml:space="preserve">змінної, при чому вказівник вказує на </w:t>
        <w:tab/>
        <w:t xml:space="preserve">змінну того типу, адресу якої він </w:t>
        <w:tab/>
        <w:t xml:space="preserve">містить. </w:t>
        <w:tab/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Вказівник оголошується за допомогою *: &lt;тип&gt;*&lt;ім’я&gt;;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 Вказівник, </w:t>
        <w:tab/>
        <w:t xml:space="preserve">який не вказує на жодне значення, </w:t>
        <w:tab/>
        <w:t xml:space="preserve">називається порожнім, чи нульовим. </w:t>
        <w:tab/>
        <w:t xml:space="preserve">Такий вказівник має значення 0 чи NULL.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&amp; – </w:t>
        <w:tab/>
        <w:t xml:space="preserve">адресація, тобто отримання адреси </w:t>
        <w:tab/>
        <w:t xml:space="preserve">змінної.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Наприклад, можна скористатись командою А = &amp;х;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a) int a; </w:t>
        <w:tab/>
        <w:t xml:space="preserve">double b; -- оголошення змінних </w:t>
        <w:tab/>
        <w:t xml:space="preserve">цілих і дійсних типів.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б) int *a; double *b; -- оголошення вказівників на цілі та дійсні числа.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shd w:fill="f7f7f7" w:val="clear"/>
          <w:rtl w:val="0"/>
        </w:rPr>
        <w:t xml:space="preserve">Пам’ять </w:t>
        <w:tab/>
        <w:t xml:space="preserve">для звичайного </w:t>
        <w:tab/>
        <w:t xml:space="preserve">масиву автоматично звільняється при </w:t>
        <w:tab/>
        <w:t xml:space="preserve">виході з області видимості. </w:t>
        <w:tab/>
        <w:t xml:space="preserve">Для звільнення пам’яті, виділеної під </w:t>
        <w:tab/>
        <w:t xml:space="preserve">динамічний масив, використовується </w:t>
        <w:tab/>
        <w:t xml:space="preserve">оператор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delete[].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shd w:fill="f7f7f7" w:val="clear"/>
          <w:rtl w:val="0"/>
        </w:rPr>
        <w:t xml:space="preserve">Розмір </w:t>
        <w:tab/>
        <w:t xml:space="preserve">звичайного масиву визначається під </w:t>
        <w:tab/>
        <w:t xml:space="preserve">час компіляції і не може змінюватися </w:t>
        <w:tab/>
        <w:t xml:space="preserve">під час виконання програми.  Розмір </w:t>
        <w:tab/>
        <w:t xml:space="preserve">динамічного масиву може бути встановлений </w:t>
        <w:tab/>
        <w:t xml:space="preserve">під час виконання програми. Ви можете </w:t>
        <w:tab/>
        <w:t xml:space="preserve">виділити пам’ять для динамічного </w:t>
        <w:tab/>
        <w:t xml:space="preserve">масиву в залежності від потреби.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Правильні </w:t>
        <w:tab/>
        <w:t xml:space="preserve">оголошення: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e) int *a=(int*) malloc(5*sizeof(int));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f) int *a=new int [5];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Пам'ять, </w:t>
        <w:tab/>
        <w:t xml:space="preserve">виділену за допомогою оператора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, </w:t>
        <w:tab/>
        <w:t xml:space="preserve">можна звільнити за допомогою оператора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. </w:t>
        <w:tab/>
        <w:t xml:space="preserve">Якщо пам'ять була виділена за допомогою </w:t>
        <w:tab/>
        <w:t xml:space="preserve">функції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calloc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, </w:t>
        <w:tab/>
        <w:t xml:space="preserve">її можна звільнити за допомогою функції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delete </w:t>
        <w:tab/>
        <w:t xml:space="preserve">[]a;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d) free (a);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malloc </w:t>
        <w:tab/>
        <w:t xml:space="preserve">-єдиний аргумент цієї </w:t>
        <w:tab/>
        <w:t xml:space="preserve">функции size − кількість байтів, яку </w:t>
        <w:tab/>
        <w:t xml:space="preserve">треба виділити. Функція повертає </w:t>
        <w:tab/>
        <w:t xml:space="preserve">вказівник на початок виділеної пам’яті.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сalloc-виділяє блок пам’яті розміром numsize (під num елементів по size байтів кожен) і повертає вказівник на виділений блок. Кожен елемент виділеного блока ініціалізується нульовим значенням (на відміну від функції malloc).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Змінити </w:t>
        <w:tab/>
        <w:t xml:space="preserve">(зменшити чи то збільшити) розмір </w:t>
        <w:tab/>
        <w:t xml:space="preserve">виділеного раніш блока динамічної </w:t>
        <w:tab/>
        <w:t xml:space="preserve">пам’яті можна функцією realloc, яка має </w:t>
        <w:tab/>
        <w:t xml:space="preserve">такий формат: void *realloc(*bl, size);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15.1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05250" cy="3057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24175" cy="3676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sumTwoDigitNumbers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2200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програмного використання вка-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зівників та динамічної пам’яті при опрацюванні одновимірних масивів.ы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24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