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121F" w14:textId="77777777" w:rsidR="00D92CC1" w:rsidRDefault="00D92CC1">
      <w:pPr>
        <w:spacing w:after="400"/>
      </w:pPr>
    </w:p>
    <w:p w14:paraId="3F68E344" w14:textId="77777777" w:rsidR="00D92CC1" w:rsidRDefault="00000000">
      <w:pPr>
        <w:spacing w:after="100"/>
        <w:jc w:val="center"/>
      </w:pPr>
      <w:proofErr w:type="spellStart"/>
      <w:r>
        <w:rPr>
          <w:b/>
          <w:bCs/>
          <w:color w:val="0F6E56"/>
          <w:sz w:val="64"/>
          <w:szCs w:val="64"/>
        </w:rPr>
        <w:t>PropWise</w:t>
      </w:r>
      <w:proofErr w:type="spellEnd"/>
    </w:p>
    <w:p w14:paraId="35E3746E" w14:textId="77777777" w:rsidR="00D92CC1" w:rsidRDefault="00000000">
      <w:pPr>
        <w:spacing w:after="160"/>
        <w:jc w:val="center"/>
      </w:pPr>
      <w:r>
        <w:rPr>
          <w:color w:val="444444"/>
          <w:sz w:val="32"/>
          <w:szCs w:val="32"/>
        </w:rPr>
        <w:t>System Architecture Document</w:t>
      </w:r>
    </w:p>
    <w:p w14:paraId="71F679CC" w14:textId="77777777" w:rsidR="00D92CC1" w:rsidRDefault="00000000">
      <w:pPr>
        <w:spacing w:after="200"/>
        <w:jc w:val="center"/>
      </w:pPr>
      <w:r>
        <w:rPr>
          <w:i/>
          <w:iCs/>
          <w:color w:val="666666"/>
          <w:sz w:val="22"/>
          <w:szCs w:val="22"/>
        </w:rPr>
        <w:t xml:space="preserve">Technical architecture for the </w:t>
      </w:r>
      <w:proofErr w:type="spellStart"/>
      <w:r>
        <w:rPr>
          <w:i/>
          <w:iCs/>
          <w:color w:val="666666"/>
          <w:sz w:val="22"/>
          <w:szCs w:val="22"/>
        </w:rPr>
        <w:t>PropWise</w:t>
      </w:r>
      <w:proofErr w:type="spellEnd"/>
      <w:r>
        <w:rPr>
          <w:i/>
          <w:iCs/>
          <w:color w:val="666666"/>
          <w:sz w:val="22"/>
          <w:szCs w:val="22"/>
        </w:rPr>
        <w:t xml:space="preserve"> MVP</w:t>
      </w:r>
    </w:p>
    <w:p w14:paraId="17AB7F26" w14:textId="77777777" w:rsidR="00D92CC1" w:rsidRDefault="00D92CC1">
      <w:pPr>
        <w:spacing w:after="200"/>
      </w:pPr>
    </w:p>
    <w:p w14:paraId="293987FC" w14:textId="77777777" w:rsidR="00D92CC1" w:rsidRDefault="00000000">
      <w:pPr>
        <w:spacing w:after="40"/>
        <w:jc w:val="center"/>
      </w:pPr>
      <w:r>
        <w:rPr>
          <w:b/>
          <w:bCs/>
          <w:color w:val="1A1A1A"/>
          <w:sz w:val="20"/>
          <w:szCs w:val="20"/>
        </w:rPr>
        <w:t xml:space="preserve">Document Owner:  </w:t>
      </w:r>
      <w:r>
        <w:rPr>
          <w:color w:val="444444"/>
          <w:sz w:val="20"/>
          <w:szCs w:val="20"/>
        </w:rPr>
        <w:t>SURG Solutions Limited</w:t>
      </w:r>
    </w:p>
    <w:p w14:paraId="1F228459" w14:textId="77777777" w:rsidR="00D92CC1" w:rsidRDefault="00000000">
      <w:pPr>
        <w:spacing w:after="40"/>
        <w:jc w:val="center"/>
      </w:pPr>
      <w:r>
        <w:rPr>
          <w:b/>
          <w:bCs/>
          <w:color w:val="1A1A1A"/>
          <w:sz w:val="20"/>
          <w:szCs w:val="20"/>
        </w:rPr>
        <w:t xml:space="preserve">Status:  </w:t>
      </w:r>
      <w:r>
        <w:rPr>
          <w:color w:val="444444"/>
          <w:sz w:val="20"/>
          <w:szCs w:val="20"/>
        </w:rPr>
        <w:t>Draft v1.0 — Ideation and Planning</w:t>
      </w:r>
    </w:p>
    <w:p w14:paraId="0A3C0DD9" w14:textId="77777777" w:rsidR="00D92CC1" w:rsidRDefault="00000000">
      <w:pPr>
        <w:spacing w:after="40"/>
        <w:jc w:val="center"/>
      </w:pPr>
      <w:r>
        <w:rPr>
          <w:b/>
          <w:bCs/>
          <w:color w:val="1A1A1A"/>
          <w:sz w:val="20"/>
          <w:szCs w:val="20"/>
        </w:rPr>
        <w:t xml:space="preserve">Scope:  </w:t>
      </w:r>
      <w:r>
        <w:rPr>
          <w:color w:val="444444"/>
          <w:sz w:val="20"/>
          <w:szCs w:val="20"/>
        </w:rPr>
        <w:t>MVP — London-only web application</w:t>
      </w:r>
    </w:p>
    <w:p w14:paraId="3CEBE432" w14:textId="77777777" w:rsidR="00D92CC1" w:rsidRDefault="00000000">
      <w:pPr>
        <w:spacing w:after="40"/>
        <w:jc w:val="center"/>
      </w:pPr>
      <w:r>
        <w:rPr>
          <w:b/>
          <w:bCs/>
          <w:color w:val="1A1A1A"/>
          <w:sz w:val="20"/>
          <w:szCs w:val="20"/>
        </w:rPr>
        <w:t xml:space="preserve">Date:  </w:t>
      </w:r>
      <w:r>
        <w:rPr>
          <w:color w:val="444444"/>
          <w:sz w:val="20"/>
          <w:szCs w:val="20"/>
        </w:rPr>
        <w:t>June 2026</w:t>
      </w:r>
    </w:p>
    <w:p w14:paraId="409E2C01" w14:textId="77777777" w:rsidR="00D92CC1" w:rsidRDefault="00D92CC1">
      <w:pPr>
        <w:spacing w:after="800"/>
      </w:pPr>
    </w:p>
    <w:p w14:paraId="0F0AF40A" w14:textId="77777777" w:rsidR="00D92CC1" w:rsidRDefault="00000000">
      <w:r>
        <w:br w:type="page"/>
      </w:r>
    </w:p>
    <w:p w14:paraId="3240D6A9" w14:textId="77777777" w:rsidR="00D92CC1" w:rsidRDefault="00000000">
      <w:pPr>
        <w:pStyle w:val="Heading1"/>
      </w:pPr>
      <w:r>
        <w:lastRenderedPageBreak/>
        <w:t>1. Purpose and Scope</w:t>
      </w:r>
    </w:p>
    <w:p w14:paraId="7C77DF9E" w14:textId="77777777" w:rsidR="00D92CC1" w:rsidRDefault="00000000">
      <w:pPr>
        <w:spacing w:before="80" w:after="80"/>
      </w:pPr>
      <w:r>
        <w:rPr>
          <w:color w:val="1A1A1A"/>
        </w:rPr>
        <w:t xml:space="preserve">This System Architecture Document (SAD) defines the technical architecture for the </w:t>
      </w:r>
      <w:proofErr w:type="spellStart"/>
      <w:r>
        <w:rPr>
          <w:color w:val="1A1A1A"/>
        </w:rPr>
        <w:t>PropWise</w:t>
      </w:r>
      <w:proofErr w:type="spellEnd"/>
      <w:r>
        <w:rPr>
          <w:color w:val="1A1A1A"/>
        </w:rPr>
        <w:t xml:space="preserve"> MVP, as specified in the Product Requirements Document. It covers the system components, data flow, technology stack, infrastructure, and architectural decisions needed to deliver the five core MVP features: AI Property Valuation, the News Signal Layer, Investment Score, Comparable Sales Explorer, and Shareable Agency Reports.</w:t>
      </w:r>
    </w:p>
    <w:p w14:paraId="1DCAA284" w14:textId="77777777" w:rsidR="00D92CC1" w:rsidRDefault="00000000">
      <w:pPr>
        <w:spacing w:before="80" w:after="80"/>
      </w:pPr>
      <w:r>
        <w:rPr>
          <w:color w:val="1A1A1A"/>
        </w:rPr>
        <w:t xml:space="preserve">This document assumes a London-only launch scope, a small founding engineering team (1–2 engineers), and a 6-month timeline to MVP. Architectural decisions </w:t>
      </w:r>
      <w:proofErr w:type="spellStart"/>
      <w:r>
        <w:rPr>
          <w:color w:val="1A1A1A"/>
        </w:rPr>
        <w:t>prioritise</w:t>
      </w:r>
      <w:proofErr w:type="spellEnd"/>
      <w:r>
        <w:rPr>
          <w:color w:val="1A1A1A"/>
        </w:rPr>
        <w:t xml:space="preserve"> speed of delivery and low operating cost over premature scale.</w:t>
      </w:r>
    </w:p>
    <w:p w14:paraId="01C96E02" w14:textId="77777777" w:rsidR="00D92CC1" w:rsidRDefault="00D92CC1">
      <w:pPr>
        <w:pBdr>
          <w:bottom w:val="single" w:sz="4" w:space="1" w:color="0F6E56"/>
        </w:pBdr>
        <w:spacing w:before="160" w:after="200"/>
      </w:pPr>
    </w:p>
    <w:p w14:paraId="278E0437" w14:textId="77777777" w:rsidR="00D92CC1" w:rsidRDefault="00000000">
      <w:pPr>
        <w:pStyle w:val="Heading1"/>
      </w:pPr>
      <w:r>
        <w:t>2. Architectural Principles</w:t>
      </w:r>
    </w:p>
    <w:p w14:paraId="0E448262" w14:textId="77777777" w:rsidR="00D92CC1" w:rsidRDefault="00000000">
      <w:pPr>
        <w:pStyle w:val="ListParagraph"/>
        <w:numPr>
          <w:ilvl w:val="0"/>
          <w:numId w:val="2"/>
        </w:numPr>
        <w:spacing w:before="50" w:after="50"/>
      </w:pPr>
      <w:r>
        <w:rPr>
          <w:color w:val="1A1A1A"/>
        </w:rPr>
        <w:t>Build on managed services wherever possible. A two-person engineering team cannot operate self-managed databases, queues, or Kubernetes clusters. Every infrastructure choice below defaults to a managed equivalent.</w:t>
      </w:r>
    </w:p>
    <w:p w14:paraId="754AB042" w14:textId="77777777" w:rsidR="00D92CC1" w:rsidRDefault="00000000">
      <w:pPr>
        <w:pStyle w:val="ListParagraph"/>
        <w:numPr>
          <w:ilvl w:val="0"/>
          <w:numId w:val="2"/>
        </w:numPr>
        <w:spacing w:before="50" w:after="50"/>
      </w:pPr>
      <w:r>
        <w:rPr>
          <w:color w:val="1A1A1A"/>
        </w:rPr>
        <w:t>Keep the core valuation logic stateless and API-first. The valuation engine, scoring engine, and news classifier should all be callable as independent services so they can be reused across the web app, agency reports, and future mobile app or public API.</w:t>
      </w:r>
    </w:p>
    <w:p w14:paraId="4D58B8D4" w14:textId="77777777" w:rsidR="00D92CC1" w:rsidRDefault="00000000">
      <w:pPr>
        <w:pStyle w:val="ListParagraph"/>
        <w:numPr>
          <w:ilvl w:val="0"/>
          <w:numId w:val="2"/>
        </w:numPr>
        <w:spacing w:before="50" w:after="50"/>
      </w:pPr>
      <w:r>
        <w:rPr>
          <w:color w:val="1A1A1A"/>
        </w:rPr>
        <w:t>Treat the LLM as a classification component, not the system of record. News signal scores generated by the LLM are cached and stored in the database; the LLM is never called synchronously in the critical path of a page load.</w:t>
      </w:r>
    </w:p>
    <w:p w14:paraId="5FB789BC" w14:textId="77777777" w:rsidR="00D92CC1" w:rsidRDefault="00000000">
      <w:pPr>
        <w:pStyle w:val="ListParagraph"/>
        <w:numPr>
          <w:ilvl w:val="0"/>
          <w:numId w:val="2"/>
        </w:numPr>
        <w:spacing w:before="50" w:after="50"/>
      </w:pPr>
      <w:r>
        <w:rPr>
          <w:color w:val="1A1A1A"/>
        </w:rPr>
        <w:t>Design the data layer for swap-ability. Land Registry data and Rightmove/Zoopla data (Phase 2) should sit behind a single internal data access layer, so adding or replacing a provider does not require touching application code.</w:t>
      </w:r>
    </w:p>
    <w:p w14:paraId="1F2BE0A5" w14:textId="77777777" w:rsidR="00D92CC1" w:rsidRDefault="00000000">
      <w:pPr>
        <w:pStyle w:val="ListParagraph"/>
        <w:numPr>
          <w:ilvl w:val="0"/>
          <w:numId w:val="2"/>
        </w:numPr>
        <w:spacing w:before="50" w:after="50"/>
      </w:pPr>
      <w:proofErr w:type="spellStart"/>
      <w:r>
        <w:rPr>
          <w:color w:val="1A1A1A"/>
        </w:rPr>
        <w:t>Optimise</w:t>
      </w:r>
      <w:proofErr w:type="spellEnd"/>
      <w:r>
        <w:rPr>
          <w:color w:val="1A1A1A"/>
        </w:rPr>
        <w:t xml:space="preserve"> for cost in Phase 1. No data source costs money until Phase 2 (Rightmove/Zoopla commercial API). MVP infrastructure cost target: under £400/month.</w:t>
      </w:r>
    </w:p>
    <w:p w14:paraId="7155CA44" w14:textId="77777777" w:rsidR="00D92CC1" w:rsidRDefault="00D92CC1">
      <w:pPr>
        <w:pBdr>
          <w:bottom w:val="single" w:sz="4" w:space="1" w:color="0F6E56"/>
        </w:pBdr>
        <w:spacing w:before="160" w:after="200"/>
      </w:pPr>
    </w:p>
    <w:p w14:paraId="033D98FB" w14:textId="77777777" w:rsidR="00D92CC1" w:rsidRDefault="00000000">
      <w:pPr>
        <w:pStyle w:val="Heading1"/>
      </w:pPr>
      <w:r>
        <w:t>3. High-Level Architecture Overview</w:t>
      </w:r>
    </w:p>
    <w:p w14:paraId="6D22757A" w14:textId="77777777" w:rsidR="00D92CC1" w:rsidRDefault="00000000">
      <w:pPr>
        <w:spacing w:before="80" w:after="80"/>
      </w:pPr>
      <w:proofErr w:type="spellStart"/>
      <w:r>
        <w:rPr>
          <w:color w:val="1A1A1A"/>
        </w:rPr>
        <w:t>PropWise</w:t>
      </w:r>
      <w:proofErr w:type="spellEnd"/>
      <w:r>
        <w:rPr>
          <w:color w:val="1A1A1A"/>
        </w:rPr>
        <w:t xml:space="preserve"> follows a modular monolith architecture for the MVP, with clearly separated internal modules that can be extracted into independent services post-MVP if scaling requires it. This avoids the operational overhead of microservices while preserving a clean separation of concerns.</w:t>
      </w:r>
    </w:p>
    <w:p w14:paraId="5E01AE2D" w14:textId="77777777" w:rsidR="00D92CC1" w:rsidRDefault="00D92CC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D92CC1" w14:paraId="201C37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0183D1A3" w14:textId="77777777" w:rsidR="00D92CC1" w:rsidRDefault="00000000">
            <w:r>
              <w:rPr>
                <w:b/>
                <w:bCs/>
                <w:color w:val="FFFFFF"/>
                <w:sz w:val="19"/>
                <w:szCs w:val="19"/>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390E1329" w14:textId="77777777" w:rsidR="00D92CC1" w:rsidRDefault="00000000">
            <w:r>
              <w:rPr>
                <w:b/>
                <w:bCs/>
                <w:color w:val="FFFFFF"/>
                <w:sz w:val="19"/>
                <w:szCs w:val="19"/>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6C01E788" w14:textId="77777777" w:rsidR="00D92CC1" w:rsidRDefault="00000000">
            <w:r>
              <w:rPr>
                <w:b/>
                <w:bCs/>
                <w:color w:val="FFFFFF"/>
                <w:sz w:val="19"/>
                <w:szCs w:val="19"/>
              </w:rPr>
              <w:t>Responsibility</w:t>
            </w:r>
          </w:p>
        </w:tc>
      </w:tr>
      <w:tr w:rsidR="00D92CC1" w14:paraId="64A4C1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837325" w14:textId="77777777" w:rsidR="00D92CC1" w:rsidRDefault="00000000">
            <w:r>
              <w:rPr>
                <w:color w:val="1A1A1A"/>
                <w:sz w:val="18"/>
                <w:szCs w:val="18"/>
              </w:rPr>
              <w:t>Frontend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54648" w14:textId="77777777" w:rsidR="00D92CC1" w:rsidRDefault="00000000">
            <w:r>
              <w:rPr>
                <w:color w:val="1A1A1A"/>
                <w:sz w:val="18"/>
                <w:szCs w:val="18"/>
              </w:rPr>
              <w:t>Next.js (React) + Tailwind CSS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60B1A" w14:textId="77777777" w:rsidR="00D92CC1" w:rsidRDefault="00000000">
            <w:r>
              <w:rPr>
                <w:color w:val="1A1A1A"/>
                <w:sz w:val="18"/>
                <w:szCs w:val="18"/>
              </w:rPr>
              <w:t>Web application UI for buyers and agencies</w:t>
            </w:r>
          </w:p>
        </w:tc>
      </w:tr>
      <w:tr w:rsidR="00D92CC1" w14:paraId="5B83D6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4E326" w14:textId="77777777" w:rsidR="00D92CC1" w:rsidRDefault="00000000">
            <w:r>
              <w:rPr>
                <w:color w:val="1A1A1A"/>
                <w:sz w:val="18"/>
                <w:szCs w:val="18"/>
              </w:rPr>
              <w:t>API Layer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AFAED" w14:textId="77777777" w:rsidR="00D92CC1" w:rsidRDefault="00000000">
            <w:r>
              <w:rPr>
                <w:color w:val="1A1A1A"/>
                <w:sz w:val="18"/>
                <w:szCs w:val="18"/>
              </w:rPr>
              <w:t>Next.js API routes / Node.js (Express)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32EF" w14:textId="77777777" w:rsidR="00D92CC1" w:rsidRDefault="00000000">
            <w:r>
              <w:rPr>
                <w:color w:val="1A1A1A"/>
                <w:sz w:val="18"/>
                <w:szCs w:val="18"/>
              </w:rPr>
              <w:t>REST API serving frontend and future public API</w:t>
            </w:r>
          </w:p>
        </w:tc>
      </w:tr>
      <w:tr w:rsidR="00D92CC1" w14:paraId="6EBC0A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FEBEF" w14:textId="77777777" w:rsidR="00D92CC1" w:rsidRDefault="00000000">
            <w:r>
              <w:rPr>
                <w:color w:val="1A1A1A"/>
                <w:sz w:val="18"/>
                <w:szCs w:val="18"/>
              </w:rPr>
              <w:t>Application Logic</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B3367" w14:textId="77777777" w:rsidR="00D92CC1" w:rsidRDefault="00000000">
            <w:r>
              <w:rPr>
                <w:color w:val="1A1A1A"/>
                <w:sz w:val="18"/>
                <w:szCs w:val="18"/>
              </w:rPr>
              <w:t>Node.js / TypeScript modules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FA865" w14:textId="77777777" w:rsidR="00D92CC1" w:rsidRDefault="00000000">
            <w:r>
              <w:rPr>
                <w:color w:val="1A1A1A"/>
                <w:sz w:val="18"/>
                <w:szCs w:val="18"/>
              </w:rPr>
              <w:t>Valuation engine, scoring engine, report generator</w:t>
            </w:r>
          </w:p>
        </w:tc>
      </w:tr>
      <w:tr w:rsidR="00D92CC1" w14:paraId="3C8F99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9BCDD" w14:textId="77777777" w:rsidR="00D92CC1" w:rsidRDefault="00000000">
            <w:r>
              <w:rPr>
                <w:color w:val="1A1A1A"/>
                <w:sz w:val="18"/>
                <w:szCs w:val="18"/>
              </w:rPr>
              <w:t>AI / ML Layer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3118" w14:textId="77777777" w:rsidR="00D92CC1" w:rsidRDefault="00000000">
            <w:r>
              <w:rPr>
                <w:color w:val="1A1A1A"/>
                <w:sz w:val="18"/>
                <w:szCs w:val="18"/>
              </w:rPr>
              <w:t>Claude API (Anthropic) via Node SDK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B3226" w14:textId="77777777" w:rsidR="00D92CC1" w:rsidRDefault="00000000">
            <w:r>
              <w:rPr>
                <w:color w:val="1A1A1A"/>
                <w:sz w:val="18"/>
                <w:szCs w:val="18"/>
              </w:rPr>
              <w:t>News classification, sentiment scoring, summary generation</w:t>
            </w:r>
          </w:p>
        </w:tc>
      </w:tr>
      <w:tr w:rsidR="00D92CC1" w14:paraId="4126E8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AFCB8" w14:textId="77777777" w:rsidR="00D92CC1" w:rsidRDefault="00000000">
            <w:r>
              <w:rPr>
                <w:color w:val="1A1A1A"/>
                <w:sz w:val="18"/>
                <w:szCs w:val="18"/>
              </w:rPr>
              <w:t>Database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8E1D18" w14:textId="77777777" w:rsidR="00D92CC1" w:rsidRDefault="00000000">
            <w:r>
              <w:rPr>
                <w:color w:val="1A1A1A"/>
                <w:sz w:val="18"/>
                <w:szCs w:val="18"/>
              </w:rPr>
              <w:t xml:space="preserve">PostgreSQL (managed, e.g. </w:t>
            </w:r>
            <w:proofErr w:type="spellStart"/>
            <w:r>
              <w:rPr>
                <w:color w:val="1A1A1A"/>
                <w:sz w:val="18"/>
                <w:szCs w:val="18"/>
              </w:rPr>
              <w:t>Supabase</w:t>
            </w:r>
            <w:proofErr w:type="spellEnd"/>
            <w:r>
              <w:rPr>
                <w:color w:val="1A1A1A"/>
                <w:sz w:val="18"/>
                <w:szCs w:val="18"/>
              </w:rPr>
              <w:t xml:space="preserve"> or RDS)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FF2477" w14:textId="77777777" w:rsidR="00D92CC1" w:rsidRDefault="00000000">
            <w:r>
              <w:rPr>
                <w:color w:val="1A1A1A"/>
                <w:sz w:val="18"/>
                <w:szCs w:val="18"/>
              </w:rPr>
              <w:t>Primary data store — properties, sales, news, users</w:t>
            </w:r>
          </w:p>
        </w:tc>
      </w:tr>
      <w:tr w:rsidR="00D92CC1" w14:paraId="5261B6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25B67" w14:textId="77777777" w:rsidR="00D92CC1" w:rsidRDefault="00000000">
            <w:r>
              <w:rPr>
                <w:color w:val="1A1A1A"/>
                <w:sz w:val="18"/>
                <w:szCs w:val="18"/>
              </w:rPr>
              <w:t>Geospatial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935DD" w14:textId="77777777" w:rsidR="00D92CC1" w:rsidRDefault="00000000">
            <w:proofErr w:type="spellStart"/>
            <w:r>
              <w:rPr>
                <w:color w:val="1A1A1A"/>
                <w:sz w:val="18"/>
                <w:szCs w:val="18"/>
              </w:rPr>
              <w:t>PostGIS</w:t>
            </w:r>
            <w:proofErr w:type="spellEnd"/>
            <w:r>
              <w:rPr>
                <w:color w:val="1A1A1A"/>
                <w:sz w:val="18"/>
                <w:szCs w:val="18"/>
              </w:rPr>
              <w:t xml:space="preserve"> extension on PostgreSQL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44902" w14:textId="77777777" w:rsidR="00D92CC1" w:rsidRDefault="00000000">
            <w:r>
              <w:rPr>
                <w:color w:val="1A1A1A"/>
                <w:sz w:val="18"/>
                <w:szCs w:val="18"/>
              </w:rPr>
              <w:t>Postcode/radius queries for comparable sales</w:t>
            </w:r>
          </w:p>
        </w:tc>
      </w:tr>
      <w:tr w:rsidR="00D92CC1" w14:paraId="6997BF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1B7D3" w14:textId="77777777" w:rsidR="00D92CC1" w:rsidRDefault="00000000">
            <w:r>
              <w:rPr>
                <w:color w:val="1A1A1A"/>
                <w:sz w:val="18"/>
                <w:szCs w:val="18"/>
              </w:rPr>
              <w:t>Cache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5C437" w14:textId="77777777" w:rsidR="00D92CC1" w:rsidRDefault="00000000">
            <w:r>
              <w:rPr>
                <w:color w:val="1A1A1A"/>
                <w:sz w:val="18"/>
                <w:szCs w:val="18"/>
              </w:rPr>
              <w:t xml:space="preserve">Redis (managed, e.g. </w:t>
            </w:r>
            <w:proofErr w:type="spellStart"/>
            <w:r>
              <w:rPr>
                <w:color w:val="1A1A1A"/>
                <w:sz w:val="18"/>
                <w:szCs w:val="18"/>
              </w:rPr>
              <w:t>Upstash</w:t>
            </w:r>
            <w:proofErr w:type="spellEnd"/>
            <w:r>
              <w:rPr>
                <w:color w:val="1A1A1A"/>
                <w:sz w:val="18"/>
                <w:szCs w:val="18"/>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52C0C" w14:textId="77777777" w:rsidR="00D92CC1" w:rsidRDefault="00000000">
            <w:r>
              <w:rPr>
                <w:color w:val="1A1A1A"/>
                <w:sz w:val="18"/>
                <w:szCs w:val="18"/>
              </w:rPr>
              <w:t>Cached valuations, news signals, rate limiting</w:t>
            </w:r>
          </w:p>
        </w:tc>
      </w:tr>
      <w:tr w:rsidR="00D92CC1" w14:paraId="2DF59C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5D41D" w14:textId="77777777" w:rsidR="00D92CC1" w:rsidRDefault="00000000">
            <w:r>
              <w:rPr>
                <w:color w:val="1A1A1A"/>
                <w:sz w:val="18"/>
                <w:szCs w:val="18"/>
              </w:rPr>
              <w:lastRenderedPageBreak/>
              <w:t>Background Jobs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76906" w14:textId="77777777" w:rsidR="00D92CC1" w:rsidRDefault="00000000">
            <w:r>
              <w:rPr>
                <w:color w:val="1A1A1A"/>
                <w:sz w:val="18"/>
                <w:szCs w:val="18"/>
              </w:rPr>
              <w:t xml:space="preserve">Node.js workers + a job queue (e.g. </w:t>
            </w:r>
            <w:proofErr w:type="spellStart"/>
            <w:r>
              <w:rPr>
                <w:color w:val="1A1A1A"/>
                <w:sz w:val="18"/>
                <w:szCs w:val="18"/>
              </w:rPr>
              <w:t>BullMQ</w:t>
            </w:r>
            <w:proofErr w:type="spellEnd"/>
            <w:r>
              <w:rPr>
                <w:color w:val="1A1A1A"/>
                <w:sz w:val="18"/>
                <w:szCs w:val="18"/>
              </w:rPr>
              <w:t xml:space="preserve"> on Redis)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4FB33" w14:textId="77777777" w:rsidR="00D92CC1" w:rsidRDefault="00000000">
            <w:r>
              <w:rPr>
                <w:color w:val="1A1A1A"/>
                <w:sz w:val="18"/>
                <w:szCs w:val="18"/>
              </w:rPr>
              <w:t>Scheduled data ingestion: Land Registry, news, planning data</w:t>
            </w:r>
          </w:p>
        </w:tc>
      </w:tr>
      <w:tr w:rsidR="00D92CC1" w14:paraId="3B8702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767E70" w14:textId="77777777" w:rsidR="00D92CC1" w:rsidRDefault="00000000">
            <w:r>
              <w:rPr>
                <w:color w:val="1A1A1A"/>
                <w:sz w:val="18"/>
                <w:szCs w:val="18"/>
              </w:rPr>
              <w:t>File Storage</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D58B7" w14:textId="77777777" w:rsidR="00D92CC1" w:rsidRDefault="00000000">
            <w:r>
              <w:rPr>
                <w:color w:val="1A1A1A"/>
                <w:sz w:val="18"/>
                <w:szCs w:val="18"/>
              </w:rPr>
              <w:t>S3-compatible object storage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15002" w14:textId="77777777" w:rsidR="00D92CC1" w:rsidRDefault="00000000">
            <w:r>
              <w:rPr>
                <w:color w:val="1A1A1A"/>
                <w:sz w:val="18"/>
                <w:szCs w:val="18"/>
              </w:rPr>
              <w:t>Generated PDF agency reports</w:t>
            </w:r>
          </w:p>
        </w:tc>
      </w:tr>
      <w:tr w:rsidR="00D92CC1" w14:paraId="7C688C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8A374" w14:textId="77777777" w:rsidR="00D92CC1" w:rsidRDefault="00000000">
            <w:r>
              <w:rPr>
                <w:color w:val="1A1A1A"/>
                <w:sz w:val="18"/>
                <w:szCs w:val="18"/>
              </w:rPr>
              <w:t>Hosting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3730E" w14:textId="77777777" w:rsidR="00D92CC1" w:rsidRDefault="00000000">
            <w:proofErr w:type="spellStart"/>
            <w:r>
              <w:rPr>
                <w:color w:val="1A1A1A"/>
                <w:sz w:val="18"/>
                <w:szCs w:val="18"/>
              </w:rPr>
              <w:t>Vercel</w:t>
            </w:r>
            <w:proofErr w:type="spellEnd"/>
            <w:r>
              <w:rPr>
                <w:color w:val="1A1A1A"/>
                <w:sz w:val="18"/>
                <w:szCs w:val="18"/>
              </w:rPr>
              <w:t xml:space="preserve"> (frontend/API) + Railway or Render (workers)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1B8BB" w14:textId="77777777" w:rsidR="00D92CC1" w:rsidRDefault="00000000">
            <w:r>
              <w:rPr>
                <w:color w:val="1A1A1A"/>
                <w:sz w:val="18"/>
                <w:szCs w:val="18"/>
              </w:rPr>
              <w:t>Application hosting and deployment</w:t>
            </w:r>
          </w:p>
        </w:tc>
      </w:tr>
      <w:tr w:rsidR="00D92CC1" w14:paraId="57C75C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FE2B4" w14:textId="77777777" w:rsidR="00D92CC1" w:rsidRDefault="00000000">
            <w:r>
              <w:rPr>
                <w:color w:val="1A1A1A"/>
                <w:sz w:val="18"/>
                <w:szCs w:val="18"/>
              </w:rPr>
              <w:t>Monitoring</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D9020E" w14:textId="77777777" w:rsidR="00D92CC1" w:rsidRDefault="00000000">
            <w:r>
              <w:rPr>
                <w:color w:val="1A1A1A"/>
                <w:sz w:val="18"/>
                <w:szCs w:val="18"/>
              </w:rPr>
              <w:t>Sentry + Better Stack (or equivalent)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30DE26" w14:textId="77777777" w:rsidR="00D92CC1" w:rsidRDefault="00000000">
            <w:r>
              <w:rPr>
                <w:color w:val="1A1A1A"/>
                <w:sz w:val="18"/>
                <w:szCs w:val="18"/>
              </w:rPr>
              <w:t>Error tracking and uptime monitoring</w:t>
            </w:r>
          </w:p>
        </w:tc>
      </w:tr>
    </w:tbl>
    <w:p w14:paraId="16400E33" w14:textId="77777777" w:rsidR="00D92CC1" w:rsidRDefault="00D92CC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2CC1" w14:paraId="5B3E1E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40" w:type="dxa"/>
              <w:left w:w="200" w:type="dxa"/>
              <w:bottom w:w="140" w:type="dxa"/>
              <w:right w:w="200" w:type="dxa"/>
            </w:tcMar>
          </w:tcPr>
          <w:p w14:paraId="326D7952" w14:textId="77777777" w:rsidR="00D92CC1" w:rsidRDefault="00000000">
            <w:pPr>
              <w:spacing w:after="60"/>
            </w:pPr>
            <w:r>
              <w:rPr>
                <w:b/>
                <w:bCs/>
                <w:color w:val="0F6E56"/>
              </w:rPr>
              <w:t>Why this stack</w:t>
            </w:r>
          </w:p>
          <w:p w14:paraId="2CD3FA82" w14:textId="77777777" w:rsidR="00D92CC1" w:rsidRDefault="00000000">
            <w:r>
              <w:rPr>
                <w:color w:val="1A1A1A"/>
              </w:rPr>
              <w:t xml:space="preserve">This stack was chosen specifically for a small team shipping fast: Next.js unifies frontend and API code in one deployable unit, </w:t>
            </w:r>
            <w:proofErr w:type="spellStart"/>
            <w:r>
              <w:rPr>
                <w:color w:val="1A1A1A"/>
              </w:rPr>
              <w:t>Supabase</w:t>
            </w:r>
            <w:proofErr w:type="spellEnd"/>
            <w:r>
              <w:rPr>
                <w:color w:val="1A1A1A"/>
              </w:rPr>
              <w:t xml:space="preserve">/RDS removes the need to manage database infrastructure, and </w:t>
            </w:r>
            <w:proofErr w:type="spellStart"/>
            <w:r>
              <w:rPr>
                <w:color w:val="1A1A1A"/>
              </w:rPr>
              <w:t>Vercel</w:t>
            </w:r>
            <w:proofErr w:type="spellEnd"/>
            <w:r>
              <w:rPr>
                <w:color w:val="1A1A1A"/>
              </w:rPr>
              <w:t xml:space="preserve">/Railway require no DevOps engineer. Every component </w:t>
            </w:r>
            <w:proofErr w:type="gramStart"/>
            <w:r>
              <w:rPr>
                <w:color w:val="1A1A1A"/>
              </w:rPr>
              <w:t>scales</w:t>
            </w:r>
            <w:proofErr w:type="gramEnd"/>
            <w:r>
              <w:rPr>
                <w:color w:val="1A1A1A"/>
              </w:rPr>
              <w:t xml:space="preserve"> to tens of thousands of users before requiring architectural change — well past what an MVP needs to prove.</w:t>
            </w:r>
          </w:p>
        </w:tc>
      </w:tr>
    </w:tbl>
    <w:p w14:paraId="7917783C" w14:textId="77777777" w:rsidR="00D92CC1" w:rsidRDefault="00D92CC1">
      <w:pPr>
        <w:pBdr>
          <w:bottom w:val="single" w:sz="4" w:space="1" w:color="0F6E56"/>
        </w:pBdr>
        <w:spacing w:before="160" w:after="200"/>
      </w:pPr>
    </w:p>
    <w:p w14:paraId="146C8D3C" w14:textId="77777777" w:rsidR="00D92CC1" w:rsidRDefault="00000000">
      <w:pPr>
        <w:pStyle w:val="Heading1"/>
      </w:pPr>
      <w:r>
        <w:t>4. System Components</w:t>
      </w:r>
    </w:p>
    <w:p w14:paraId="2372FEF4" w14:textId="77777777" w:rsidR="00D92CC1" w:rsidRDefault="00000000">
      <w:pPr>
        <w:pStyle w:val="Heading2"/>
      </w:pPr>
      <w:r>
        <w:t>4.1 Frontend Application</w:t>
      </w:r>
    </w:p>
    <w:p w14:paraId="0DABAD69" w14:textId="77777777" w:rsidR="00D92CC1" w:rsidRDefault="00000000">
      <w:pPr>
        <w:spacing w:before="80" w:after="80"/>
      </w:pPr>
      <w:r>
        <w:rPr>
          <w:color w:val="1A1A1A"/>
        </w:rPr>
        <w:t>A single Next.js application serves two distinct experiences from shared components:</w:t>
      </w:r>
    </w:p>
    <w:p w14:paraId="0E2855A9" w14:textId="77777777" w:rsidR="00D92CC1" w:rsidRDefault="00000000">
      <w:pPr>
        <w:pStyle w:val="ListParagraph"/>
        <w:numPr>
          <w:ilvl w:val="0"/>
          <w:numId w:val="2"/>
        </w:numPr>
        <w:spacing w:before="50" w:after="50"/>
      </w:pPr>
      <w:r>
        <w:rPr>
          <w:color w:val="1A1A1A"/>
        </w:rPr>
        <w:t>Buyer experience: address/postcode search, valuation results, news signals, investment score, comparable sales map.</w:t>
      </w:r>
    </w:p>
    <w:p w14:paraId="3C6AF6EE" w14:textId="77777777" w:rsidR="00D92CC1" w:rsidRDefault="00000000">
      <w:pPr>
        <w:pStyle w:val="ListParagraph"/>
        <w:numPr>
          <w:ilvl w:val="0"/>
          <w:numId w:val="2"/>
        </w:numPr>
        <w:spacing w:before="50" w:after="50"/>
      </w:pPr>
      <w:r>
        <w:rPr>
          <w:color w:val="1A1A1A"/>
        </w:rPr>
        <w:t>Agency dashboard: client management, branded report generation, usage analytics, billing.</w:t>
      </w:r>
    </w:p>
    <w:p w14:paraId="6E8FEDB0" w14:textId="77777777" w:rsidR="00D92CC1" w:rsidRDefault="00000000">
      <w:pPr>
        <w:spacing w:before="80" w:after="80"/>
      </w:pPr>
      <w:r>
        <w:rPr>
          <w:color w:val="1A1A1A"/>
        </w:rPr>
        <w:t>Both experiences share the core valuation display components, ensuring visual and logical consistency between what a buyer sees and what appears in an agency's exported report.</w:t>
      </w:r>
    </w:p>
    <w:p w14:paraId="229E61FD" w14:textId="77777777" w:rsidR="00D92CC1" w:rsidRDefault="00000000">
      <w:pPr>
        <w:pStyle w:val="Heading2"/>
      </w:pPr>
      <w:r>
        <w:t>4.2 Valuation Engine</w:t>
      </w:r>
    </w:p>
    <w:p w14:paraId="3121F3DD" w14:textId="77777777" w:rsidR="00D92CC1" w:rsidRDefault="00000000">
      <w:pPr>
        <w:spacing w:before="80" w:after="80"/>
      </w:pPr>
      <w:r>
        <w:rPr>
          <w:color w:val="1A1A1A"/>
        </w:rPr>
        <w:t>A server-side module responsible for producing the fair value range for a given property. At MVP stage, this is a hedonic pricing model (see ML Model Specification document) that takes Land Registry comparable sales, property characteristics, and regional price trends as inputs.</w:t>
      </w:r>
    </w:p>
    <w:p w14:paraId="7E952DAA" w14:textId="77777777" w:rsidR="00D92CC1" w:rsidRDefault="00000000">
      <w:pPr>
        <w:spacing w:before="80" w:after="80"/>
      </w:pPr>
      <w:r>
        <w:rPr>
          <w:color w:val="1A1A1A"/>
        </w:rPr>
        <w:t>The valuation engine is exposed as an internal service function, callable from the API layer, background jobs (for pre-computing popular postcodes), and the report generator.</w:t>
      </w:r>
    </w:p>
    <w:p w14:paraId="3C05BE6E" w14:textId="77777777" w:rsidR="00D92CC1" w:rsidRDefault="00000000">
      <w:pPr>
        <w:pStyle w:val="Heading2"/>
      </w:pPr>
      <w:r>
        <w:t>4.3 News Signal Engine</w:t>
      </w:r>
    </w:p>
    <w:p w14:paraId="43675C8D" w14:textId="77777777" w:rsidR="00D92CC1" w:rsidRDefault="00000000">
      <w:pPr>
        <w:spacing w:before="80" w:after="80"/>
      </w:pPr>
      <w:r>
        <w:rPr>
          <w:color w:val="1A1A1A"/>
        </w:rPr>
        <w:t xml:space="preserve">This is the architecturally distinct component of </w:t>
      </w:r>
      <w:proofErr w:type="spellStart"/>
      <w:r>
        <w:rPr>
          <w:color w:val="1A1A1A"/>
        </w:rPr>
        <w:t>PropWise</w:t>
      </w:r>
      <w:proofErr w:type="spellEnd"/>
      <w:r>
        <w:rPr>
          <w:color w:val="1A1A1A"/>
        </w:rPr>
        <w:t>. It runs as a background job, not a real-time API call, for cost and latency reasons:</w:t>
      </w:r>
    </w:p>
    <w:p w14:paraId="6F5657D9" w14:textId="77777777" w:rsidR="00D92CC1" w:rsidRDefault="00000000">
      <w:pPr>
        <w:pStyle w:val="ListParagraph"/>
        <w:numPr>
          <w:ilvl w:val="0"/>
          <w:numId w:val="3"/>
        </w:numPr>
        <w:spacing w:before="50" w:after="50"/>
      </w:pPr>
      <w:r>
        <w:rPr>
          <w:color w:val="1A1A1A"/>
        </w:rPr>
        <w:t xml:space="preserve">A scheduled worker polls </w:t>
      </w:r>
      <w:proofErr w:type="spellStart"/>
      <w:r>
        <w:rPr>
          <w:color w:val="1A1A1A"/>
        </w:rPr>
        <w:t>NewsAPI</w:t>
      </w:r>
      <w:proofErr w:type="spellEnd"/>
      <w:r>
        <w:rPr>
          <w:color w:val="1A1A1A"/>
        </w:rPr>
        <w:t xml:space="preserve">, </w:t>
      </w:r>
      <w:proofErr w:type="spellStart"/>
      <w:r>
        <w:rPr>
          <w:color w:val="1A1A1A"/>
        </w:rPr>
        <w:t>Diffbot</w:t>
      </w:r>
      <w:proofErr w:type="spellEnd"/>
      <w:r>
        <w:rPr>
          <w:color w:val="1A1A1A"/>
        </w:rPr>
        <w:t>, and Planning Portal feeds every 4 hours.</w:t>
      </w:r>
    </w:p>
    <w:p w14:paraId="5E751CBC" w14:textId="77777777" w:rsidR="00D92CC1" w:rsidRDefault="00000000">
      <w:pPr>
        <w:pStyle w:val="ListParagraph"/>
        <w:numPr>
          <w:ilvl w:val="0"/>
          <w:numId w:val="3"/>
        </w:numPr>
        <w:spacing w:before="50" w:after="50"/>
      </w:pPr>
      <w:r>
        <w:rPr>
          <w:color w:val="1A1A1A"/>
        </w:rPr>
        <w:t>New articles are geo-tagged to a postcode or local authority area using a combination of named entity recognition and postcode/place-name matching.</w:t>
      </w:r>
    </w:p>
    <w:p w14:paraId="4DDC50B5" w14:textId="77777777" w:rsidR="00D92CC1" w:rsidRDefault="00000000">
      <w:pPr>
        <w:pStyle w:val="ListParagraph"/>
        <w:numPr>
          <w:ilvl w:val="0"/>
          <w:numId w:val="3"/>
        </w:numPr>
        <w:spacing w:before="50" w:after="50"/>
      </w:pPr>
      <w:r>
        <w:rPr>
          <w:color w:val="1A1A1A"/>
        </w:rPr>
        <w:t>Geo-tagged articles are sent to the Claude API for classification: signal type (infrastructure, risk, school, market, other), sentiment (positive/neutral/negative), and an estimated impact magnitude.</w:t>
      </w:r>
    </w:p>
    <w:p w14:paraId="181105A0" w14:textId="77777777" w:rsidR="00D92CC1" w:rsidRDefault="00000000">
      <w:pPr>
        <w:pStyle w:val="ListParagraph"/>
        <w:numPr>
          <w:ilvl w:val="0"/>
          <w:numId w:val="3"/>
        </w:numPr>
        <w:spacing w:before="50" w:after="50"/>
      </w:pPr>
      <w:r>
        <w:rPr>
          <w:color w:val="1A1A1A"/>
        </w:rPr>
        <w:t>Classified signals are written to the database, linked to the relevant postcode(s) or local authority area.</w:t>
      </w:r>
    </w:p>
    <w:p w14:paraId="601184BE" w14:textId="77777777" w:rsidR="00D92CC1" w:rsidRDefault="00000000">
      <w:pPr>
        <w:pStyle w:val="ListParagraph"/>
        <w:numPr>
          <w:ilvl w:val="0"/>
          <w:numId w:val="3"/>
        </w:numPr>
        <w:spacing w:before="50" w:after="50"/>
      </w:pPr>
      <w:r>
        <w:rPr>
          <w:color w:val="1A1A1A"/>
        </w:rPr>
        <w:t>When a user requests a valuation, the API layer reads pre-classified signals for that area from the database — no LLM call happens on the request path.</w:t>
      </w:r>
    </w:p>
    <w:p w14:paraId="1B1E6104" w14:textId="77777777" w:rsidR="00D92CC1" w:rsidRDefault="00D92CC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2CC1" w14:paraId="48519C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EEDA"/>
            <w:tcMar>
              <w:top w:w="140" w:type="dxa"/>
              <w:left w:w="200" w:type="dxa"/>
              <w:bottom w:w="140" w:type="dxa"/>
              <w:right w:w="200" w:type="dxa"/>
            </w:tcMar>
          </w:tcPr>
          <w:p w14:paraId="777C90D2" w14:textId="77777777" w:rsidR="00D92CC1" w:rsidRDefault="00000000">
            <w:pPr>
              <w:spacing w:after="60"/>
            </w:pPr>
            <w:r>
              <w:rPr>
                <w:b/>
                <w:bCs/>
                <w:color w:val="854F0B"/>
              </w:rPr>
              <w:lastRenderedPageBreak/>
              <w:t>Design rationale</w:t>
            </w:r>
          </w:p>
          <w:p w14:paraId="00CCB53D" w14:textId="77777777" w:rsidR="00D92CC1" w:rsidRDefault="00000000">
            <w:r>
              <w:rPr>
                <w:color w:val="1A1A1A"/>
              </w:rPr>
              <w:t>Decoupling classification (background, async, batched) from serving (real-time, cached, cheap) keeps per-request cost near zero and keeps page load times fast, regardless of how complex the underlying AI classification becomes.</w:t>
            </w:r>
          </w:p>
        </w:tc>
      </w:tr>
    </w:tbl>
    <w:p w14:paraId="7DFA6FA4" w14:textId="77777777" w:rsidR="00D92CC1" w:rsidRDefault="00000000">
      <w:pPr>
        <w:pStyle w:val="Heading2"/>
      </w:pPr>
      <w:r>
        <w:t>4.4 Investment Score Engine</w:t>
      </w:r>
    </w:p>
    <w:p w14:paraId="0B99F133" w14:textId="77777777" w:rsidR="00D92CC1" w:rsidRDefault="00000000">
      <w:pPr>
        <w:spacing w:before="80" w:after="80"/>
      </w:pPr>
      <w:r>
        <w:rPr>
          <w:color w:val="1A1A1A"/>
        </w:rPr>
        <w:t>A deterministic scoring function (not an LLM call) that combines four weighted sub-scores: location quality, price fairness, infrastructure growth, and rental yield potential. Each sub-score is calculated from structured data already in the database — Land Registry trends, news signal aggregates, and ONS regional data. This keeps scoring fast, explainable, and reproducible, which matters both for user trust and for agency justification use cases.</w:t>
      </w:r>
    </w:p>
    <w:p w14:paraId="2BC6E681" w14:textId="77777777" w:rsidR="00D92CC1" w:rsidRDefault="00000000">
      <w:pPr>
        <w:pStyle w:val="Heading2"/>
      </w:pPr>
      <w:r>
        <w:t>4.5 Comparable Sales Explorer</w:t>
      </w:r>
    </w:p>
    <w:p w14:paraId="0885A674" w14:textId="77777777" w:rsidR="00D92CC1" w:rsidRDefault="00000000">
      <w:pPr>
        <w:spacing w:before="80" w:after="80"/>
      </w:pPr>
      <w:r>
        <w:rPr>
          <w:color w:val="1A1A1A"/>
        </w:rPr>
        <w:t xml:space="preserve">A </w:t>
      </w:r>
      <w:proofErr w:type="spellStart"/>
      <w:r>
        <w:rPr>
          <w:color w:val="1A1A1A"/>
        </w:rPr>
        <w:t>PostGIS</w:t>
      </w:r>
      <w:proofErr w:type="spellEnd"/>
      <w:r>
        <w:rPr>
          <w:color w:val="1A1A1A"/>
        </w:rPr>
        <w:t xml:space="preserve">-backed geospatial query service. Given a postcode and radius, it returns recent Land Registry sales within that radius, filterable by property type, bed count, and date range. Results are rendered on an interactive map using </w:t>
      </w:r>
      <w:proofErr w:type="spellStart"/>
      <w:r>
        <w:rPr>
          <w:color w:val="1A1A1A"/>
        </w:rPr>
        <w:t>Mapbox</w:t>
      </w:r>
      <w:proofErr w:type="spellEnd"/>
      <w:r>
        <w:rPr>
          <w:color w:val="1A1A1A"/>
        </w:rPr>
        <w:t xml:space="preserve"> or Leaflet on the frontend.</w:t>
      </w:r>
    </w:p>
    <w:p w14:paraId="0A4F5D7A" w14:textId="77777777" w:rsidR="00D92CC1" w:rsidRDefault="00000000">
      <w:pPr>
        <w:pStyle w:val="Heading2"/>
      </w:pPr>
      <w:r>
        <w:t>4.6 Agency Report Generator</w:t>
      </w:r>
    </w:p>
    <w:p w14:paraId="21C1C0AD" w14:textId="77777777" w:rsidR="00D92CC1" w:rsidRDefault="00000000">
      <w:pPr>
        <w:spacing w:before="80" w:after="80"/>
      </w:pPr>
      <w:r>
        <w:rPr>
          <w:color w:val="1A1A1A"/>
        </w:rPr>
        <w:t>A background job that assembles a branded PDF combining the investment score, news signals, comparable sales, and a plain-English AI-generated summary (one Claude API call per report, run asynchronously). Reports are stored in object storage and served via a signed, time-limited URL.</w:t>
      </w:r>
    </w:p>
    <w:p w14:paraId="21097EE5" w14:textId="77777777" w:rsidR="00D92CC1" w:rsidRDefault="00D92CC1">
      <w:pPr>
        <w:pBdr>
          <w:bottom w:val="single" w:sz="4" w:space="1" w:color="0F6E56"/>
        </w:pBdr>
        <w:spacing w:before="160" w:after="200"/>
      </w:pPr>
    </w:p>
    <w:p w14:paraId="0455ED10" w14:textId="77777777" w:rsidR="00D92CC1" w:rsidRDefault="00000000">
      <w:pPr>
        <w:pStyle w:val="Heading1"/>
      </w:pPr>
      <w:r>
        <w:t>5. Data Flow Diagram (Narrative)</w:t>
      </w:r>
    </w:p>
    <w:p w14:paraId="6F74386E" w14:textId="77777777" w:rsidR="00D92CC1" w:rsidRDefault="00000000">
      <w:pPr>
        <w:pStyle w:val="ListParagraph"/>
        <w:numPr>
          <w:ilvl w:val="0"/>
          <w:numId w:val="3"/>
        </w:numPr>
        <w:spacing w:before="50" w:after="50"/>
      </w:pPr>
      <w:r>
        <w:rPr>
          <w:color w:val="1A1A1A"/>
        </w:rPr>
        <w:t xml:space="preserve">Ingestion: Scheduled workers pull data from HM Land Registry (monthly), ONS HPI (monthly), Planning Portal (daily), Environment Agency and Ofsted (quarterly), and </w:t>
      </w:r>
      <w:proofErr w:type="spellStart"/>
      <w:r>
        <w:rPr>
          <w:color w:val="1A1A1A"/>
        </w:rPr>
        <w:t>NewsAPI</w:t>
      </w:r>
      <w:proofErr w:type="spellEnd"/>
      <w:r>
        <w:rPr>
          <w:color w:val="1A1A1A"/>
        </w:rPr>
        <w:t>/</w:t>
      </w:r>
      <w:proofErr w:type="spellStart"/>
      <w:r>
        <w:rPr>
          <w:color w:val="1A1A1A"/>
        </w:rPr>
        <w:t>Diffbot</w:t>
      </w:r>
      <w:proofErr w:type="spellEnd"/>
      <w:r>
        <w:rPr>
          <w:color w:val="1A1A1A"/>
        </w:rPr>
        <w:t xml:space="preserve"> (every 4 hours).</w:t>
      </w:r>
    </w:p>
    <w:p w14:paraId="58A5C7F3" w14:textId="77777777" w:rsidR="00D92CC1" w:rsidRDefault="00000000">
      <w:pPr>
        <w:pStyle w:val="ListParagraph"/>
        <w:numPr>
          <w:ilvl w:val="0"/>
          <w:numId w:val="3"/>
        </w:numPr>
        <w:spacing w:before="50" w:after="50"/>
      </w:pPr>
      <w:r>
        <w:rPr>
          <w:color w:val="1A1A1A"/>
        </w:rPr>
        <w:t xml:space="preserve">Processing: Raw data is </w:t>
      </w:r>
      <w:proofErr w:type="spellStart"/>
      <w:r>
        <w:rPr>
          <w:color w:val="1A1A1A"/>
        </w:rPr>
        <w:t>normalised</w:t>
      </w:r>
      <w:proofErr w:type="spellEnd"/>
      <w:r>
        <w:rPr>
          <w:color w:val="1A1A1A"/>
        </w:rPr>
        <w:t xml:space="preserve"> and geo-tagged to UK postcodes. News articles pass through the Claude classification step described in Section 4.3.</w:t>
      </w:r>
    </w:p>
    <w:p w14:paraId="6AF49602" w14:textId="77777777" w:rsidR="00D92CC1" w:rsidRDefault="00000000">
      <w:pPr>
        <w:pStyle w:val="ListParagraph"/>
        <w:numPr>
          <w:ilvl w:val="0"/>
          <w:numId w:val="3"/>
        </w:numPr>
        <w:spacing w:before="50" w:after="50"/>
      </w:pPr>
      <w:r>
        <w:rPr>
          <w:color w:val="1A1A1A"/>
        </w:rPr>
        <w:t xml:space="preserve">Storage: </w:t>
      </w:r>
      <w:proofErr w:type="spellStart"/>
      <w:r>
        <w:rPr>
          <w:color w:val="1A1A1A"/>
        </w:rPr>
        <w:t>Normalised</w:t>
      </w:r>
      <w:proofErr w:type="spellEnd"/>
      <w:r>
        <w:rPr>
          <w:color w:val="1A1A1A"/>
        </w:rPr>
        <w:t>, classified data lands in PostgreSQL, structured per the Data Schema and API Ingestion Specification document.</w:t>
      </w:r>
    </w:p>
    <w:p w14:paraId="442BB7AC" w14:textId="77777777" w:rsidR="00D92CC1" w:rsidRDefault="00000000">
      <w:pPr>
        <w:pStyle w:val="ListParagraph"/>
        <w:numPr>
          <w:ilvl w:val="0"/>
          <w:numId w:val="3"/>
        </w:numPr>
        <w:spacing w:before="50" w:after="50"/>
      </w:pPr>
      <w:r>
        <w:rPr>
          <w:color w:val="1A1A1A"/>
        </w:rPr>
        <w:t>Serving: When a user searches an address, the API layer queries pre-processed data — comparable sales, signals, and scores — assembles the response, and returns it. Typical target response time: under 800ms.</w:t>
      </w:r>
    </w:p>
    <w:p w14:paraId="5C321F85" w14:textId="77777777" w:rsidR="00D92CC1" w:rsidRDefault="00000000">
      <w:pPr>
        <w:pStyle w:val="ListParagraph"/>
        <w:numPr>
          <w:ilvl w:val="0"/>
          <w:numId w:val="3"/>
        </w:numPr>
        <w:spacing w:before="50" w:after="50"/>
      </w:pPr>
      <w:r>
        <w:rPr>
          <w:color w:val="1A1A1A"/>
        </w:rPr>
        <w:t>Reporting: When an agency requests a report, a background job assembles the same data into a PDF, makes one additional Claude call for narrative summary generation, and returns a download link once complete (target: under 30 seconds).</w:t>
      </w:r>
    </w:p>
    <w:p w14:paraId="09F00996" w14:textId="77777777" w:rsidR="00D92CC1" w:rsidRDefault="00D92CC1">
      <w:pPr>
        <w:pBdr>
          <w:bottom w:val="single" w:sz="4" w:space="1" w:color="0F6E56"/>
        </w:pBdr>
        <w:spacing w:before="160" w:after="200"/>
      </w:pPr>
    </w:p>
    <w:p w14:paraId="58AC71EB" w14:textId="77777777" w:rsidR="00D92CC1" w:rsidRDefault="00000000">
      <w:pPr>
        <w:pStyle w:val="Heading1"/>
      </w:pPr>
      <w:r>
        <w:t>6.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60"/>
        <w:gridCol w:w="3600"/>
      </w:tblGrid>
      <w:tr w:rsidR="00D92CC1" w14:paraId="25942C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6A9B2793" w14:textId="77777777" w:rsidR="00D92CC1" w:rsidRDefault="00000000">
            <w:r>
              <w:rPr>
                <w:b/>
                <w:bCs/>
                <w:color w:val="FFFFFF"/>
                <w:sz w:val="19"/>
                <w:szCs w:val="19"/>
              </w:rPr>
              <w:t>Environment</w:t>
            </w:r>
          </w:p>
        </w:tc>
        <w:tc>
          <w:tcPr>
            <w:tcW w:w="396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5D4A1F1F" w14:textId="77777777" w:rsidR="00D92CC1" w:rsidRDefault="00000000">
            <w:r>
              <w:rPr>
                <w:b/>
                <w:bCs/>
                <w:color w:val="FFFFFF"/>
                <w:sz w:val="19"/>
                <w:szCs w:val="19"/>
              </w:rPr>
              <w:t>Purpose</w:t>
            </w:r>
          </w:p>
        </w:tc>
        <w:tc>
          <w:tcPr>
            <w:tcW w:w="36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7F98D79A" w14:textId="77777777" w:rsidR="00D92CC1" w:rsidRDefault="00000000">
            <w:r>
              <w:rPr>
                <w:b/>
                <w:bCs/>
                <w:color w:val="FFFFFF"/>
                <w:sz w:val="19"/>
                <w:szCs w:val="19"/>
              </w:rPr>
              <w:t>Infrastructure</w:t>
            </w:r>
          </w:p>
        </w:tc>
      </w:tr>
      <w:tr w:rsidR="00D92CC1" w14:paraId="61F011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68DBFC" w14:textId="77777777" w:rsidR="00D92CC1" w:rsidRDefault="00000000">
            <w:r>
              <w:rPr>
                <w:color w:val="1A1A1A"/>
                <w:sz w:val="18"/>
                <w:szCs w:val="18"/>
              </w:rPr>
              <w:t>Local</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CC202D" w14:textId="77777777" w:rsidR="00D92CC1" w:rsidRDefault="00000000">
            <w:r>
              <w:rPr>
                <w:color w:val="1A1A1A"/>
                <w:sz w:val="18"/>
                <w:szCs w:val="18"/>
              </w:rPr>
              <w:t>Developer machines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B18B7" w14:textId="77777777" w:rsidR="00D92CC1" w:rsidRDefault="00000000">
            <w:r>
              <w:rPr>
                <w:color w:val="1A1A1A"/>
                <w:sz w:val="18"/>
                <w:szCs w:val="18"/>
              </w:rPr>
              <w:t>Docker Compose: Postgres, Redis, local Next.js dev server</w:t>
            </w:r>
          </w:p>
        </w:tc>
      </w:tr>
      <w:tr w:rsidR="00D92CC1" w14:paraId="620C74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9607B" w14:textId="77777777" w:rsidR="00D92CC1" w:rsidRDefault="00000000">
            <w:r>
              <w:rPr>
                <w:color w:val="1A1A1A"/>
                <w:sz w:val="18"/>
                <w:szCs w:val="18"/>
              </w:rPr>
              <w:t>Staging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73F61" w14:textId="77777777" w:rsidR="00D92CC1" w:rsidRDefault="00000000">
            <w:r>
              <w:rPr>
                <w:color w:val="1A1A1A"/>
                <w:sz w:val="18"/>
                <w:szCs w:val="18"/>
              </w:rPr>
              <w:t>Pre-production testing, demo to investors/agencies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726E7" w14:textId="77777777" w:rsidR="00D92CC1" w:rsidRDefault="00000000">
            <w:proofErr w:type="spellStart"/>
            <w:r>
              <w:rPr>
                <w:color w:val="1A1A1A"/>
                <w:sz w:val="18"/>
                <w:szCs w:val="18"/>
              </w:rPr>
              <w:t>Vercel</w:t>
            </w:r>
            <w:proofErr w:type="spellEnd"/>
            <w:r>
              <w:rPr>
                <w:color w:val="1A1A1A"/>
                <w:sz w:val="18"/>
                <w:szCs w:val="18"/>
              </w:rPr>
              <w:t xml:space="preserve"> preview + Railway staging worker + </w:t>
            </w:r>
            <w:proofErr w:type="spellStart"/>
            <w:r>
              <w:rPr>
                <w:color w:val="1A1A1A"/>
                <w:sz w:val="18"/>
                <w:szCs w:val="18"/>
              </w:rPr>
              <w:t>Supabase</w:t>
            </w:r>
            <w:proofErr w:type="spellEnd"/>
            <w:r>
              <w:rPr>
                <w:color w:val="1A1A1A"/>
                <w:sz w:val="18"/>
                <w:szCs w:val="18"/>
              </w:rPr>
              <w:t xml:space="preserve"> staging project</w:t>
            </w:r>
          </w:p>
        </w:tc>
      </w:tr>
      <w:tr w:rsidR="00D92CC1" w14:paraId="28326C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74437" w14:textId="77777777" w:rsidR="00D92CC1" w:rsidRDefault="00000000">
            <w:r>
              <w:rPr>
                <w:color w:val="1A1A1A"/>
                <w:sz w:val="18"/>
                <w:szCs w:val="18"/>
              </w:rPr>
              <w:lastRenderedPageBreak/>
              <w:t>Production</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0A561" w14:textId="77777777" w:rsidR="00D92CC1" w:rsidRDefault="00000000">
            <w:r>
              <w:rPr>
                <w:color w:val="1A1A1A"/>
                <w:sz w:val="18"/>
                <w:szCs w:val="18"/>
              </w:rPr>
              <w:t>Live MVP</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56B4E" w14:textId="77777777" w:rsidR="00D92CC1" w:rsidRDefault="00000000">
            <w:proofErr w:type="spellStart"/>
            <w:r>
              <w:rPr>
                <w:color w:val="1A1A1A"/>
                <w:sz w:val="18"/>
                <w:szCs w:val="18"/>
              </w:rPr>
              <w:t>Vercel</w:t>
            </w:r>
            <w:proofErr w:type="spellEnd"/>
            <w:r>
              <w:rPr>
                <w:color w:val="1A1A1A"/>
                <w:sz w:val="18"/>
                <w:szCs w:val="18"/>
              </w:rPr>
              <w:t xml:space="preserve"> production + Railway production worker + </w:t>
            </w:r>
            <w:proofErr w:type="spellStart"/>
            <w:r>
              <w:rPr>
                <w:color w:val="1A1A1A"/>
                <w:sz w:val="18"/>
                <w:szCs w:val="18"/>
              </w:rPr>
              <w:t>Supabase</w:t>
            </w:r>
            <w:proofErr w:type="spellEnd"/>
            <w:r>
              <w:rPr>
                <w:color w:val="1A1A1A"/>
                <w:sz w:val="18"/>
                <w:szCs w:val="18"/>
              </w:rPr>
              <w:t xml:space="preserve"> production project</w:t>
            </w:r>
          </w:p>
        </w:tc>
      </w:tr>
    </w:tbl>
    <w:p w14:paraId="31868EAF" w14:textId="77777777" w:rsidR="00D92CC1" w:rsidRDefault="00D92CC1">
      <w:pPr>
        <w:pBdr>
          <w:bottom w:val="single" w:sz="4" w:space="1" w:color="0F6E56"/>
        </w:pBdr>
        <w:spacing w:before="160" w:after="200"/>
      </w:pPr>
    </w:p>
    <w:p w14:paraId="121C9EDA" w14:textId="77777777" w:rsidR="00D92CC1" w:rsidRDefault="00000000">
      <w:pPr>
        <w:pStyle w:val="Heading1"/>
      </w:pPr>
      <w:r>
        <w:t>7. Security and Access Control</w:t>
      </w:r>
    </w:p>
    <w:p w14:paraId="6F06CB69" w14:textId="77777777" w:rsidR="00D92CC1" w:rsidRDefault="00000000">
      <w:pPr>
        <w:pStyle w:val="ListParagraph"/>
        <w:numPr>
          <w:ilvl w:val="0"/>
          <w:numId w:val="2"/>
        </w:numPr>
        <w:spacing w:before="50" w:after="50"/>
      </w:pPr>
      <w:r>
        <w:rPr>
          <w:color w:val="1A1A1A"/>
        </w:rPr>
        <w:t xml:space="preserve">Authentication via a managed auth provider (e.g. Clerk or </w:t>
      </w:r>
      <w:proofErr w:type="spellStart"/>
      <w:r>
        <w:rPr>
          <w:color w:val="1A1A1A"/>
        </w:rPr>
        <w:t>Supabase</w:t>
      </w:r>
      <w:proofErr w:type="spellEnd"/>
      <w:r>
        <w:rPr>
          <w:color w:val="1A1A1A"/>
        </w:rPr>
        <w:t xml:space="preserve"> Auth) — avoids building custom auth for MVP.</w:t>
      </w:r>
    </w:p>
    <w:p w14:paraId="72B68084" w14:textId="77777777" w:rsidR="00D92CC1" w:rsidRDefault="00000000">
      <w:pPr>
        <w:pStyle w:val="ListParagraph"/>
        <w:numPr>
          <w:ilvl w:val="0"/>
          <w:numId w:val="2"/>
        </w:numPr>
        <w:spacing w:before="50" w:after="50"/>
      </w:pPr>
      <w:r>
        <w:rPr>
          <w:color w:val="1A1A1A"/>
        </w:rPr>
        <w:t>Role-based access control: three roles at MVP — Buyer (free/paid), Agency Admin, Agency Member.</w:t>
      </w:r>
    </w:p>
    <w:p w14:paraId="5E6D2E14" w14:textId="77777777" w:rsidR="00D92CC1" w:rsidRDefault="00000000">
      <w:pPr>
        <w:pStyle w:val="ListParagraph"/>
        <w:numPr>
          <w:ilvl w:val="0"/>
          <w:numId w:val="2"/>
        </w:numPr>
        <w:spacing w:before="50" w:after="50"/>
      </w:pPr>
      <w:r>
        <w:rPr>
          <w:color w:val="1A1A1A"/>
        </w:rPr>
        <w:t>All API endpoints require authentication except the public marketing pages and the limited free-tier valuation lookup (rate-limited by IP).</w:t>
      </w:r>
    </w:p>
    <w:p w14:paraId="1D8DA549" w14:textId="77777777" w:rsidR="00D92CC1" w:rsidRDefault="00000000">
      <w:pPr>
        <w:pStyle w:val="ListParagraph"/>
        <w:numPr>
          <w:ilvl w:val="0"/>
          <w:numId w:val="2"/>
        </w:numPr>
        <w:spacing w:before="50" w:after="50"/>
      </w:pPr>
      <w:r>
        <w:rPr>
          <w:color w:val="1A1A1A"/>
        </w:rPr>
        <w:t xml:space="preserve">Secrets (API keys for Land Registry, </w:t>
      </w:r>
      <w:proofErr w:type="spellStart"/>
      <w:r>
        <w:rPr>
          <w:color w:val="1A1A1A"/>
        </w:rPr>
        <w:t>NewsAPI</w:t>
      </w:r>
      <w:proofErr w:type="spellEnd"/>
      <w:r>
        <w:rPr>
          <w:color w:val="1A1A1A"/>
        </w:rPr>
        <w:t xml:space="preserve">, Claude, </w:t>
      </w:r>
      <w:proofErr w:type="spellStart"/>
      <w:r>
        <w:rPr>
          <w:color w:val="1A1A1A"/>
        </w:rPr>
        <w:t>Mapbox</w:t>
      </w:r>
      <w:proofErr w:type="spellEnd"/>
      <w:r>
        <w:rPr>
          <w:color w:val="1A1A1A"/>
        </w:rPr>
        <w:t>) stored in environment variables managed via the hosting platform's secret manager — never committed to source control.</w:t>
      </w:r>
    </w:p>
    <w:p w14:paraId="5E0AAA33" w14:textId="77777777" w:rsidR="00D92CC1" w:rsidRDefault="00000000">
      <w:pPr>
        <w:pStyle w:val="ListParagraph"/>
        <w:numPr>
          <w:ilvl w:val="0"/>
          <w:numId w:val="2"/>
        </w:numPr>
        <w:spacing w:before="50" w:after="50"/>
      </w:pPr>
      <w:r>
        <w:rPr>
          <w:color w:val="1A1A1A"/>
        </w:rPr>
        <w:t>Database access restricted to application service roles; no direct public database access.</w:t>
      </w:r>
    </w:p>
    <w:p w14:paraId="5A3047B5" w14:textId="77777777" w:rsidR="00D92CC1" w:rsidRDefault="00000000">
      <w:pPr>
        <w:pStyle w:val="ListParagraph"/>
        <w:numPr>
          <w:ilvl w:val="0"/>
          <w:numId w:val="2"/>
        </w:numPr>
        <w:spacing w:before="50" w:after="50"/>
      </w:pPr>
      <w:r>
        <w:rPr>
          <w:color w:val="1A1A1A"/>
        </w:rPr>
        <w:t>Detailed data protection and compliance requirements are covered in the Data Privacy and Compliance Policy document.</w:t>
      </w:r>
    </w:p>
    <w:p w14:paraId="093BDB26" w14:textId="77777777" w:rsidR="00D92CC1" w:rsidRDefault="00D92CC1">
      <w:pPr>
        <w:pBdr>
          <w:bottom w:val="single" w:sz="4" w:space="1" w:color="0F6E56"/>
        </w:pBdr>
        <w:spacing w:before="160" w:after="200"/>
      </w:pPr>
    </w:p>
    <w:p w14:paraId="585305F6" w14:textId="77777777" w:rsidR="00D92CC1" w:rsidRDefault="00000000">
      <w:pPr>
        <w:pStyle w:val="Heading1"/>
      </w:pPr>
      <w:r>
        <w:t>8. Scalability Considerations Beyond MVP</w:t>
      </w:r>
    </w:p>
    <w:p w14:paraId="0418A150" w14:textId="77777777" w:rsidR="00D92CC1" w:rsidRDefault="00000000">
      <w:pPr>
        <w:spacing w:before="80" w:after="80"/>
      </w:pPr>
      <w:r>
        <w:rPr>
          <w:color w:val="1A1A1A"/>
        </w:rPr>
        <w:t>The MVP architecture is deliberately simple. The following changes are anticipated as the product scales past London-only and into Phase 2/3:</w:t>
      </w:r>
    </w:p>
    <w:p w14:paraId="3FF11F9A" w14:textId="77777777" w:rsidR="00D92CC1" w:rsidRDefault="00000000">
      <w:pPr>
        <w:pStyle w:val="ListParagraph"/>
        <w:numPr>
          <w:ilvl w:val="0"/>
          <w:numId w:val="2"/>
        </w:numPr>
        <w:spacing w:before="50" w:after="50"/>
      </w:pPr>
      <w:r>
        <w:rPr>
          <w:color w:val="1A1A1A"/>
        </w:rPr>
        <w:t>Extract the News Signal Engine into an independent service if classification volume grows beyond what a single worker queue can handle.</w:t>
      </w:r>
    </w:p>
    <w:p w14:paraId="205630DD" w14:textId="77777777" w:rsidR="00D92CC1" w:rsidRDefault="00000000">
      <w:pPr>
        <w:pStyle w:val="ListParagraph"/>
        <w:numPr>
          <w:ilvl w:val="0"/>
          <w:numId w:val="2"/>
        </w:numPr>
        <w:spacing w:before="50" w:after="50"/>
      </w:pPr>
      <w:r>
        <w:rPr>
          <w:color w:val="1A1A1A"/>
        </w:rPr>
        <w:t>Introduce a read replica for PostgreSQL once comparable sales queries become a bottleneck under concurrent load.</w:t>
      </w:r>
    </w:p>
    <w:p w14:paraId="259D4090" w14:textId="77777777" w:rsidR="00D92CC1" w:rsidRDefault="00000000">
      <w:pPr>
        <w:pStyle w:val="ListParagraph"/>
        <w:numPr>
          <w:ilvl w:val="0"/>
          <w:numId w:val="2"/>
        </w:numPr>
        <w:spacing w:before="50" w:after="50"/>
      </w:pPr>
      <w:r>
        <w:rPr>
          <w:color w:val="1A1A1A"/>
        </w:rPr>
        <w:t xml:space="preserve">Move from a single Claude API integration to a model router if cost </w:t>
      </w:r>
      <w:proofErr w:type="spellStart"/>
      <w:r>
        <w:rPr>
          <w:color w:val="1A1A1A"/>
        </w:rPr>
        <w:t>optimisation</w:t>
      </w:r>
      <w:proofErr w:type="spellEnd"/>
      <w:r>
        <w:rPr>
          <w:color w:val="1A1A1A"/>
        </w:rPr>
        <w:t xml:space="preserve"> requires routing simple classifications to a cheaper model tier.</w:t>
      </w:r>
    </w:p>
    <w:p w14:paraId="1CC2A995" w14:textId="77777777" w:rsidR="00D92CC1" w:rsidRDefault="00000000">
      <w:pPr>
        <w:pStyle w:val="ListParagraph"/>
        <w:numPr>
          <w:ilvl w:val="0"/>
          <w:numId w:val="2"/>
        </w:numPr>
        <w:spacing w:before="50" w:after="50"/>
      </w:pPr>
      <w:r>
        <w:rPr>
          <w:color w:val="1A1A1A"/>
        </w:rPr>
        <w:t>Introduce a CDN-cached layer for popular postcode valuations to reduce repeated computation.</w:t>
      </w:r>
    </w:p>
    <w:p w14:paraId="72F087BA" w14:textId="77777777" w:rsidR="00D92CC1" w:rsidRDefault="00000000">
      <w:pPr>
        <w:pStyle w:val="ListParagraph"/>
        <w:numPr>
          <w:ilvl w:val="0"/>
          <w:numId w:val="2"/>
        </w:numPr>
        <w:spacing w:before="50" w:after="50"/>
      </w:pPr>
      <w:r>
        <w:rPr>
          <w:color w:val="1A1A1A"/>
        </w:rPr>
        <w:t>Move agency report generation to a dedicated rendering service if report volume scales significantly.</w:t>
      </w:r>
    </w:p>
    <w:p w14:paraId="1093D92B" w14:textId="77777777" w:rsidR="00D92CC1" w:rsidRDefault="00D92CC1">
      <w:pPr>
        <w:pBdr>
          <w:bottom w:val="single" w:sz="4" w:space="1" w:color="0F6E56"/>
        </w:pBdr>
        <w:spacing w:before="160" w:after="200"/>
      </w:pPr>
    </w:p>
    <w:p w14:paraId="12FEFDFF" w14:textId="77777777" w:rsidR="00D92CC1" w:rsidRDefault="00000000">
      <w:pPr>
        <w:pStyle w:val="Heading1"/>
      </w:pPr>
      <w:r>
        <w:t>9. Open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D92CC1" w14:paraId="396A4B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5B62DC07" w14:textId="77777777" w:rsidR="00D92CC1" w:rsidRDefault="00000000">
            <w:r>
              <w:rPr>
                <w:b/>
                <w:bCs/>
                <w:color w:val="FFFFFF"/>
                <w:sz w:val="19"/>
                <w:szCs w:val="19"/>
              </w:rPr>
              <w:t>Decision</w:t>
            </w:r>
          </w:p>
        </w:tc>
        <w:tc>
          <w:tcPr>
            <w:tcW w:w="360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7A9FE1D0" w14:textId="77777777" w:rsidR="00D92CC1" w:rsidRDefault="00000000">
            <w:r>
              <w:rPr>
                <w:b/>
                <w:bCs/>
                <w:color w:val="FFFFFF"/>
                <w:sz w:val="19"/>
                <w:szCs w:val="19"/>
              </w:rPr>
              <w:t>Options</w:t>
            </w:r>
          </w:p>
        </w:tc>
        <w:tc>
          <w:tcPr>
            <w:tcW w:w="3360" w:type="dxa"/>
            <w:tcBorders>
              <w:top w:val="single" w:sz="1" w:space="0" w:color="CCCCCC"/>
              <w:left w:val="single" w:sz="1" w:space="0" w:color="CCCCCC"/>
              <w:bottom w:val="single" w:sz="1" w:space="0" w:color="CCCCCC"/>
              <w:right w:val="single" w:sz="1" w:space="0" w:color="CCCCCC"/>
            </w:tcBorders>
            <w:shd w:val="clear" w:color="auto" w:fill="0F6E56"/>
            <w:tcMar>
              <w:top w:w="90" w:type="dxa"/>
              <w:left w:w="120" w:type="dxa"/>
              <w:bottom w:w="90" w:type="dxa"/>
              <w:right w:w="120" w:type="dxa"/>
            </w:tcMar>
          </w:tcPr>
          <w:p w14:paraId="62A6F0A1" w14:textId="77777777" w:rsidR="00D92CC1" w:rsidRDefault="00000000">
            <w:r>
              <w:rPr>
                <w:b/>
                <w:bCs/>
                <w:color w:val="FFFFFF"/>
                <w:sz w:val="19"/>
                <w:szCs w:val="19"/>
              </w:rPr>
              <w:t>Recommendation</w:t>
            </w:r>
          </w:p>
        </w:tc>
      </w:tr>
      <w:tr w:rsidR="00D92CC1" w14:paraId="6FFAD3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77149" w14:textId="77777777" w:rsidR="00D92CC1" w:rsidRDefault="00000000">
            <w:r>
              <w:rPr>
                <w:color w:val="1A1A1A"/>
                <w:sz w:val="18"/>
                <w:szCs w:val="18"/>
              </w:rPr>
              <w:t>Database provider</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21CCB9" w14:textId="77777777" w:rsidR="00D92CC1" w:rsidRDefault="00000000">
            <w:proofErr w:type="spellStart"/>
            <w:r>
              <w:rPr>
                <w:color w:val="1A1A1A"/>
                <w:sz w:val="18"/>
                <w:szCs w:val="18"/>
              </w:rPr>
              <w:t>Supabase</w:t>
            </w:r>
            <w:proofErr w:type="spellEnd"/>
            <w:r>
              <w:rPr>
                <w:color w:val="1A1A1A"/>
                <w:sz w:val="18"/>
                <w:szCs w:val="18"/>
              </w:rPr>
              <w:t xml:space="preserve"> vs. AWS RDS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78875" w14:textId="77777777" w:rsidR="00D92CC1" w:rsidRDefault="00000000">
            <w:proofErr w:type="spellStart"/>
            <w:r>
              <w:rPr>
                <w:color w:val="1A1A1A"/>
                <w:sz w:val="18"/>
                <w:szCs w:val="18"/>
              </w:rPr>
              <w:t>Supabase</w:t>
            </w:r>
            <w:proofErr w:type="spellEnd"/>
            <w:r>
              <w:rPr>
                <w:color w:val="1A1A1A"/>
                <w:sz w:val="18"/>
                <w:szCs w:val="18"/>
              </w:rPr>
              <w:t xml:space="preserve"> for MVP — faster setup, built-in auth, generous free tier</w:t>
            </w:r>
          </w:p>
        </w:tc>
      </w:tr>
      <w:tr w:rsidR="00D92CC1" w14:paraId="3CF20E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5D39C" w14:textId="77777777" w:rsidR="00D92CC1" w:rsidRDefault="00000000">
            <w:r>
              <w:rPr>
                <w:color w:val="1A1A1A"/>
                <w:sz w:val="18"/>
                <w:szCs w:val="18"/>
              </w:rPr>
              <w:t>Mapping library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3AE90" w14:textId="77777777" w:rsidR="00D92CC1" w:rsidRDefault="00000000">
            <w:proofErr w:type="spellStart"/>
            <w:r>
              <w:rPr>
                <w:color w:val="1A1A1A"/>
                <w:sz w:val="18"/>
                <w:szCs w:val="18"/>
              </w:rPr>
              <w:t>Mapbox</w:t>
            </w:r>
            <w:proofErr w:type="spellEnd"/>
            <w:r>
              <w:rPr>
                <w:color w:val="1A1A1A"/>
                <w:sz w:val="18"/>
                <w:szCs w:val="18"/>
              </w:rPr>
              <w:t xml:space="preserve"> vs. Leaflet + OpenStreetMap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C8833" w14:textId="77777777" w:rsidR="00D92CC1" w:rsidRDefault="00000000">
            <w:r>
              <w:rPr>
                <w:color w:val="1A1A1A"/>
                <w:sz w:val="18"/>
                <w:szCs w:val="18"/>
              </w:rPr>
              <w:t>Leaflet + OSM for MVP — zero licensing cost, sufficient for comps map</w:t>
            </w:r>
          </w:p>
        </w:tc>
      </w:tr>
      <w:tr w:rsidR="00D92CC1" w14:paraId="2DC343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130848" w14:textId="77777777" w:rsidR="00D92CC1" w:rsidRDefault="00000000">
            <w:r>
              <w:rPr>
                <w:color w:val="1A1A1A"/>
                <w:sz w:val="18"/>
                <w:szCs w:val="18"/>
              </w:rPr>
              <w:t>PDF generation</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318507" w14:textId="77777777" w:rsidR="00D92CC1" w:rsidRDefault="00000000">
            <w:r>
              <w:rPr>
                <w:color w:val="1A1A1A"/>
                <w:sz w:val="18"/>
                <w:szCs w:val="18"/>
              </w:rPr>
              <w:t>Puppeteer/HTML-to-PDF vs. a PDF library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C93356" w14:textId="77777777" w:rsidR="00D92CC1" w:rsidRDefault="00000000">
            <w:r>
              <w:rPr>
                <w:color w:val="1A1A1A"/>
                <w:sz w:val="18"/>
                <w:szCs w:val="18"/>
              </w:rPr>
              <w:t>Puppeteer rendering a styled HTML template — fastest to iterate on design</w:t>
            </w:r>
          </w:p>
        </w:tc>
      </w:tr>
      <w:tr w:rsidR="00D92CC1" w14:paraId="495A15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0CB9" w14:textId="77777777" w:rsidR="00D92CC1" w:rsidRDefault="00000000">
            <w:r>
              <w:rPr>
                <w:color w:val="1A1A1A"/>
                <w:sz w:val="18"/>
                <w:szCs w:val="18"/>
              </w:rPr>
              <w:t>Hosting for background workers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CF590" w14:textId="77777777" w:rsidR="00D92CC1" w:rsidRDefault="00000000">
            <w:r>
              <w:rPr>
                <w:color w:val="1A1A1A"/>
                <w:sz w:val="18"/>
                <w:szCs w:val="18"/>
              </w:rPr>
              <w:t>Railway vs. Render vs. AWS Fargate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585C8" w14:textId="77777777" w:rsidR="00D92CC1" w:rsidRDefault="00000000">
            <w:r>
              <w:rPr>
                <w:color w:val="1A1A1A"/>
                <w:sz w:val="18"/>
                <w:szCs w:val="18"/>
              </w:rPr>
              <w:t>Railway — simplest setup for a small team, scales adequately for MVP volume</w:t>
            </w:r>
          </w:p>
        </w:tc>
      </w:tr>
    </w:tbl>
    <w:p w14:paraId="7A32752B" w14:textId="77777777" w:rsidR="00F60590" w:rsidRPr="00F60590" w:rsidRDefault="00F60590" w:rsidP="00F60590">
      <w:pPr>
        <w:rPr>
          <w:b/>
          <w:bCs/>
        </w:rPr>
      </w:pPr>
      <w:r w:rsidRPr="00F60590">
        <w:rPr>
          <w:b/>
          <w:bCs/>
        </w:rPr>
        <w:lastRenderedPageBreak/>
        <w:t>Addressing the Open Decisions</w:t>
      </w:r>
    </w:p>
    <w:p w14:paraId="7CC5F332" w14:textId="7E562AC1" w:rsidR="00F60590" w:rsidRPr="00F60590" w:rsidRDefault="00F60590" w:rsidP="00F60590">
      <w:r w:rsidRPr="00F60590">
        <w:t xml:space="preserve">Regarding the open architectural decisions, here are my recommendations for keeping the stack as lean as possible: </w:t>
      </w:r>
    </w:p>
    <w:p w14:paraId="510FB9AD" w14:textId="77777777" w:rsidR="00F60590" w:rsidRPr="00F60590" w:rsidRDefault="00F60590" w:rsidP="00F60590">
      <w:pPr>
        <w:numPr>
          <w:ilvl w:val="0"/>
          <w:numId w:val="4"/>
        </w:numPr>
      </w:pPr>
      <w:r w:rsidRPr="00F60590">
        <w:rPr>
          <w:b/>
          <w:bCs/>
        </w:rPr>
        <w:t>Database:</w:t>
      </w:r>
      <w:r w:rsidRPr="00F60590">
        <w:t xml:space="preserve"> </w:t>
      </w:r>
      <w:proofErr w:type="spellStart"/>
      <w:r w:rsidRPr="00F60590">
        <w:t>Supabase</w:t>
      </w:r>
      <w:proofErr w:type="spellEnd"/>
      <w:r w:rsidRPr="00F60590">
        <w:t xml:space="preserve"> is the clear winner here for the MVP. The </w:t>
      </w:r>
      <w:proofErr w:type="gramStart"/>
      <w:r w:rsidRPr="00F60590">
        <w:t>built in</w:t>
      </w:r>
      <w:proofErr w:type="gramEnd"/>
      <w:r w:rsidRPr="00F60590">
        <w:t xml:space="preserve"> authentication and </w:t>
      </w:r>
      <w:proofErr w:type="spellStart"/>
      <w:r w:rsidRPr="00F60590">
        <w:t>PostGIS</w:t>
      </w:r>
      <w:proofErr w:type="spellEnd"/>
      <w:r w:rsidRPr="00F60590">
        <w:t xml:space="preserve"> support will save weeks of boilerplate setup. </w:t>
      </w:r>
    </w:p>
    <w:p w14:paraId="63530D11" w14:textId="77777777" w:rsidR="00F60590" w:rsidRPr="00F60590" w:rsidRDefault="00F60590" w:rsidP="00F60590">
      <w:pPr>
        <w:numPr>
          <w:ilvl w:val="0"/>
          <w:numId w:val="4"/>
        </w:numPr>
      </w:pPr>
      <w:r w:rsidRPr="00F60590">
        <w:rPr>
          <w:b/>
          <w:bCs/>
        </w:rPr>
        <w:t>Mapping:</w:t>
      </w:r>
      <w:r w:rsidRPr="00F60590">
        <w:t xml:space="preserve"> Leaflet combined with OpenStreetMap is perfect. </w:t>
      </w:r>
      <w:proofErr w:type="spellStart"/>
      <w:r w:rsidRPr="00F60590">
        <w:t>Mapbox</w:t>
      </w:r>
      <w:proofErr w:type="spellEnd"/>
      <w:r w:rsidRPr="00F60590">
        <w:t xml:space="preserve"> is beautiful but their billing can become unpredictable if traffic spikes. </w:t>
      </w:r>
    </w:p>
    <w:p w14:paraId="0429429C" w14:textId="77777777" w:rsidR="00F60590" w:rsidRPr="00F60590" w:rsidRDefault="00F60590" w:rsidP="00F60590">
      <w:pPr>
        <w:numPr>
          <w:ilvl w:val="0"/>
          <w:numId w:val="4"/>
        </w:numPr>
      </w:pPr>
      <w:r w:rsidRPr="00F60590">
        <w:rPr>
          <w:b/>
          <w:bCs/>
        </w:rPr>
        <w:t>PDF Generation:</w:t>
      </w:r>
      <w:r w:rsidRPr="00F60590">
        <w:t xml:space="preserve"> Puppeteer rendering an HTML template is the fastest way to iterate. You can design the report using the same Tailwind CSS classes you use for the frontend. </w:t>
      </w:r>
    </w:p>
    <w:p w14:paraId="3DED10B2" w14:textId="77777777" w:rsidR="00F60590" w:rsidRPr="00F60590" w:rsidRDefault="00F60590" w:rsidP="00F60590">
      <w:pPr>
        <w:numPr>
          <w:ilvl w:val="0"/>
          <w:numId w:val="4"/>
        </w:numPr>
      </w:pPr>
      <w:r w:rsidRPr="00F60590">
        <w:rPr>
          <w:b/>
          <w:bCs/>
        </w:rPr>
        <w:t>Background Workers:</w:t>
      </w:r>
      <w:r w:rsidRPr="00F60590">
        <w:t xml:space="preserve"> Railway offers a fantastic developer experience and pairs seamlessly with a Next </w:t>
      </w:r>
      <w:proofErr w:type="spellStart"/>
      <w:r w:rsidRPr="00F60590">
        <w:t>js</w:t>
      </w:r>
      <w:proofErr w:type="spellEnd"/>
      <w:r w:rsidRPr="00F60590">
        <w:t xml:space="preserve"> and </w:t>
      </w:r>
      <w:proofErr w:type="spellStart"/>
      <w:r w:rsidRPr="00F60590">
        <w:t>Supabase</w:t>
      </w:r>
      <w:proofErr w:type="spellEnd"/>
      <w:r w:rsidRPr="00F60590">
        <w:t xml:space="preserve"> stack. </w:t>
      </w:r>
    </w:p>
    <w:p w14:paraId="56389447" w14:textId="77777777" w:rsidR="00F60590" w:rsidRDefault="00F60590" w:rsidP="00F60590"/>
    <w:p w14:paraId="4AA65514" w14:textId="4AB328FF" w:rsidR="00F60590" w:rsidRPr="00F60590" w:rsidRDefault="00F60590" w:rsidP="00F60590">
      <w:r w:rsidRPr="00F60590">
        <w:t xml:space="preserve">One minor addition to consider: given the high volume of map tile requests and potential public API polling, putting Cloudflare in front of </w:t>
      </w:r>
      <w:proofErr w:type="spellStart"/>
      <w:r w:rsidRPr="00F60590">
        <w:t>Vercel</w:t>
      </w:r>
      <w:proofErr w:type="spellEnd"/>
      <w:r w:rsidRPr="00F60590">
        <w:t xml:space="preserve"> could provide an aggressive edge caching layer to protect your application from traffic limits early on.</w:t>
      </w:r>
    </w:p>
    <w:p w14:paraId="2002887A" w14:textId="77777777" w:rsidR="006747AB" w:rsidRDefault="006747AB"/>
    <w:sectPr w:rsidR="006747A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E3BD8" w14:textId="77777777" w:rsidR="006747AB" w:rsidRDefault="006747AB">
      <w:r>
        <w:separator/>
      </w:r>
    </w:p>
  </w:endnote>
  <w:endnote w:type="continuationSeparator" w:id="0">
    <w:p w14:paraId="7439D3C6" w14:textId="77777777" w:rsidR="006747AB" w:rsidRDefault="00674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A7085" w14:textId="77777777" w:rsidR="00D92CC1" w:rsidRDefault="00000000">
    <w:pPr>
      <w:jc w:val="center"/>
    </w:pPr>
    <w:proofErr w:type="spellStart"/>
    <w:r>
      <w:rPr>
        <w:color w:val="999999"/>
        <w:sz w:val="16"/>
        <w:szCs w:val="16"/>
      </w:rPr>
      <w:t>PropWise</w:t>
    </w:r>
    <w:proofErr w:type="spellEnd"/>
    <w:r>
      <w:rPr>
        <w:color w:val="999999"/>
        <w:sz w:val="16"/>
        <w:szCs w:val="16"/>
      </w:rPr>
      <w:t xml:space="preserve"> — </w:t>
    </w:r>
    <w:proofErr w:type="gramStart"/>
    <w:r>
      <w:rPr>
        <w:color w:val="999999"/>
        <w:sz w:val="16"/>
        <w:szCs w:val="16"/>
      </w:rPr>
      <w:t>Confidential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F6059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C047D" w14:textId="77777777" w:rsidR="006747AB" w:rsidRDefault="006747AB">
      <w:r>
        <w:separator/>
      </w:r>
    </w:p>
  </w:footnote>
  <w:footnote w:type="continuationSeparator" w:id="0">
    <w:p w14:paraId="559DC9CC" w14:textId="77777777" w:rsidR="006747AB" w:rsidRDefault="006747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5517F"/>
    <w:multiLevelType w:val="hybridMultilevel"/>
    <w:tmpl w:val="99EC609A"/>
    <w:lvl w:ilvl="0" w:tplc="5F9C5390">
      <w:start w:val="1"/>
      <w:numFmt w:val="decimal"/>
      <w:lvlText w:val="%1."/>
      <w:lvlJc w:val="left"/>
      <w:pPr>
        <w:ind w:left="720" w:hanging="360"/>
      </w:pPr>
    </w:lvl>
    <w:lvl w:ilvl="1" w:tplc="3F32DE48">
      <w:start w:val="1"/>
      <w:numFmt w:val="lowerLetter"/>
      <w:lvlText w:val="%2."/>
      <w:lvlJc w:val="left"/>
      <w:pPr>
        <w:ind w:left="1080" w:hanging="360"/>
      </w:pPr>
    </w:lvl>
    <w:lvl w:ilvl="2" w:tplc="E9D429D8">
      <w:numFmt w:val="decimal"/>
      <w:lvlText w:val=""/>
      <w:lvlJc w:val="left"/>
    </w:lvl>
    <w:lvl w:ilvl="3" w:tplc="C6CCF3EA">
      <w:numFmt w:val="decimal"/>
      <w:lvlText w:val=""/>
      <w:lvlJc w:val="left"/>
    </w:lvl>
    <w:lvl w:ilvl="4" w:tplc="153604CA">
      <w:numFmt w:val="decimal"/>
      <w:lvlText w:val=""/>
      <w:lvlJc w:val="left"/>
    </w:lvl>
    <w:lvl w:ilvl="5" w:tplc="011AA12E">
      <w:numFmt w:val="decimal"/>
      <w:lvlText w:val=""/>
      <w:lvlJc w:val="left"/>
    </w:lvl>
    <w:lvl w:ilvl="6" w:tplc="0762870A">
      <w:numFmt w:val="decimal"/>
      <w:lvlText w:val=""/>
      <w:lvlJc w:val="left"/>
    </w:lvl>
    <w:lvl w:ilvl="7" w:tplc="1C8A442C">
      <w:numFmt w:val="decimal"/>
      <w:lvlText w:val=""/>
      <w:lvlJc w:val="left"/>
    </w:lvl>
    <w:lvl w:ilvl="8" w:tplc="B3D47B18">
      <w:numFmt w:val="decimal"/>
      <w:lvlText w:val=""/>
      <w:lvlJc w:val="left"/>
    </w:lvl>
  </w:abstractNum>
  <w:abstractNum w:abstractNumId="1" w15:restartNumberingAfterBreak="0">
    <w:nsid w:val="51B95AFC"/>
    <w:multiLevelType w:val="hybridMultilevel"/>
    <w:tmpl w:val="7F148610"/>
    <w:lvl w:ilvl="0" w:tplc="B72A4D92">
      <w:start w:val="1"/>
      <w:numFmt w:val="bullet"/>
      <w:lvlText w:val="•"/>
      <w:lvlJc w:val="left"/>
      <w:pPr>
        <w:ind w:left="720" w:hanging="360"/>
      </w:pPr>
    </w:lvl>
    <w:lvl w:ilvl="1" w:tplc="2A6A71A8">
      <w:start w:val="1"/>
      <w:numFmt w:val="bullet"/>
      <w:lvlText w:val="◦"/>
      <w:lvlJc w:val="left"/>
      <w:pPr>
        <w:ind w:left="1080" w:hanging="360"/>
      </w:pPr>
    </w:lvl>
    <w:lvl w:ilvl="2" w:tplc="CBF64E0C">
      <w:numFmt w:val="decimal"/>
      <w:lvlText w:val=""/>
      <w:lvlJc w:val="left"/>
    </w:lvl>
    <w:lvl w:ilvl="3" w:tplc="9A5AE4FA">
      <w:numFmt w:val="decimal"/>
      <w:lvlText w:val=""/>
      <w:lvlJc w:val="left"/>
    </w:lvl>
    <w:lvl w:ilvl="4" w:tplc="E0C6C0FE">
      <w:numFmt w:val="decimal"/>
      <w:lvlText w:val=""/>
      <w:lvlJc w:val="left"/>
    </w:lvl>
    <w:lvl w:ilvl="5" w:tplc="716829DA">
      <w:numFmt w:val="decimal"/>
      <w:lvlText w:val=""/>
      <w:lvlJc w:val="left"/>
    </w:lvl>
    <w:lvl w:ilvl="6" w:tplc="1EF28888">
      <w:numFmt w:val="decimal"/>
      <w:lvlText w:val=""/>
      <w:lvlJc w:val="left"/>
    </w:lvl>
    <w:lvl w:ilvl="7" w:tplc="528E7652">
      <w:numFmt w:val="decimal"/>
      <w:lvlText w:val=""/>
      <w:lvlJc w:val="left"/>
    </w:lvl>
    <w:lvl w:ilvl="8" w:tplc="BC84C81A">
      <w:numFmt w:val="decimal"/>
      <w:lvlText w:val=""/>
      <w:lvlJc w:val="left"/>
    </w:lvl>
  </w:abstractNum>
  <w:abstractNum w:abstractNumId="2" w15:restartNumberingAfterBreak="0">
    <w:nsid w:val="6DBF142F"/>
    <w:multiLevelType w:val="hybridMultilevel"/>
    <w:tmpl w:val="E6EC8726"/>
    <w:lvl w:ilvl="0" w:tplc="4F583BBA">
      <w:start w:val="1"/>
      <w:numFmt w:val="bullet"/>
      <w:lvlText w:val="●"/>
      <w:lvlJc w:val="left"/>
      <w:pPr>
        <w:ind w:left="720" w:hanging="360"/>
      </w:pPr>
    </w:lvl>
    <w:lvl w:ilvl="1" w:tplc="A006B794">
      <w:start w:val="1"/>
      <w:numFmt w:val="bullet"/>
      <w:lvlText w:val="○"/>
      <w:lvlJc w:val="left"/>
      <w:pPr>
        <w:ind w:left="1440" w:hanging="360"/>
      </w:pPr>
    </w:lvl>
    <w:lvl w:ilvl="2" w:tplc="48B479EE">
      <w:start w:val="1"/>
      <w:numFmt w:val="bullet"/>
      <w:lvlText w:val="■"/>
      <w:lvlJc w:val="left"/>
      <w:pPr>
        <w:ind w:left="2160" w:hanging="360"/>
      </w:pPr>
    </w:lvl>
    <w:lvl w:ilvl="3" w:tplc="115EAF56">
      <w:start w:val="1"/>
      <w:numFmt w:val="bullet"/>
      <w:lvlText w:val="●"/>
      <w:lvlJc w:val="left"/>
      <w:pPr>
        <w:ind w:left="2880" w:hanging="360"/>
      </w:pPr>
    </w:lvl>
    <w:lvl w:ilvl="4" w:tplc="2B12D9D6">
      <w:start w:val="1"/>
      <w:numFmt w:val="bullet"/>
      <w:lvlText w:val="○"/>
      <w:lvlJc w:val="left"/>
      <w:pPr>
        <w:ind w:left="3600" w:hanging="360"/>
      </w:pPr>
    </w:lvl>
    <w:lvl w:ilvl="5" w:tplc="61685580">
      <w:start w:val="1"/>
      <w:numFmt w:val="bullet"/>
      <w:lvlText w:val="■"/>
      <w:lvlJc w:val="left"/>
      <w:pPr>
        <w:ind w:left="4320" w:hanging="360"/>
      </w:pPr>
    </w:lvl>
    <w:lvl w:ilvl="6" w:tplc="8354BAEE">
      <w:start w:val="1"/>
      <w:numFmt w:val="bullet"/>
      <w:lvlText w:val="●"/>
      <w:lvlJc w:val="left"/>
      <w:pPr>
        <w:ind w:left="5040" w:hanging="360"/>
      </w:pPr>
    </w:lvl>
    <w:lvl w:ilvl="7" w:tplc="BA44345A">
      <w:start w:val="1"/>
      <w:numFmt w:val="bullet"/>
      <w:lvlText w:val="●"/>
      <w:lvlJc w:val="left"/>
      <w:pPr>
        <w:ind w:left="5760" w:hanging="360"/>
      </w:pPr>
    </w:lvl>
    <w:lvl w:ilvl="8" w:tplc="A728292A">
      <w:start w:val="1"/>
      <w:numFmt w:val="bullet"/>
      <w:lvlText w:val="●"/>
      <w:lvlJc w:val="left"/>
      <w:pPr>
        <w:ind w:left="6480" w:hanging="360"/>
      </w:pPr>
    </w:lvl>
  </w:abstractNum>
  <w:abstractNum w:abstractNumId="3" w15:restartNumberingAfterBreak="0">
    <w:nsid w:val="7AE164BA"/>
    <w:multiLevelType w:val="multilevel"/>
    <w:tmpl w:val="0382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436996">
    <w:abstractNumId w:val="2"/>
    <w:lvlOverride w:ilvl="0">
      <w:startOverride w:val="1"/>
    </w:lvlOverride>
  </w:num>
  <w:num w:numId="2" w16cid:durableId="667102762">
    <w:abstractNumId w:val="1"/>
    <w:lvlOverride w:ilvl="0">
      <w:startOverride w:val="1"/>
    </w:lvlOverride>
  </w:num>
  <w:num w:numId="3" w16cid:durableId="2049529428">
    <w:abstractNumId w:val="0"/>
    <w:lvlOverride w:ilvl="0">
      <w:startOverride w:val="1"/>
    </w:lvlOverride>
  </w:num>
  <w:num w:numId="4" w16cid:durableId="197200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CC1"/>
    <w:rsid w:val="003A7BE5"/>
    <w:rsid w:val="006747AB"/>
    <w:rsid w:val="00D92CC1"/>
    <w:rsid w:val="00F60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1E95C"/>
  <w15:docId w15:val="{EA769403-BFC0-41B1-B9B2-5AC3FC71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F6E56"/>
      <w:sz w:val="30"/>
      <w:szCs w:val="30"/>
    </w:rPr>
  </w:style>
  <w:style w:type="paragraph" w:styleId="Heading2">
    <w:name w:val="heading 2"/>
    <w:uiPriority w:val="9"/>
    <w:unhideWhenUsed/>
    <w:qFormat/>
    <w:pPr>
      <w:spacing w:before="280" w:after="120"/>
      <w:outlineLvl w:val="1"/>
    </w:pPr>
    <w:rPr>
      <w:b/>
      <w:bCs/>
      <w:color w:val="1A1A1A"/>
      <w:sz w:val="25"/>
      <w:szCs w:val="25"/>
    </w:rPr>
  </w:style>
  <w:style w:type="paragraph" w:styleId="Heading3">
    <w:name w:val="heading 3"/>
    <w:uiPriority w:val="9"/>
    <w:semiHidden/>
    <w:unhideWhenUsed/>
    <w:qFormat/>
    <w:pPr>
      <w:spacing w:before="200" w:after="10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1702</Words>
  <Characters>9707</Characters>
  <Application>Microsoft Office Word</Application>
  <DocSecurity>0</DocSecurity>
  <Lines>80</Lines>
  <Paragraphs>22</Paragraphs>
  <ScaleCrop>false</ScaleCrop>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chukwuebuka Ezemonye</cp:lastModifiedBy>
  <cp:revision>2</cp:revision>
  <dcterms:created xsi:type="dcterms:W3CDTF">2026-06-19T04:48:00Z</dcterms:created>
  <dcterms:modified xsi:type="dcterms:W3CDTF">2026-06-19T05:21:00Z</dcterms:modified>
</cp:coreProperties>
</file>