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lang w:val="en-US" w:eastAsia="zh-CN"/>
        </w:rPr>
      </w:pPr>
      <w:r>
        <w:rPr>
          <w:rFonts w:hint="eastAsia"/>
          <w:sz w:val="44"/>
          <w:lang w:val="en-US" w:eastAsia="zh-CN"/>
        </w:rPr>
        <w:t>Flowable 核心表结构</w:t>
      </w:r>
    </w:p>
    <w:p>
      <w:pPr>
        <w:pStyle w:val="3"/>
        <w:rPr>
          <w:rFonts w:hint="eastAsia"/>
          <w:sz w:val="32"/>
          <w:lang w:val="en-US" w:eastAsia="zh-CN"/>
        </w:rPr>
      </w:pPr>
      <w:r>
        <w:rPr>
          <w:rFonts w:hint="eastAsia"/>
          <w:sz w:val="32"/>
          <w:lang w:val="en-US" w:eastAsia="zh-CN"/>
        </w:rPr>
        <w:t>1.</w:t>
      </w:r>
      <w:r>
        <w:rPr>
          <w:rFonts w:hint="eastAsia"/>
          <w:sz w:val="32"/>
        </w:rPr>
        <w:t>act_evt_log（事件日志）</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act_evt_log（事件日志）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LOG_NR_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执行ID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TIME_STAMP_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CURRENT_TIMESTAMP(3)</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DATA_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数据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longblob</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4294967295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LOCK_OWNER_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锁定节点</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LOCK_TIME_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锁定时间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IS_PROCESSED_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是否正在执行</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0</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sz w:val="28"/>
              </w:rPr>
              <w:t>注：</w:t>
            </w:r>
          </w:p>
          <w:p>
            <w:pPr>
              <w:jc w:val="left"/>
              <w:rPr>
                <w:rFonts w:hint="eastAsia" w:ascii="宋体" w:hAnsi="宋体"/>
                <w:sz w:val="28"/>
              </w:rPr>
            </w:pPr>
            <w:r>
              <w:rPr>
                <w:rFonts w:hint="eastAsia" w:ascii="宋体" w:hAnsi="宋体"/>
                <w:sz w:val="28"/>
              </w:rPr>
              <w:t>1.事件日志表</w:t>
            </w:r>
          </w:p>
          <w:p>
            <w:pPr>
              <w:jc w:val="left"/>
              <w:rPr>
                <w:rFonts w:hint="eastAsia" w:ascii="宋体" w:hAnsi="宋体"/>
                <w:sz w:val="28"/>
              </w:rPr>
            </w:pPr>
            <w:r>
              <w:rPr>
                <w:rFonts w:hint="eastAsia" w:ascii="宋体" w:hAnsi="宋体"/>
                <w:sz w:val="28"/>
              </w:rPr>
              <w:t>2.事件日志， 默认不开启。</w:t>
            </w:r>
          </w:p>
          <w:p>
            <w:pPr>
              <w:jc w:val="left"/>
              <w:rPr>
                <w:rFonts w:hint="eastAsia" w:ascii="宋体" w:hAnsi="宋体"/>
                <w:sz w:val="28"/>
              </w:rPr>
            </w:pPr>
            <w:r>
              <w:rPr>
                <w:rFonts w:hint="eastAsia" w:ascii="宋体" w:hAnsi="宋体"/>
                <w:sz w:val="28"/>
              </w:rPr>
              <w:t>3.从Activiti 5.16开始，引入了（试验性）的事件记录机制。记录机制基于Activiti引擎的事件机制的一般用途，并默认禁用。其思想是，来</w:t>
            </w:r>
          </w:p>
          <w:p>
            <w:pPr>
              <w:jc w:val="left"/>
              <w:rPr>
                <w:rFonts w:hint="eastAsia" w:ascii="宋体" w:hAnsi="宋体"/>
                <w:sz w:val="28"/>
              </w:rPr>
            </w:pPr>
            <w:r>
              <w:rPr>
                <w:rFonts w:hint="eastAsia" w:ascii="宋体" w:hAnsi="宋体"/>
                <w:sz w:val="28"/>
              </w:rPr>
              <w:t>源于引擎的事件会被捕获，并创建一个包含了所有事件数据（甚至更多）的映射，提供给</w:t>
            </w:r>
          </w:p>
          <w:p>
            <w:pPr>
              <w:jc w:val="left"/>
              <w:rPr>
                <w:rFonts w:hint="eastAsia" w:ascii="宋体" w:hAnsi="宋体"/>
                <w:sz w:val="28"/>
              </w:rPr>
            </w:pPr>
            <w:r>
              <w:rPr>
                <w:rFonts w:hint="eastAsia" w:ascii="宋体" w:hAnsi="宋体"/>
                <w:sz w:val="28"/>
              </w:rPr>
              <w:t>org.activiti.engine.impl.event.logger.EventFlusher，由它将这些数据刷入其他地方。默认情况下，使用简单的基于数据库的事件处理/刷</w:t>
            </w:r>
          </w:p>
          <w:p>
            <w:pPr>
              <w:jc w:val="left"/>
              <w:rPr>
                <w:rFonts w:hint="eastAsia" w:ascii="宋体" w:hAnsi="宋体"/>
                <w:sz w:val="28"/>
              </w:rPr>
            </w:pPr>
            <w:r>
              <w:rPr>
                <w:rFonts w:hint="eastAsia" w:ascii="宋体" w:hAnsi="宋体"/>
                <w:sz w:val="28"/>
              </w:rPr>
              <w:t>入，会使用Jackson将上述映射序列化为JSON，并将其作为EventLogEntryEntity接口存入数据库。如果不使用事件记录，可以删除这个</w:t>
            </w:r>
          </w:p>
          <w:p>
            <w:pPr>
              <w:jc w:val="left"/>
              <w:rPr>
                <w:rFonts w:hint="eastAsia" w:ascii="宋体" w:hAnsi="宋体"/>
                <w:sz w:val="28"/>
              </w:rPr>
            </w:pPr>
            <w:r>
              <w:rPr>
                <w:rFonts w:hint="eastAsia" w:ascii="宋体" w:hAnsi="宋体"/>
                <w:sz w:val="28"/>
              </w:rPr>
              <w:t>表。</w:t>
            </w:r>
          </w:p>
          <w:p>
            <w:pPr>
              <w:jc w:val="left"/>
              <w:rPr>
                <w:rFonts w:hint="eastAsia" w:ascii="宋体" w:hAnsi="宋体"/>
                <w:sz w:val="28"/>
              </w:rPr>
            </w:pPr>
            <w:r>
              <w:rPr>
                <w:rFonts w:hint="eastAsia" w:ascii="宋体" w:hAnsi="宋体"/>
                <w:sz w:val="28"/>
              </w:rPr>
              <w:t>4.配置启用事件日志：processEngineConfiguration.setEnableDatabaseEventLogging(true);</w:t>
            </w:r>
          </w:p>
          <w:p>
            <w:pPr>
              <w:jc w:val="left"/>
              <w:rPr>
                <w:rFonts w:hint="eastAsia" w:ascii="宋体" w:hAnsi="宋体"/>
                <w:sz w:val="28"/>
              </w:rPr>
            </w:pPr>
            <w:r>
              <w:rPr>
                <w:rFonts w:hint="eastAsia" w:ascii="宋体" w:hAnsi="宋体"/>
                <w:sz w:val="28"/>
              </w:rPr>
              <w:t>5.运行时启用事件日志：databaseEventLogger = new EventLogger(processEngineConfiguration.getClock());</w:t>
            </w:r>
          </w:p>
          <w:p>
            <w:pPr>
              <w:jc w:val="left"/>
              <w:rPr>
                <w:rFonts w:hint="eastAsia" w:ascii="宋体" w:hAnsi="宋体"/>
                <w:sz w:val="28"/>
              </w:rPr>
            </w:pPr>
            <w:r>
              <w:rPr>
                <w:rFonts w:hint="eastAsia" w:ascii="宋体" w:hAnsi="宋体"/>
                <w:sz w:val="28"/>
              </w:rPr>
              <w:t>                      runtimeService.addEventListener(databaseEventLogger);</w:t>
            </w:r>
          </w:p>
          <w:p>
            <w:pPr>
              <w:jc w:val="left"/>
              <w:rPr>
                <w:rFonts w:hint="eastAsia" w:ascii="宋体" w:hAnsi="宋体"/>
                <w:sz w:val="28"/>
              </w:rPr>
            </w:pPr>
            <w:r>
              <w:rPr>
                <w:rFonts w:hint="eastAsia" w:ascii="宋体" w:hAnsi="宋体"/>
                <w:sz w:val="28"/>
              </w:rPr>
              <w:t>6.可以扩展EventLogger类。如果默认的数据库记录不符合要求，需要覆盖createEventFlusher()方法返回一</w:t>
            </w:r>
          </w:p>
          <w:p>
            <w:pPr>
              <w:jc w:val="left"/>
              <w:rPr>
                <w:rFonts w:hint="eastAsia" w:ascii="宋体" w:hAnsi="宋体"/>
                <w:sz w:val="28"/>
              </w:rPr>
            </w:pPr>
            <w:r>
              <w:rPr>
                <w:rFonts w:hint="eastAsia" w:ascii="宋体" w:hAnsi="宋体"/>
                <w:sz w:val="28"/>
              </w:rPr>
              <w:t>个org.activiti.engine.impl.event.logger.EventFlusher接口的实例。可以通过Activiti的</w:t>
            </w:r>
          </w:p>
          <w:p>
            <w:pPr>
              <w:jc w:val="left"/>
              <w:rPr>
                <w:rFonts w:hint="eastAsia" w:ascii="宋体" w:hAnsi="宋体"/>
                <w:sz w:val="28"/>
              </w:rPr>
            </w:pPr>
            <w:r>
              <w:rPr>
                <w:rFonts w:hint="eastAsia" w:ascii="宋体" w:hAnsi="宋体"/>
                <w:sz w:val="28"/>
              </w:rPr>
              <w:t>managementService.getEventLogEntries(startLogNr, size)?获取EventLogEntryEntity实例。</w:t>
            </w:r>
          </w:p>
          <w:p>
            <w:pPr>
              <w:jc w:val="left"/>
              <w:rPr>
                <w:rFonts w:hint="eastAsia" w:ascii="宋体" w:hAnsi="宋体"/>
                <w:sz w:val="28"/>
              </w:rPr>
            </w:pPr>
            <w:r>
              <w:rPr>
                <w:rFonts w:hint="eastAsia" w:ascii="宋体" w:hAnsi="宋体"/>
                <w:sz w:val="28"/>
              </w:rPr>
              <w:t>容易看出这个表中的数据可以通过JSON放入大数据NoSQL存储，例如MongoDB，Elastic Search，等等。也容易看出这里使用的类</w:t>
            </w:r>
          </w:p>
          <w:p>
            <w:pPr>
              <w:jc w:val="left"/>
              <w:rPr>
                <w:rFonts w:hint="eastAsia" w:ascii="宋体" w:hAnsi="宋体"/>
                <w:sz w:val="28"/>
              </w:rPr>
            </w:pPr>
            <w:r>
              <w:rPr>
                <w:rFonts w:hint="eastAsia" w:ascii="宋体" w:hAnsi="宋体"/>
                <w:sz w:val="28"/>
              </w:rPr>
              <w:t>（org.activiti.engine.impl.event.logger.EventLogger/EventFlusher与许多其他 EventHandler类）是可插入的，可以按你的使用场景调整</w:t>
            </w:r>
          </w:p>
          <w:p>
            <w:pPr>
              <w:jc w:val="left"/>
              <w:rPr>
                <w:rFonts w:hint="eastAsia" w:ascii="宋体" w:hAnsi="宋体"/>
                <w:sz w:val="28"/>
              </w:rPr>
            </w:pPr>
            <w:r>
              <w:rPr>
                <w:rFonts w:hint="eastAsia" w:ascii="宋体" w:hAnsi="宋体"/>
                <w:sz w:val="28"/>
              </w:rPr>
              <w:t>（例如不将JSON存入数据库，而是将其直接发送给一个队列或大数据存储）。</w:t>
            </w:r>
          </w:p>
          <w:p>
            <w:pPr>
              <w:jc w:val="left"/>
              <w:rPr>
                <w:rFonts w:hint="eastAsia" w:ascii="宋体" w:hAnsi="宋体"/>
                <w:sz w:val="28"/>
              </w:rPr>
            </w:pPr>
            <w:r>
              <w:rPr>
                <w:rFonts w:hint="eastAsia" w:ascii="宋体" w:hAnsi="宋体"/>
                <w:sz w:val="28"/>
              </w:rPr>
              <w:t>请注意这个事件记录机制是额外于Activiti的“传统”历史管理器的。尽管所有数据都在数据库表中，但并未对查询或快速恢复做优化。实</w:t>
            </w:r>
          </w:p>
          <w:p>
            <w:pPr>
              <w:jc w:val="left"/>
              <w:rPr>
                <w:rFonts w:hint="eastAsia" w:ascii="宋体" w:hAnsi="宋体"/>
                <w:sz w:val="28"/>
              </w:rPr>
            </w:pPr>
            <w:r>
              <w:rPr>
                <w:rFonts w:hint="eastAsia" w:ascii="宋体" w:hAnsi="宋体"/>
                <w:sz w:val="28"/>
              </w:rPr>
              <w:t>际使用场景是末端审计并将其存入大数据存储。</w:t>
            </w:r>
          </w:p>
        </w:tc>
      </w:tr>
    </w:tbl>
    <w:p>
      <w:pPr>
        <w:jc w:val="left"/>
        <w:rPr>
          <w:rFonts w:hint="eastAsia" w:ascii="宋体" w:hAnsi="宋体"/>
          <w:sz w:val="28"/>
        </w:rPr>
      </w:pPr>
    </w:p>
    <w:p>
      <w:pPr>
        <w:jc w:val="left"/>
        <w:rPr>
          <w:rFonts w:hint="eastAsia" w:ascii="宋体" w:hAnsi="宋体"/>
          <w:sz w:val="28"/>
        </w:rPr>
      </w:pPr>
    </w:p>
    <w:p>
      <w:pPr>
        <w:pStyle w:val="3"/>
        <w:rPr>
          <w:rFonts w:hint="eastAsia"/>
          <w:sz w:val="32"/>
          <w:lang w:val="en-US" w:eastAsia="zh-CN"/>
        </w:rPr>
      </w:pPr>
      <w:r>
        <w:rPr>
          <w:rFonts w:hint="eastAsia"/>
          <w:sz w:val="32"/>
          <w:lang w:val="en-US" w:eastAsia="zh-CN"/>
        </w:rPr>
        <w:t>2.</w:t>
      </w:r>
      <w:r>
        <w:rPr>
          <w:rFonts w:hint="eastAsia"/>
          <w:sz w:val="32"/>
        </w:rPr>
        <w:t>act_ge_bytearray（二进制文件）</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020"/>
        <w:gridCol w:w="615"/>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act_ge_bytearray（二进制文件）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eastAsia="zh-CN"/>
              </w:rPr>
            </w:pPr>
            <w:r>
              <w:rPr>
                <w:rFonts w:hint="eastAsia" w:ascii="宋体" w:hAnsi="宋体"/>
                <w:color w:val="4F4F4F"/>
                <w:sz w:val="28"/>
                <w:shd w:val="clear" w:color="auto" w:fill="FFFFFF"/>
                <w:lang w:val="en-US" w:eastAsia="zh-CN"/>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部署的文件名称，如：mail.bpmn、mail.png 、mail.bpmn20.xml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DEPLOYMENT_ID_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lang w:val="en-US" w:eastAsia="zh-CN"/>
              </w:rPr>
              <w:t>部署</w:t>
            </w:r>
            <w:r>
              <w:rPr>
                <w:rFonts w:hint="eastAsia" w:ascii="宋体" w:hAnsi="宋体"/>
                <w:color w:val="4F4F4F"/>
                <w:sz w:val="28"/>
                <w:shd w:val="clear" w:color="auto" w:fill="F7F7F7"/>
              </w:rPr>
              <w:t>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ACT_RE_DEPLOYMENT</w:t>
            </w: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BYTES_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字节（二进制数据）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longblob</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4294967295</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GENERATED_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是否系统生成</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tinyint</w:t>
            </w:r>
          </w:p>
        </w:tc>
        <w:tc>
          <w:tcPr>
            <w:tcW w:w="102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6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57"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sz w:val="28"/>
              </w:rPr>
              <w:t>注：</w:t>
            </w:r>
          </w:p>
          <w:p>
            <w:pPr>
              <w:jc w:val="left"/>
              <w:rPr>
                <w:rFonts w:hint="eastAsia" w:ascii="宋体" w:hAnsi="宋体"/>
                <w:sz w:val="28"/>
              </w:rPr>
            </w:pPr>
            <w:r>
              <w:rPr>
                <w:rFonts w:hint="eastAsia" w:ascii="宋体" w:hAnsi="宋体"/>
                <w:sz w:val="28"/>
              </w:rPr>
              <w:t>1.用来保存部署文件的大文本数据</w:t>
            </w:r>
          </w:p>
          <w:p>
            <w:pPr>
              <w:jc w:val="left"/>
              <w:rPr>
                <w:rFonts w:hint="eastAsia" w:ascii="宋体" w:hAnsi="宋体"/>
                <w:sz w:val="28"/>
              </w:rPr>
            </w:pPr>
            <w:r>
              <w:rPr>
                <w:rFonts w:hint="eastAsia" w:ascii="宋体" w:hAnsi="宋体"/>
                <w:sz w:val="28"/>
              </w:rPr>
              <w:t>2.所有二进制内容都会保存在这个表里， 比如部署的process.bpmn20.xml, process.png, user.form, 附件， bean序列</w:t>
            </w:r>
          </w:p>
          <w:p>
            <w:pPr>
              <w:jc w:val="left"/>
              <w:rPr>
                <w:rFonts w:hint="eastAsia" w:ascii="宋体" w:hAnsi="宋体"/>
                <w:sz w:val="28"/>
              </w:rPr>
            </w:pPr>
            <w:r>
              <w:rPr>
                <w:rFonts w:hint="eastAsia" w:ascii="宋体" w:hAnsi="宋体"/>
                <w:sz w:val="28"/>
              </w:rPr>
              <w:t>化为二进制的流程变量。</w:t>
            </w:r>
          </w:p>
          <w:p>
            <w:pPr>
              <w:jc w:val="left"/>
              <w:rPr>
                <w:rFonts w:hint="eastAsia" w:ascii="宋体" w:hAnsi="宋体"/>
                <w:sz w:val="28"/>
              </w:rPr>
            </w:pPr>
          </w:p>
          <w:p>
            <w:pPr>
              <w:jc w:val="left"/>
              <w:rPr>
                <w:rFonts w:hint="eastAsia" w:ascii="宋体" w:hAnsi="宋体"/>
                <w:sz w:val="28"/>
              </w:rPr>
            </w:pPr>
            <w:r>
              <w:rPr>
                <w:rFonts w:hint="eastAsia" w:ascii="宋体" w:hAnsi="宋体"/>
                <w:sz w:val="28"/>
              </w:rPr>
              <w:t>3. act_ge_property属性数据表存储整个流程引擎级别的数据,初始化表结构时，会默认插入三条记录。</w:t>
            </w:r>
          </w:p>
        </w:tc>
      </w:tr>
    </w:tbl>
    <w:p>
      <w:pPr>
        <w:jc w:val="left"/>
        <w:rPr>
          <w:rFonts w:hint="eastAsia" w:ascii="宋体" w:hAnsi="宋体"/>
          <w:sz w:val="28"/>
        </w:rPr>
      </w:pPr>
    </w:p>
    <w:p>
      <w:pPr>
        <w:pStyle w:val="3"/>
        <w:rPr>
          <w:rFonts w:hint="eastAsia"/>
          <w:sz w:val="32"/>
          <w:lang w:val="en-US" w:eastAsia="zh-CN"/>
        </w:rPr>
      </w:pPr>
      <w:r>
        <w:rPr>
          <w:rFonts w:hint="eastAsia"/>
          <w:sz w:val="32"/>
          <w:lang w:val="en-US" w:eastAsia="zh-CN"/>
        </w:rPr>
        <w:t>3.</w:t>
      </w:r>
      <w:r>
        <w:rPr>
          <w:rFonts w:hint="eastAsia"/>
          <w:sz w:val="32"/>
        </w:rPr>
        <w:t>act_ge_property（全局配置文件）</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act_ge_property（全局配置文件）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schema.version</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schema.history</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next.dbid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VALUE__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300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5.*</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create(5.*)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1.全局参数， 默认三个参数next.dbid， IdGenerator区间， schema.history， 自动执行sql历史， schema.version， 当</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前sql版本。</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2.属性数据表。存储整个流程引擎级别的数据。</w:t>
            </w:r>
          </w:p>
        </w:tc>
      </w:tr>
    </w:tbl>
    <w:p>
      <w:pPr>
        <w:jc w:val="left"/>
        <w:rPr>
          <w:rFonts w:hint="eastAsia" w:ascii="宋体" w:hAnsi="宋体"/>
          <w:sz w:val="28"/>
        </w:rPr>
      </w:pPr>
    </w:p>
    <w:p>
      <w:pPr>
        <w:pStyle w:val="3"/>
        <w:rPr>
          <w:rFonts w:hint="eastAsia"/>
          <w:sz w:val="32"/>
          <w:lang w:val="en-US" w:eastAsia="zh-CN"/>
        </w:rPr>
      </w:pPr>
      <w:r>
        <w:rPr>
          <w:rFonts w:hint="eastAsia"/>
          <w:sz w:val="32"/>
          <w:lang w:val="en-US" w:eastAsia="zh-CN"/>
        </w:rPr>
        <w:t>4.</w:t>
      </w:r>
      <w:r>
        <w:rPr>
          <w:rFonts w:hint="eastAsia"/>
          <w:sz w:val="32"/>
        </w:rPr>
        <w:t>act_hi_actinst（历史节点表）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act_hi_actinst（历史节点表）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ACT_ID_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节点ID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任务实例ID 其他节点类型实例ID在这里为空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CALL_PROC_INST_ID_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调用外部的流程实例ID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ACT_NAME_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节点名称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ACT_TYPE_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节点类型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如startEvent、userTask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ASSIGNEE_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签收人</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START_TIME_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开始时间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END_TIME_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结束时间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DURATION_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耗时</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毫秒值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多租户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　历史活动信息。这里记录流程流转过的所有节点，与HI_TASKINST不同的是，taskinst只记录usertask内容。</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2.  TENANT_ID 是后续才加入的多租户</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5.</w:t>
      </w:r>
      <w:r>
        <w:rPr>
          <w:rFonts w:hint="eastAsia"/>
          <w:sz w:val="32"/>
        </w:rPr>
        <w:t>act_hi_attachment（历史附件表）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act_hi_actinst（历史节点表）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DESCRIPTION_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描述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ACT_NAME_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节点名称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URL_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附件地址</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附件的URL地址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CONTENT_ID_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字节表ID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ACT_GE_BYTEARRAY的ID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1.存放历史流程相关的附件。</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2.时间是后续版本加入</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6.</w:t>
      </w:r>
      <w:r>
        <w:rPr>
          <w:rFonts w:hint="eastAsia"/>
          <w:sz w:val="32"/>
        </w:rPr>
        <w:t>act_hi_comment（历史审批意见表）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act_hi_comment（历史审批意见表）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类型：event（事件）</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comment（意见）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TASK_ID</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ACTION__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行为类型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附件的URL地址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MESSAGE_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基本内容</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用于存放流程产生的信息，比如审批意见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FULL_MSG__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全部内容</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longblob</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4294967295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注：</w:t>
            </w:r>
          </w:p>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1. 存放历史流程的审批意见。</w:t>
            </w:r>
          </w:p>
          <w:p>
            <w:pPr>
              <w:jc w:val="left"/>
              <w:rPr>
                <w:rFonts w:hint="eastAsia" w:ascii="宋体" w:hAnsi="宋体"/>
                <w:sz w:val="28"/>
              </w:rPr>
            </w:pPr>
            <w:r>
              <w:rPr>
                <w:rFonts w:hint="eastAsia" w:ascii="宋体" w:hAnsi="宋体"/>
                <w:color w:val="4F4F4F"/>
                <w:sz w:val="28"/>
                <w:shd w:val="clear" w:color="auto" w:fill="F7F7F7"/>
              </w:rPr>
              <w:t>2. 行为类型。值为下列内容中的一种：AddUserLink、DeleteUserLink、AddGroupLink、DeleteGroupLink、AddComment、AddAttachment、DeleteAttachment</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7.</w:t>
      </w:r>
      <w:r>
        <w:rPr>
          <w:rFonts w:hint="eastAsia"/>
          <w:sz w:val="32"/>
        </w:rPr>
        <w:t>act_hi_detail（历史详情信息表）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act_hi_detail（历史详情信息表）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   FormProperty,   //表单</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   VariableUpdate  //参数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执行实例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TASK_ID</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ACT_HI_ACTINST</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ACT_INST_ID_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节点实例ID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VAR_TYPE_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参数类型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时间戳</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BYTEARRAY_ID_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字节表ID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ACT_GE_BYTEARRAY</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DOUBLE_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浮点值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double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存储变量类型为Double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LONG_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长整型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存储变量类型为long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TEXT_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文本值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存储变量值类型为String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TEXT2_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字符串</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此处存储的是JPA持久化对象时，才会有值。此值为对象ID</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jpa变量text存className,text2存id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注：</w:t>
            </w:r>
          </w:p>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1.历史详情表：流程中产生的变量详细，包括控制流程流转的变量，业务表单中填写的流程需要用到的变量等。</w:t>
            </w:r>
          </w:p>
          <w:p>
            <w:pPr>
              <w:jc w:val="left"/>
              <w:rPr>
                <w:rFonts w:hint="eastAsia" w:ascii="宋体" w:hAnsi="宋体"/>
                <w:sz w:val="28"/>
              </w:rPr>
            </w:pPr>
            <w:r>
              <w:rPr>
                <w:rFonts w:hint="eastAsia" w:ascii="宋体" w:hAnsi="宋体"/>
                <w:color w:val="4F4F4F"/>
                <w:sz w:val="28"/>
                <w:shd w:val="clear" w:color="auto" w:fill="F7F7F7"/>
              </w:rPr>
              <w:t>2.参数类型：  jpa-entity、boolean、bytes、serializable(可序列化)、自定义type(根据你自身配置)、CustomVariableType、date、double、integer、long、null、short、string</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8.</w:t>
      </w:r>
      <w:r>
        <w:rPr>
          <w:rFonts w:hint="eastAsia"/>
          <w:sz w:val="32"/>
        </w:rPr>
        <w:t>act_hi_identitylink(历史流程人员表)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act_hi_identitylink(历史流程人员表)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GROUP_ID_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用户组ID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类型，主要分为以下几种：</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assignee、candidate、owner、starter 、participant</w:t>
            </w:r>
            <w:r>
              <w:rPr>
                <w:rFonts w:hint="eastAsia" w:ascii="宋体" w:hAnsi="宋体"/>
                <w:color w:val="4F4F4F"/>
                <w:sz w:val="28"/>
                <w:shd w:val="clear" w:color="auto" w:fill="F7F7F7"/>
              </w:rPr>
              <w:t>perty,   //表单</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   VariableUpdate  //参数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TASK_ID</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  任务参与者数据表。主要存储当前节点参与者的信息。</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9.</w:t>
      </w:r>
      <w:r>
        <w:rPr>
          <w:rFonts w:hint="eastAsia"/>
          <w:sz w:val="32"/>
        </w:rPr>
        <w:t>act_hi_procinst（流程实例历史*核心表）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act_hi_procinst（流程实例历史*核心表）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UNI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BUSINESS_KEY</w:t>
            </w:r>
            <w:r>
              <w:rPr>
                <w:rFonts w:hint="eastAsia" w:ascii="宋体" w:hAnsi="宋体"/>
                <w:color w:val="4F4F4F"/>
                <w:sz w:val="28"/>
                <w:shd w:val="clear" w:color="auto" w:fill="F7F7F7"/>
              </w:rPr>
              <w: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业务标识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业务主键，业务表单的ID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w:t>
            </w:r>
            <w:r>
              <w:rPr>
                <w:rFonts w:hint="eastAsia" w:ascii="宋体" w:hAnsi="宋体"/>
                <w:color w:val="4F4F4F"/>
                <w:sz w:val="28"/>
                <w:shd w:val="clear" w:color="auto" w:fill="F7F7F7"/>
                <w:lang w:val="en-US" w:eastAsia="zh-CN"/>
              </w:rPr>
              <w:t>定义</w:t>
            </w:r>
            <w:r>
              <w:rPr>
                <w:rFonts w:hint="eastAsia" w:ascii="宋体" w:hAnsi="宋体"/>
                <w:color w:val="4F4F4F"/>
                <w:sz w:val="28"/>
                <w:shd w:val="clear" w:color="auto" w:fill="F7F7F7"/>
              </w:rPr>
              <w:t>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START_TIME_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开始时间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END_TIME_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结束时间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DURATION_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耗时</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START_USER_ID_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流程发起人ID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START_ACT_ID_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开始节点ID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END_ACT_ID_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结束节点ID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SUPER_PROCESS_INSTANCE_ID_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父流程实例ID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DELETE_REASON_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删除原因</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1.核心表之一。</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2.存放历史的流程实例。</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3.设计历史流程实例表的初衷之一就是为了使得运行时库数据量尽可能小，效率最优。</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10.</w:t>
      </w:r>
      <w:r>
        <w:rPr>
          <w:rFonts w:hint="eastAsia"/>
          <w:sz w:val="32"/>
        </w:rPr>
        <w:t>act_hi_taskinst（历史任务流程实例信息*核心表）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act_hi_taskinst（历史任务流程实例信息*核心表）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流程</w:t>
            </w:r>
            <w:r>
              <w:rPr>
                <w:rFonts w:hint="eastAsia" w:ascii="宋体" w:hAnsi="宋体"/>
                <w:color w:val="4F4F4F"/>
                <w:sz w:val="28"/>
                <w:shd w:val="clear" w:color="auto" w:fill="F7F7F7"/>
                <w:lang w:val="en-US" w:eastAsia="zh-CN"/>
              </w:rPr>
              <w:t>引用</w:t>
            </w:r>
            <w:r>
              <w:rPr>
                <w:rFonts w:hint="eastAsia" w:ascii="宋体" w:hAnsi="宋体"/>
                <w:color w:val="4F4F4F"/>
                <w:sz w:val="28"/>
                <w:shd w:val="clear" w:color="auto" w:fill="F7F7F7"/>
              </w:rPr>
              <w:t>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TASK_DEF_KEY_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任务节点定义ID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任务定义标识（环节ID）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任务名称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委托人（默认为空，只有在委托时才有值）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ASSIGNEE_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经办人</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START_TIME_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开始时间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CLAIM_TIME_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签收时间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END_TIME_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结束时间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DURATION_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耗时</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DELETE_REASON_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删除原因</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删除原因(completed,deleted)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PRIORITY_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优先级</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DUE_DATE_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截止时间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FORM_KEY_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FORM表单的KEY</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desinger节点定义的</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form_key属性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CATEGORY_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分类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　历史任务实例表。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2. 存放已经办理的任务。</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3. CATEGORY和TNANT_ID是后续版本才加进来的。</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11.</w:t>
      </w:r>
      <w:r>
        <w:rPr>
          <w:rFonts w:hint="eastAsia"/>
          <w:sz w:val="32"/>
        </w:rPr>
        <w:t>act_hi_varinst（历史变量表）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act_hi_varinst（历史变量表）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任务名称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VAR_TYPE_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变量类型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100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BYTEARRAY_ID_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字节流ID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ACT_GE_BYTEARRAY</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DOUBLE_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浮点值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double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存储DoubleType类型的数据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LONG_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长整型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存储LongType类型的数据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TEXT_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文本值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存储变量值类型为String，如此处存储持久化对象时，值jpa对象的class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TEXT2_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rPr>
              <w:t>文本值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CREATE_TIME_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创建时间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LAST_UPDATED_TIME_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最后更新时间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 主要存放历史变量数据。</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12.</w:t>
      </w:r>
      <w:r>
        <w:rPr>
          <w:rFonts w:hint="eastAsia"/>
          <w:sz w:val="32"/>
        </w:rPr>
        <w:t>act_id_group（用户组）</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act_id_group（用户组）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1.Activiti自带的用户组表，用于组任务。</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13.</w:t>
      </w:r>
      <w:r>
        <w:rPr>
          <w:rFonts w:hint="eastAsia"/>
          <w:sz w:val="32"/>
        </w:rPr>
        <w:t>act_id_info（用户扩展信息表）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act_id_group（用户组）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属性名</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VALUE_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属性值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PASSWORD_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密码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longblob</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4294967295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PARENT_ID_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父级ID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14.</w:t>
      </w:r>
      <w:r>
        <w:rPr>
          <w:rFonts w:hint="eastAsia"/>
          <w:sz w:val="32"/>
        </w:rPr>
        <w:t>act_id_membership（ 用户与分组对应信息表）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act_id_membership（ 用户与分组对应信息表）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PRI（ACT_ID_USER）</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GROUP_ID_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用户组ID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PRI（ACT_ID_GROUP）</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1.用来保存用户的分组信息。</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15.</w:t>
      </w:r>
      <w:r>
        <w:rPr>
          <w:rFonts w:hint="default"/>
          <w:sz w:val="32"/>
        </w:rPr>
        <w:t>act_id_user</w:t>
      </w:r>
      <w:r>
        <w:rPr>
          <w:rFonts w:hint="eastAsia"/>
          <w:sz w:val="32"/>
        </w:rPr>
        <w:t>（用户信息表）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微软雅黑" w:hAnsi="微软雅黑" w:eastAsia="微软雅黑"/>
                <w:color w:val="4F4F4F"/>
                <w:sz w:val="21"/>
                <w:shd w:val="clear" w:color="auto" w:fill="FFFFFF"/>
              </w:rPr>
              <w:t>act_id_user（用户信息表）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lang w:val="en-US" w:eastAsia="zh-CN"/>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FIRST_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rPr>
              <w:t>姓</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LAST_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名</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EMAIL_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邮箱</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PWD_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密码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PICTURE_ID_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头像ID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ACT_GE_BYTEARRAY</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1.Activiti用户信息表。</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16.act_id_bytearray</w:t>
      </w:r>
      <w:r>
        <w:rPr>
          <w:rFonts w:hint="eastAsia"/>
          <w:sz w:val="32"/>
        </w:rPr>
        <w:t>（</w:t>
      </w:r>
      <w:r>
        <w:rPr>
          <w:rFonts w:hint="eastAsia"/>
          <w:sz w:val="32"/>
          <w:lang w:val="en-US" w:eastAsia="zh-CN"/>
        </w:rPr>
        <w:t>二进制数据表</w:t>
      </w:r>
      <w:r>
        <w:rPr>
          <w:rFonts w:hint="eastAsia"/>
          <w:sz w:val="32"/>
        </w:rPr>
        <w:t>）</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act_id_group（用户组）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VALUE_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300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17.act_id_priv(权限表)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act_id_group（用户组）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tabs>
                <w:tab w:val="center" w:pos="631"/>
              </w:tabs>
              <w:jc w:val="left"/>
              <w:rPr>
                <w:rFonts w:hint="eastAsia" w:ascii="宋体" w:hAnsi="宋体"/>
                <w:sz w:val="28"/>
                <w:lang w:val="en-US" w:eastAsia="zh-CN"/>
              </w:rPr>
            </w:pPr>
            <w:r>
              <w:rPr>
                <w:rFonts w:hint="eastAsia" w:ascii="宋体" w:hAnsi="宋体"/>
                <w:sz w:val="28"/>
                <w:lang w:val="en-US" w:eastAsia="zh-CN"/>
              </w:rPr>
              <w:t>权限名</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18.act_id_priv_mapping</w:t>
      </w:r>
      <w:r>
        <w:rPr>
          <w:rFonts w:hint="eastAsia"/>
          <w:sz w:val="32"/>
        </w:rPr>
        <w:t xml:space="preserve">（ </w:t>
      </w:r>
      <w:r>
        <w:rPr>
          <w:rFonts w:hint="eastAsia"/>
          <w:sz w:val="32"/>
          <w:lang w:val="en-US" w:eastAsia="zh-CN"/>
        </w:rPr>
        <w:t>用户或组权限关系表</w:t>
      </w:r>
      <w:r>
        <w:rPr>
          <w:rFonts w:hint="eastAsia"/>
          <w:sz w:val="32"/>
        </w:rPr>
        <w:t>）</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act_id_membership（ 用户与分组对应信息表）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sz w:val="28"/>
              </w:rPr>
              <w:t>PRIV_ID_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权限Id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GROUP_ID_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用户组ID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w:t>
            </w:r>
            <w:r>
              <w:rPr>
                <w:rFonts w:hint="eastAsia" w:ascii="宋体" w:hAnsi="宋体"/>
                <w:color w:val="4F4F4F"/>
                <w:sz w:val="28"/>
                <w:shd w:val="clear" w:color="auto" w:fill="FFFFFF"/>
                <w:lang w:val="en-US" w:eastAsia="zh-CN"/>
              </w:rPr>
              <w:t>用户或用户组的权限关系信息</w:t>
            </w:r>
            <w:r>
              <w:rPr>
                <w:rFonts w:hint="eastAsia" w:ascii="宋体" w:hAnsi="宋体"/>
                <w:color w:val="4F4F4F"/>
                <w:sz w:val="28"/>
                <w:shd w:val="clear" w:color="auto" w:fill="FFFFFF"/>
              </w:rPr>
              <w:t>。</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19.act_id_property</w:t>
      </w:r>
      <w:r>
        <w:rPr>
          <w:rFonts w:hint="eastAsia"/>
          <w:sz w:val="32"/>
        </w:rPr>
        <w:t>（</w:t>
      </w:r>
      <w:r>
        <w:rPr>
          <w:rFonts w:hint="eastAsia"/>
          <w:sz w:val="32"/>
          <w:lang w:val="en-US" w:eastAsia="zh-CN"/>
        </w:rPr>
        <w:t>属性表</w:t>
      </w:r>
      <w:r>
        <w:rPr>
          <w:rFonts w:hint="eastAsia"/>
          <w:sz w:val="32"/>
        </w:rPr>
        <w:t>）</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微软雅黑" w:hAnsi="微软雅黑" w:eastAsia="微软雅黑"/>
                <w:color w:val="4F4F4F"/>
                <w:sz w:val="21"/>
                <w:shd w:val="clear" w:color="auto" w:fill="FFFFFF"/>
              </w:rPr>
              <w:t>act_id_user（用户信息表）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VALUE_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300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w:t>
            </w:r>
            <w:r>
              <w:rPr>
                <w:rFonts w:hint="eastAsia" w:ascii="宋体" w:hAnsi="宋体"/>
                <w:color w:val="4F4F4F"/>
                <w:sz w:val="28"/>
                <w:shd w:val="clear" w:color="auto" w:fill="F7F7F7"/>
                <w:lang w:val="en-US" w:eastAsia="zh-CN"/>
              </w:rPr>
              <w:t>用户属性相关信息</w:t>
            </w:r>
            <w:r>
              <w:rPr>
                <w:rFonts w:hint="eastAsia" w:ascii="宋体" w:hAnsi="宋体"/>
                <w:color w:val="4F4F4F"/>
                <w:sz w:val="28"/>
                <w:shd w:val="clear" w:color="auto" w:fill="F7F7F7"/>
              </w:rPr>
              <w:t>。</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20.act_id_token</w:t>
      </w:r>
      <w:r>
        <w:rPr>
          <w:rFonts w:hint="eastAsia"/>
          <w:sz w:val="32"/>
        </w:rPr>
        <w:t>（</w:t>
      </w:r>
      <w:r>
        <w:rPr>
          <w:rFonts w:hint="eastAsia"/>
          <w:sz w:val="32"/>
          <w:lang w:val="en-US" w:eastAsia="zh-CN"/>
        </w:rPr>
        <w:t>系统登录日志表</w:t>
      </w:r>
      <w:r>
        <w:rPr>
          <w:rFonts w:hint="eastAsia"/>
          <w:sz w:val="32"/>
        </w:rPr>
        <w:t>）</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微软雅黑" w:hAnsi="微软雅黑" w:eastAsia="微软雅黑"/>
                <w:color w:val="4F4F4F"/>
                <w:sz w:val="21"/>
                <w:shd w:val="clear" w:color="auto" w:fill="FFFFFF"/>
              </w:rPr>
              <w:t>act_id_user（用户信息表）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lang w:val="en-US" w:eastAsia="zh-CN"/>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version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TOKEN_VALUE_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lang w:val="en-US" w:eastAsia="zh-CN"/>
              </w:rPr>
              <w:t>Token值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TOKEN_DATE_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lang w:val="en-US" w:eastAsia="zh-CN"/>
              </w:rPr>
              <w:t>Token日期</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3</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IP_ADDRESS_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IP地址</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USER_AGENT_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客户端</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lang w:val="en-US" w:eastAsia="zh-CN"/>
              </w:rPr>
              <w:t>用户</w:t>
            </w:r>
            <w:r>
              <w:rPr>
                <w:rFonts w:hint="eastAsia" w:ascii="宋体" w:hAnsi="宋体"/>
                <w:color w:val="4F4F4F"/>
                <w:sz w:val="28"/>
                <w:shd w:val="clear" w:color="auto" w:fill="FFFFFF"/>
              </w:rPr>
              <w:t>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TOKEN_DATA_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Token数据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w:t>
            </w:r>
            <w:r>
              <w:rPr>
                <w:rFonts w:hint="eastAsia" w:ascii="宋体" w:hAnsi="宋体"/>
                <w:color w:val="4F4F4F"/>
                <w:sz w:val="28"/>
                <w:shd w:val="clear" w:color="auto" w:fill="F7F7F7"/>
                <w:lang w:val="en-US" w:eastAsia="zh-CN"/>
              </w:rPr>
              <w:t>用户登录的token信息</w:t>
            </w:r>
            <w:r>
              <w:rPr>
                <w:rFonts w:hint="eastAsia" w:ascii="宋体" w:hAnsi="宋体"/>
                <w:color w:val="4F4F4F"/>
                <w:sz w:val="28"/>
                <w:shd w:val="clear" w:color="auto" w:fill="F7F7F7"/>
              </w:rPr>
              <w:t>。</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ascii="宋体" w:hAnsi="宋体" w:eastAsia="宋体"/>
          <w:sz w:val="32"/>
          <w:lang w:val="en-US" w:eastAsia="zh-CN"/>
        </w:rPr>
      </w:pPr>
      <w:r>
        <w:rPr>
          <w:rFonts w:hint="eastAsia"/>
          <w:sz w:val="32"/>
          <w:lang w:val="en-US" w:eastAsia="zh-CN"/>
        </w:rPr>
        <w:t>21.</w:t>
      </w:r>
      <w:r>
        <w:rPr>
          <w:rFonts w:hint="eastAsia"/>
          <w:sz w:val="32"/>
        </w:rPr>
        <w:t>act_procdef_info（流程定义更新信息）</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act_procdef_info（流程定义更新信息）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UNI（ACT_RE_PROCDEF）</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INFO_JSON_ID_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内容</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MUL（ACT_GE_BYTEARRAY）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1.流程版本升级的数据。</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22.</w:t>
      </w:r>
      <w:r>
        <w:rPr>
          <w:rFonts w:hint="eastAsia"/>
          <w:sz w:val="32"/>
        </w:rPr>
        <w:t>act_re_deployment（  部署信息表*核心表）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act_re_deployment（  部署信息表*核心表）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CATEGORY_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rPr>
              <w:t>分类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DEPLOY_TIME_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5"/>
              <w:tblW w:w="10680" w:type="dxa"/>
              <w:tblInd w:w="-12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40"/>
              <w:gridCol w:w="534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40" w:type="dxa"/>
                  <w:tcBorders>
                    <w:top w:val="single" w:color="C0C0C0" w:sz="6" w:space="0"/>
                    <w:left w:val="single" w:color="C0C0C0" w:sz="6" w:space="0"/>
                    <w:bottom w:val="single" w:color="C0C0C0" w:sz="6" w:space="0"/>
                    <w:right w:val="single" w:color="C0C0C0" w:sz="6" w:space="0"/>
                    <w:tl2br w:val="nil"/>
                    <w:tr2bl w:val="nil"/>
                  </w:tcBorders>
                  <w:shd w:val="clear" w:color="auto" w:fill="FFFFFF"/>
                  <w:noWrap w:val="0"/>
                  <w:tcMar>
                    <w:top w:w="120" w:type="dxa"/>
                    <w:left w:w="120" w:type="dxa"/>
                    <w:bottom w:w="120" w:type="dxa"/>
                    <w:right w:w="120" w:type="dxa"/>
                  </w:tcMar>
                  <w:vAlign w:val="center"/>
                </w:tcPr>
                <w:p>
                  <w:pPr>
                    <w:pStyle w:val="4"/>
                    <w:spacing w:before="0" w:beforeLines="0" w:beforeAutospacing="0" w:after="0" w:afterLines="0" w:afterAutospacing="0" w:line="330" w:lineRule="atLeast"/>
                    <w:rPr>
                      <w:rFonts w:hint="eastAsia" w:ascii="宋体" w:hAnsi="宋体"/>
                      <w:color w:val="4F4F4F"/>
                      <w:sz w:val="28"/>
                    </w:rPr>
                  </w:pPr>
                  <w:r>
                    <w:rPr>
                      <w:rFonts w:hint="eastAsia" w:ascii="宋体" w:hAnsi="宋体"/>
                      <w:color w:val="4F4F4F"/>
                      <w:sz w:val="28"/>
                    </w:rPr>
                    <w:t>部署时间</w:t>
                  </w:r>
                </w:p>
              </w:tc>
              <w:tc>
                <w:tcPr>
                  <w:tcW w:w="5340" w:type="dxa"/>
                  <w:tcBorders>
                    <w:top w:val="single" w:color="C0C0C0" w:sz="6" w:space="0"/>
                    <w:left w:val="single" w:color="C0C0C0" w:sz="6" w:space="0"/>
                    <w:bottom w:val="single" w:color="C0C0C0" w:sz="6" w:space="0"/>
                    <w:right w:val="single" w:color="C0C0C0" w:sz="6" w:space="0"/>
                    <w:tl2br w:val="nil"/>
                    <w:tr2bl w:val="nil"/>
                  </w:tcBorders>
                  <w:shd w:val="clear" w:color="auto" w:fill="FFFFFF"/>
                  <w:noWrap w:val="0"/>
                  <w:tcMar>
                    <w:top w:w="120" w:type="dxa"/>
                    <w:left w:w="120" w:type="dxa"/>
                    <w:bottom w:w="120" w:type="dxa"/>
                    <w:right w:w="120" w:type="dxa"/>
                  </w:tcMar>
                  <w:vAlign w:val="center"/>
                </w:tcPr>
                <w:p>
                  <w:pPr>
                    <w:spacing w:beforeLines="0" w:afterLines="0"/>
                    <w:jc w:val="left"/>
                    <w:rPr>
                      <w:rFonts w:hint="eastAsia" w:ascii="宋体" w:hAnsi="宋体"/>
                      <w:color w:val="4F4F4F"/>
                      <w:sz w:val="28"/>
                    </w:rPr>
                  </w:pPr>
                </w:p>
              </w:tc>
            </w:tr>
          </w:tbl>
          <w:p>
            <w:pPr>
              <w:jc w:val="left"/>
              <w:rPr>
                <w:rFonts w:hint="eastAsia" w:ascii="宋体" w:hAnsi="宋体"/>
                <w:color w:val="4F4F4F"/>
                <w:sz w:val="28"/>
                <w:shd w:val="clear" w:color="auto" w:fill="F7F7F7"/>
              </w:rPr>
            </w:pP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1.流程版本升级的数据。</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23.</w:t>
      </w:r>
      <w:r>
        <w:rPr>
          <w:rFonts w:hint="eastAsia"/>
          <w:sz w:val="32"/>
        </w:rPr>
        <w:t>act_re_model( 流程设计模型部署表)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act_re_model( 流程设计模型部署表)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任务名称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CATEGORY_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分类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CREATE_TIME_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创建时间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LAST_UPDATE_TIME_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最后更新时间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VERSION_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版本</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META_INFO_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rPr>
              <w:t>元数据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以json格式保存流程定义的信息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DEPLOYMENT_ID_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部署ID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MUL(ACT_RE_DEPLOYMENT）</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EDITOR_SOURCE_VALUE_ID_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5"/>
              <w:tblW w:w="12240" w:type="dxa"/>
              <w:tblInd w:w="-12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20"/>
              <w:gridCol w:w="612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120" w:type="dxa"/>
                  <w:tcBorders>
                    <w:top w:val="single" w:color="C0C0C0" w:sz="6" w:space="0"/>
                    <w:left w:val="single" w:color="C0C0C0" w:sz="6" w:space="0"/>
                    <w:bottom w:val="single" w:color="C0C0C0" w:sz="6" w:space="0"/>
                    <w:right w:val="single" w:color="C0C0C0" w:sz="6" w:space="0"/>
                    <w:tl2br w:val="nil"/>
                    <w:tr2bl w:val="nil"/>
                  </w:tcBorders>
                  <w:shd w:val="clear" w:color="auto" w:fill="FFFFFF"/>
                  <w:noWrap w:val="0"/>
                  <w:tcMar>
                    <w:top w:w="120" w:type="dxa"/>
                    <w:left w:w="120" w:type="dxa"/>
                    <w:bottom w:w="120" w:type="dxa"/>
                    <w:right w:w="120" w:type="dxa"/>
                  </w:tcMar>
                  <w:vAlign w:val="center"/>
                </w:tcPr>
                <w:p>
                  <w:pPr>
                    <w:pStyle w:val="4"/>
                    <w:spacing w:before="0" w:beforeLines="0" w:beforeAutospacing="0" w:after="0" w:afterLines="0" w:afterAutospacing="0" w:line="330" w:lineRule="atLeast"/>
                    <w:rPr>
                      <w:rFonts w:hint="eastAsia" w:ascii="宋体" w:hAnsi="宋体"/>
                      <w:color w:val="4F4F4F"/>
                      <w:sz w:val="28"/>
                    </w:rPr>
                  </w:pPr>
                  <w:r>
                    <w:rPr>
                      <w:rFonts w:hint="eastAsia" w:ascii="宋体" w:hAnsi="宋体"/>
                      <w:color w:val="4F4F4F"/>
                      <w:sz w:val="28"/>
                    </w:rPr>
                    <w:t>二进制文件ID</w:t>
                  </w:r>
                </w:p>
              </w:tc>
              <w:tc>
                <w:tcPr>
                  <w:tcW w:w="6120" w:type="dxa"/>
                  <w:tcBorders>
                    <w:top w:val="single" w:color="C0C0C0" w:sz="6" w:space="0"/>
                    <w:left w:val="single" w:color="C0C0C0" w:sz="6" w:space="0"/>
                    <w:bottom w:val="single" w:color="C0C0C0" w:sz="6" w:space="0"/>
                    <w:right w:val="single" w:color="C0C0C0" w:sz="6" w:space="0"/>
                    <w:tl2br w:val="nil"/>
                    <w:tr2bl w:val="nil"/>
                  </w:tcBorders>
                  <w:shd w:val="clear" w:color="auto" w:fill="FFFFFF"/>
                  <w:noWrap w:val="0"/>
                  <w:tcMar>
                    <w:top w:w="120" w:type="dxa"/>
                    <w:left w:w="120" w:type="dxa"/>
                    <w:bottom w:w="120" w:type="dxa"/>
                    <w:right w:w="120" w:type="dxa"/>
                  </w:tcMar>
                  <w:vAlign w:val="center"/>
                </w:tcPr>
                <w:p>
                  <w:pPr>
                    <w:spacing w:beforeLines="0" w:afterLines="0"/>
                    <w:jc w:val="left"/>
                    <w:rPr>
                      <w:rFonts w:hint="eastAsia" w:ascii="宋体" w:hAnsi="宋体"/>
                      <w:color w:val="4F4F4F"/>
                      <w:sz w:val="28"/>
                    </w:rPr>
                  </w:pPr>
                </w:p>
              </w:tc>
            </w:tr>
          </w:tbl>
          <w:p>
            <w:pPr>
              <w:jc w:val="left"/>
              <w:rPr>
                <w:rFonts w:hint="eastAsia" w:ascii="宋体" w:hAnsi="宋体"/>
                <w:color w:val="4F4F4F"/>
                <w:sz w:val="28"/>
                <w:shd w:val="clear" w:color="auto" w:fill="FFFFFF"/>
              </w:rPr>
            </w:pP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MUL（ACT_GE_BYTEARRAY）</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设计器原始信息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EDITOR_SOURCE_EXTRA_VALUE_ID_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5"/>
              <w:tblW w:w="12240" w:type="dxa"/>
              <w:tblInd w:w="-12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120"/>
              <w:gridCol w:w="612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120" w:type="dxa"/>
                  <w:tcBorders>
                    <w:top w:val="single" w:color="C0C0C0" w:sz="6" w:space="0"/>
                    <w:left w:val="single" w:color="C0C0C0" w:sz="6" w:space="0"/>
                    <w:bottom w:val="single" w:color="C0C0C0" w:sz="6" w:space="0"/>
                    <w:right w:val="single" w:color="C0C0C0" w:sz="6" w:space="0"/>
                    <w:tl2br w:val="nil"/>
                    <w:tr2bl w:val="nil"/>
                  </w:tcBorders>
                  <w:shd w:val="clear" w:color="auto" w:fill="F7F7F7"/>
                  <w:noWrap w:val="0"/>
                  <w:tcMar>
                    <w:top w:w="120" w:type="dxa"/>
                    <w:left w:w="120" w:type="dxa"/>
                    <w:bottom w:w="120" w:type="dxa"/>
                    <w:right w:w="120" w:type="dxa"/>
                  </w:tcMar>
                  <w:vAlign w:val="center"/>
                </w:tcPr>
                <w:p>
                  <w:pPr>
                    <w:pStyle w:val="4"/>
                    <w:spacing w:before="0" w:beforeLines="0" w:beforeAutospacing="0" w:after="0" w:afterLines="0" w:afterAutospacing="0" w:line="330" w:lineRule="atLeast"/>
                    <w:rPr>
                      <w:rFonts w:hint="eastAsia" w:ascii="宋体" w:hAnsi="宋体"/>
                      <w:color w:val="4F4F4F"/>
                      <w:sz w:val="28"/>
                    </w:rPr>
                  </w:pPr>
                  <w:r>
                    <w:rPr>
                      <w:rFonts w:hint="eastAsia" w:ascii="宋体" w:hAnsi="宋体"/>
                      <w:color w:val="4F4F4F"/>
                      <w:sz w:val="28"/>
                    </w:rPr>
                    <w:t>二进制文件ID</w:t>
                  </w:r>
                </w:p>
              </w:tc>
              <w:tc>
                <w:tcPr>
                  <w:tcW w:w="6120" w:type="dxa"/>
                  <w:tcBorders>
                    <w:top w:val="single" w:color="C0C0C0" w:sz="6" w:space="0"/>
                    <w:left w:val="single" w:color="C0C0C0" w:sz="6" w:space="0"/>
                    <w:bottom w:val="single" w:color="C0C0C0" w:sz="6" w:space="0"/>
                    <w:right w:val="single" w:color="C0C0C0" w:sz="6" w:space="0"/>
                    <w:tl2br w:val="nil"/>
                    <w:tr2bl w:val="nil"/>
                  </w:tcBorders>
                  <w:shd w:val="clear" w:color="auto" w:fill="F7F7F7"/>
                  <w:noWrap w:val="0"/>
                  <w:tcMar>
                    <w:top w:w="120" w:type="dxa"/>
                    <w:left w:w="120" w:type="dxa"/>
                    <w:bottom w:w="120" w:type="dxa"/>
                    <w:right w:w="120" w:type="dxa"/>
                  </w:tcMar>
                  <w:vAlign w:val="center"/>
                </w:tcPr>
                <w:p>
                  <w:pPr>
                    <w:spacing w:beforeLines="0" w:afterLines="0"/>
                    <w:jc w:val="left"/>
                    <w:rPr>
                      <w:rFonts w:hint="eastAsia" w:ascii="宋体" w:hAnsi="宋体"/>
                      <w:color w:val="4F4F4F"/>
                      <w:sz w:val="28"/>
                    </w:rPr>
                  </w:pPr>
                </w:p>
              </w:tc>
            </w:tr>
          </w:tbl>
          <w:p>
            <w:pPr>
              <w:jc w:val="left"/>
              <w:rPr>
                <w:rFonts w:hint="eastAsia" w:ascii="宋体" w:hAnsi="宋体"/>
                <w:color w:val="4F4F4F"/>
                <w:sz w:val="28"/>
                <w:shd w:val="clear" w:color="auto" w:fill="FFFFFF"/>
              </w:rPr>
            </w:pP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MUL（ACT_GE_BYTEARRAY）</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设计器扩展信息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1.该表是流程设计器设计流程模型保存的数据。</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24.</w:t>
      </w:r>
      <w:r>
        <w:rPr>
          <w:rFonts w:hint="eastAsia"/>
          <w:sz w:val="32"/>
        </w:rPr>
        <w:t>act_re_procdef（流程定义数据表*核心表）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act_re_model( 流程设计模型部署表)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CATEGORY_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分类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流程定义的Namespace就是类别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VERSION_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版本</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DEPLOYMENT_ID_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部署ID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RESOURCE_NAME_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资源名称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流程bpmn文件名称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DGRM_RESOURCE_NAME_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图片资源名称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DESCRIPTION_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描述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HAS_START_FORM_KEY_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拥有开始表单标识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start节点是否存在formKey</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0否  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HAS_GRAPHICAL_NOTATION_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rPr>
              <w:t>拥有图形信息</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SUSPENSION_STATE_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挂起状态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暂停状态 1激活 2暂停</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注：</w:t>
            </w:r>
          </w:p>
          <w:p>
            <w:pPr>
              <w:jc w:val="left"/>
              <w:rPr>
                <w:rFonts w:hint="eastAsia" w:ascii="宋体" w:hAnsi="宋体"/>
                <w:sz w:val="28"/>
              </w:rPr>
            </w:pPr>
            <w:r>
              <w:rPr>
                <w:rFonts w:hint="eastAsia" w:ascii="宋体" w:hAnsi="宋体"/>
                <w:color w:val="4F4F4F"/>
                <w:sz w:val="28"/>
                <w:shd w:val="clear" w:color="auto" w:fill="FFFFFF"/>
              </w:rPr>
              <w:t>1.　业务流程定义数据表。此表和ACT_RE_DEPLOYMENT是多对一的关系，即，一个部署的bar包里可能包含多个流程定义文件，每个流程定义文件都会有一条记录在ACT_REPROCDEF表内，每个流程定义的数据，都会对于ACT_GE_BYTEARRAY表内的一个资源文件和PNG图片文件。和ACT_GE_BYTEARRAY的关联是通过程序用ACT_GE_BYTEARRAY.NAME与ACT_RE_PROCDEF.NAME_完成的，在数据库表结构中没有体现</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25.</w:t>
      </w:r>
      <w:r>
        <w:rPr>
          <w:rFonts w:hint="eastAsia"/>
          <w:sz w:val="32"/>
        </w:rPr>
        <w:t>act_ru_event_subscr（事件订阅）</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act_ru_event_subscr（事件订阅）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EVENT_TYPE_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事件类型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EVENT_NAME_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事件名称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ACTIVITY_ID_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节点ID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CONFIGURATION_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配置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CREATED_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创建时间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CURRENT_TIMESTAMP(3)</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1.该表是后续版本加进来的。</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26.</w:t>
      </w:r>
      <w:r>
        <w:rPr>
          <w:rFonts w:hint="eastAsia"/>
          <w:sz w:val="32"/>
        </w:rPr>
        <w:t>act_ru_execution（运行时流程执行实例表*核心表）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act_ru_execution（运行时流程执行实例表*核心表）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BUSINESS_KEY_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业务标识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PARENT_ID_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父级ID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MUL（ACT_RE_PROCDEF）</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SUPER_EXEC_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父流程实例中对应的</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执行</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ACT_ID_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节点ID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IS_ACTIVE_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是否激活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IS_CONCURRENT_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是否分支（并行）</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是否为并行(true/false）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IS_SCOPE_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是否处于多实例或环</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节嵌套状态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IS_EVENT_SCOPE_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是否激活状态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tinyint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SUSPENSION_STATE_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挂起状态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暂停状态 1激活 2暂停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CACHED_ENT_STATE_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缓存状态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缓存的状态， 1 事件</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监听 2 人工任务 3 异</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步作业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LOCK_TIME_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锁定时间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1.TENANT_ID、NAME、LOCK_TIME是后续版本加入的。</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27.</w:t>
      </w:r>
      <w:r>
        <w:rPr>
          <w:rFonts w:hint="eastAsia"/>
          <w:sz w:val="32"/>
        </w:rPr>
        <w:t>act_ru_identitylink（ 运行时流程人员表）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act_ru_identitylink（ 运行时流程人员表）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GROUP_ID_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用户组ID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USER_ID_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用户ID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MUL（ACT_RU_TASK）</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MUL(ACT_RE_PROCDEF)</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注：</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1.任务参与者数据表。主要存储当前节点参与者的信息。</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28.</w:t>
      </w:r>
      <w:r>
        <w:rPr>
          <w:rFonts w:hint="eastAsia"/>
          <w:sz w:val="32"/>
        </w:rPr>
        <w:t>act_ru_job(运行时定时任务数据表)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916"/>
        <w:gridCol w:w="79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act_ru_job(运行时定时任务数据表)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LOCK_EXP_TIME_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锁定过期时间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timestamp</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LOCK_OWNER_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挂起者</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rPr>
              <w:t>255</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EXCLUSIVE_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是否唯一</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tinyint</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NULL</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PROCESS_INSTANCE_ID_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RETRIES_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重试次数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EXCEPTION_STACK_ID_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异常堆栈</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64</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MUL（ACT_GE_BYTEARRAY）</w:t>
            </w: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EXCEPTION_MSG_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异常信息</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4000</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DUEDATE_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截止时间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timestamp</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REPEAT_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重复</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HANDLER_TYPE_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处理器类型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HANDLER_CFG_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处理器配置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4000</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91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255</w:t>
            </w:r>
          </w:p>
        </w:tc>
        <w:tc>
          <w:tcPr>
            <w:tcW w:w="79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981"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注：</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1.作业执行器数据。</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2.需要启用JOB组件：JobExecutor 是管理一组线程的组件，这些线程用于触发定时器（包括后续的异步消息）。在单元测试场景下，使用多线程会很笨重。</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因此API提供 ManagementService.createJobQuery 用于查询，以及 ManagementService.executeJob 用于执行作业。这样作业的执</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行就可以在单元测试内部控制。为了避免作业执行器的干扰，可以将它关闭。</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默认情况下， JobExecutor 在流程引擎启动时激活。当你不希望 JobExecutor 随流程引擎启动时，设置：</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 &lt;property name="jobExecutorActivate" value="false" /&gt;</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3.11. 启用异步执行器 Async executor activation</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AsyncExecutor 是管理线程池的组件，这个线程池用于触发定时器与异步任务。</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默认情况下，由于历史原因，当使用 JobExecutor 时， AsyncExecutor 不生效。然而我们建议使用新的 AsyncExecutor 代替</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JobExecutor ，通过定义两个参数实现</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&lt;property name="asyncExecutorEnabled" value="true" /&gt;</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&lt;property name="asyncExecutorActivate" value="true" /&gt;</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asyncExecutorEnabled参数用于启用异步执行器，代替老的作业执行器。 第二个参数asyncExecutorActivate命令Activiti引擎在启动时</w:t>
            </w:r>
          </w:p>
          <w:p>
            <w:pPr>
              <w:jc w:val="left"/>
              <w:rPr>
                <w:rFonts w:hint="eastAsia" w:ascii="宋体" w:hAnsi="宋体"/>
                <w:sz w:val="28"/>
              </w:rPr>
            </w:pPr>
            <w:r>
              <w:rPr>
                <w:rFonts w:hint="eastAsia" w:ascii="宋体" w:hAnsi="宋体"/>
                <w:color w:val="4F4F4F"/>
                <w:sz w:val="28"/>
                <w:shd w:val="clear" w:color="auto" w:fill="FFFFFF"/>
              </w:rPr>
              <w:t>启动异步执行器线程池。</w:t>
            </w:r>
          </w:p>
        </w:tc>
      </w:tr>
    </w:tbl>
    <w:p>
      <w:pPr>
        <w:jc w:val="left"/>
        <w:rPr>
          <w:rFonts w:hint="eastAsia" w:ascii="宋体" w:hAnsi="宋体"/>
          <w:sz w:val="28"/>
          <w:lang w:val="en-US" w:eastAsia="zh-CN"/>
        </w:rPr>
      </w:pP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29.</w:t>
      </w:r>
      <w:r>
        <w:rPr>
          <w:rFonts w:hint="eastAsia"/>
          <w:sz w:val="32"/>
        </w:rPr>
        <w:t>act_ru_task（ 运行时任务节点表*核心表）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act_ru_task（ 运行时任务节点表*核心表）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PROC_DEF_ID_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流程定义ID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MUL（ACT_RE_PROCDEF）</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PARENT_TASK_ID_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父任务ID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DESCRIPTION_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描述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TASK_DEF_KEY_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人物定义标识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OWNER_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被代理人</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（一般情况下为空，只有在委托时才有值）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ASSIGNEE_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经办人</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签收人或者委托人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DELEGATION_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委托状态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委托状态 PENDING</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委托中，</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RESOLVED已处理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PRIORITY_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优先级</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CREATE_TIME_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创建时间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timestamp</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MUL</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DUE_DATE_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截止时间</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datetime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CATEGORY_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分类</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SUSPENSION_STATE_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挂起状态</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暂停状态 1激活 2暂停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TENANT_ID_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租户ID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FFFFF"/>
                <w:lang w:val="en-US" w:eastAsia="zh-CN"/>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FORM_KEY_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表单标识</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注：</w:t>
            </w:r>
            <w:r>
              <w:rPr>
                <w:rFonts w:hint="eastAsia" w:ascii="宋体" w:hAnsi="宋体"/>
                <w:color w:val="4F4F4F"/>
                <w:sz w:val="28"/>
                <w:shd w:val="clear" w:color="auto" w:fill="F7F7F7"/>
              </w:rPr>
              <w:br w:type="textWrapping"/>
            </w:r>
            <w:r>
              <w:rPr>
                <w:rFonts w:hint="eastAsia" w:ascii="宋体" w:hAnsi="宋体"/>
                <w:color w:val="4F4F4F"/>
                <w:sz w:val="28"/>
                <w:shd w:val="clear" w:color="auto" w:fill="F7F7F7"/>
              </w:rPr>
              <w:t>1.运行时任务数据表</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30.</w:t>
      </w:r>
      <w:r>
        <w:rPr>
          <w:rFonts w:hint="eastAsia"/>
          <w:sz w:val="32"/>
        </w:rPr>
        <w:t>act_ru_variable（ 运行时流程变量数据表*核心表）</w:t>
      </w:r>
    </w:p>
    <w:tbl>
      <w:tblPr>
        <w:tblStyle w:val="5"/>
        <w:tblW w:w="9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5"/>
        <w:gridCol w:w="1478"/>
        <w:gridCol w:w="1530"/>
        <w:gridCol w:w="1036"/>
        <w:gridCol w:w="1289"/>
        <w:gridCol w:w="1335"/>
        <w:gridCol w:w="675"/>
        <w:gridCol w:w="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sz w:val="28"/>
                <w:lang w:val="en-US" w:eastAsia="zh-CN"/>
              </w:rPr>
              <w:t>表名</w:t>
            </w:r>
          </w:p>
        </w:tc>
        <w:tc>
          <w:tcPr>
            <w:tcW w:w="8025"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FFFFF"/>
              </w:rPr>
              <w:t>act_ru_variable（ 运行时流程变量数据表*核心表）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字段默认值</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是否允许为空</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数据类型</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字段长度</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键</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Style w:val="7"/>
                <w:rFonts w:hint="eastAsia" w:ascii="宋体" w:hAnsi="宋体"/>
                <w:color w:val="4F4F4F"/>
                <w:sz w:val="28"/>
                <w:shd w:val="clear" w:color="auto" w:fill="F7F7F7"/>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主键</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FFFFF"/>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PRI</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REV_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版本号</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TYPE_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类型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NAME_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名称</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NO</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lang w:val="en-US" w:eastAsia="zh-CN"/>
              </w:rPr>
            </w:pPr>
            <w:r>
              <w:rPr>
                <w:rFonts w:hint="eastAsia" w:ascii="宋体" w:hAnsi="宋体"/>
                <w:color w:val="4F4F4F"/>
                <w:sz w:val="28"/>
                <w:shd w:val="clear" w:color="auto" w:fill="F7F7F7"/>
              </w:rPr>
              <w:t>255</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EXECUTION_ID_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执行实例ID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lang w:val="en-US" w:eastAsia="zh-CN"/>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PROC_INST_ID_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流程实例ID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MUL（ACT_RU_EXECUTION）</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TASK_ID_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任务ID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lang w:val="en-US" w:eastAsia="zh-CN"/>
              </w:rPr>
            </w:pPr>
            <w:r>
              <w:rPr>
                <w:rFonts w:hint="eastAsia" w:ascii="宋体" w:hAnsi="宋体"/>
                <w:color w:val="4F4F4F"/>
                <w:sz w:val="28"/>
                <w:shd w:val="clear" w:color="auto" w:fill="F7F7F7"/>
                <w:lang w:val="en-US" w:eastAsia="zh-CN"/>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MUL（ACT_RU_TASK）</w:t>
            </w: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BYTEARRAY_ID_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资源ID</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64</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tbl>
            <w:tblPr>
              <w:tblStyle w:val="5"/>
              <w:tblW w:w="10680" w:type="dxa"/>
              <w:tblInd w:w="-12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40"/>
              <w:gridCol w:w="534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40" w:type="dxa"/>
                  <w:tcBorders>
                    <w:top w:val="single" w:color="C0C0C0" w:sz="6" w:space="0"/>
                    <w:left w:val="single" w:color="C0C0C0" w:sz="6" w:space="0"/>
                    <w:bottom w:val="single" w:color="C0C0C0" w:sz="6" w:space="0"/>
                    <w:right w:val="single" w:color="C0C0C0" w:sz="6" w:space="0"/>
                    <w:tl2br w:val="nil"/>
                    <w:tr2bl w:val="nil"/>
                  </w:tcBorders>
                  <w:shd w:val="clear" w:color="auto" w:fill="F7F7F7"/>
                  <w:noWrap w:val="0"/>
                  <w:tcMar>
                    <w:top w:w="120" w:type="dxa"/>
                    <w:left w:w="120" w:type="dxa"/>
                    <w:bottom w:w="120" w:type="dxa"/>
                    <w:right w:w="120" w:type="dxa"/>
                  </w:tcMar>
                  <w:vAlign w:val="center"/>
                </w:tcPr>
                <w:p>
                  <w:pPr>
                    <w:pStyle w:val="4"/>
                    <w:spacing w:before="0" w:beforeLines="0" w:beforeAutospacing="0" w:after="0" w:afterLines="0" w:afterAutospacing="0" w:line="330" w:lineRule="atLeast"/>
                    <w:rPr>
                      <w:rFonts w:hint="eastAsia" w:ascii="宋体" w:hAnsi="宋体"/>
                      <w:color w:val="4F4F4F"/>
                      <w:sz w:val="28"/>
                    </w:rPr>
                  </w:pPr>
                  <w:r>
                    <w:rPr>
                      <w:rFonts w:hint="eastAsia" w:ascii="宋体" w:hAnsi="宋体"/>
                      <w:color w:val="4F4F4F"/>
                      <w:sz w:val="28"/>
                    </w:rPr>
                    <w:t>MUL（ACT_GE_BYTEARRAY）</w:t>
                  </w:r>
                </w:p>
              </w:tc>
              <w:tc>
                <w:tcPr>
                  <w:tcW w:w="5340" w:type="dxa"/>
                  <w:tcBorders>
                    <w:top w:val="single" w:color="C0C0C0" w:sz="6" w:space="0"/>
                    <w:left w:val="single" w:color="C0C0C0" w:sz="6" w:space="0"/>
                    <w:bottom w:val="single" w:color="C0C0C0" w:sz="6" w:space="0"/>
                    <w:right w:val="single" w:color="C0C0C0" w:sz="6" w:space="0"/>
                    <w:tl2br w:val="nil"/>
                    <w:tr2bl w:val="nil"/>
                  </w:tcBorders>
                  <w:shd w:val="clear" w:color="auto" w:fill="F7F7F7"/>
                  <w:noWrap w:val="0"/>
                  <w:tcMar>
                    <w:top w:w="120" w:type="dxa"/>
                    <w:left w:w="120" w:type="dxa"/>
                    <w:bottom w:w="120" w:type="dxa"/>
                    <w:right w:w="120" w:type="dxa"/>
                  </w:tcMar>
                  <w:vAlign w:val="center"/>
                </w:tcPr>
                <w:p>
                  <w:pPr>
                    <w:spacing w:beforeLines="0" w:afterLines="0"/>
                    <w:jc w:val="left"/>
                    <w:rPr>
                      <w:rFonts w:hint="eastAsia" w:ascii="宋体" w:hAnsi="宋体"/>
                      <w:color w:val="4F4F4F"/>
                      <w:sz w:val="28"/>
                    </w:rPr>
                  </w:pPr>
                </w:p>
              </w:tc>
            </w:tr>
          </w:tbl>
          <w:p>
            <w:pPr>
              <w:spacing w:beforeLines="0" w:afterLines="0"/>
              <w:jc w:val="left"/>
              <w:rPr>
                <w:rFonts w:hint="eastAsia" w:ascii="宋体" w:hAnsi="宋体"/>
                <w:sz w:val="28"/>
              </w:rPr>
            </w:pPr>
          </w:p>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DOUBLE_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浮点值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double</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存储变量类型为Double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LONG_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长整型</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bigint</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存储变量类型为long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TEXT_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文本值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FFFFF"/>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FFFFF"/>
              </w:rPr>
              <w:t>存储变量值类型为String</w:t>
            </w:r>
            <w:r>
              <w:rPr>
                <w:rFonts w:hint="eastAsia" w:ascii="宋体" w:hAnsi="宋体"/>
                <w:color w:val="4F4F4F"/>
                <w:sz w:val="28"/>
                <w:shd w:val="clear" w:color="auto" w:fill="FFFFFF"/>
              </w:rPr>
              <w:br w:type="textWrapping"/>
            </w:r>
            <w:r>
              <w:rPr>
                <w:rFonts w:hint="eastAsia" w:ascii="宋体" w:hAnsi="宋体"/>
                <w:color w:val="4F4F4F"/>
                <w:sz w:val="28"/>
                <w:shd w:val="clear" w:color="auto" w:fill="FFFFFF"/>
              </w:rPr>
              <w:t> 如此处存储持久化对象时，值jpa对象的class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81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TEXT2_</w:t>
            </w:r>
          </w:p>
        </w:tc>
        <w:tc>
          <w:tcPr>
            <w:tcW w:w="1478"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文本值</w:t>
            </w:r>
          </w:p>
        </w:tc>
        <w:tc>
          <w:tcPr>
            <w:tcW w:w="1530"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NULL</w:t>
            </w:r>
          </w:p>
        </w:tc>
        <w:tc>
          <w:tcPr>
            <w:tcW w:w="1036"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YES</w:t>
            </w:r>
          </w:p>
        </w:tc>
        <w:tc>
          <w:tcPr>
            <w:tcW w:w="1289"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varchar</w:t>
            </w:r>
          </w:p>
        </w:tc>
        <w:tc>
          <w:tcPr>
            <w:tcW w:w="133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r>
              <w:rPr>
                <w:rFonts w:hint="eastAsia" w:ascii="宋体" w:hAnsi="宋体"/>
                <w:color w:val="4F4F4F"/>
                <w:sz w:val="28"/>
                <w:shd w:val="clear" w:color="auto" w:fill="F7F7F7"/>
              </w:rPr>
              <w:t>4000</w:t>
            </w:r>
          </w:p>
        </w:tc>
        <w:tc>
          <w:tcPr>
            <w:tcW w:w="675"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7F7F7"/>
              </w:rPr>
            </w:pPr>
          </w:p>
        </w:tc>
        <w:tc>
          <w:tcPr>
            <w:tcW w:w="682" w:type="dxa"/>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sz w:val="28"/>
              </w:rPr>
            </w:pPr>
            <w:r>
              <w:rPr>
                <w:rFonts w:hint="eastAsia" w:ascii="宋体" w:hAnsi="宋体"/>
                <w:color w:val="4F4F4F"/>
                <w:sz w:val="28"/>
                <w:shd w:val="clear" w:color="auto" w:fill="F7F7F7"/>
              </w:rPr>
              <w:t>此处存储的是JPA持久化对象时，才会有值。此值为对象ID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9840" w:type="dxa"/>
            <w:gridSpan w:val="8"/>
            <w:tcBorders>
              <w:top w:val="single" w:color="auto" w:sz="4" w:space="0"/>
              <w:left w:val="single" w:color="auto" w:sz="4" w:space="0"/>
              <w:bottom w:val="single" w:color="auto" w:sz="4" w:space="0"/>
              <w:right w:val="single" w:color="auto" w:sz="4" w:space="0"/>
              <w:tl2br w:val="nil"/>
              <w:tr2bl w:val="nil"/>
            </w:tcBorders>
            <w:noWrap w:val="0"/>
            <w:vAlign w:val="top"/>
          </w:tcPr>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注：</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1.运行时流程变量数据表。</w:t>
            </w:r>
          </w:p>
          <w:p>
            <w:pPr>
              <w:jc w:val="left"/>
              <w:rPr>
                <w:rFonts w:hint="eastAsia" w:ascii="宋体" w:hAnsi="宋体"/>
                <w:color w:val="4F4F4F"/>
                <w:sz w:val="28"/>
                <w:shd w:val="clear" w:color="auto" w:fill="FFFFFF"/>
              </w:rPr>
            </w:pPr>
            <w:r>
              <w:rPr>
                <w:rFonts w:hint="eastAsia" w:ascii="宋体" w:hAnsi="宋体"/>
                <w:color w:val="4F4F4F"/>
                <w:sz w:val="28"/>
                <w:shd w:val="clear" w:color="auto" w:fill="FFFFFF"/>
              </w:rPr>
              <w:t>2.类型：jpa-entity、boolean、bytes、serializable(可序列化)、自定义type(根据你自身配置)、</w:t>
            </w:r>
          </w:p>
          <w:p>
            <w:pPr>
              <w:jc w:val="left"/>
              <w:rPr>
                <w:rFonts w:hint="eastAsia" w:ascii="宋体" w:hAnsi="宋体"/>
                <w:color w:val="4F4F4F"/>
                <w:sz w:val="28"/>
                <w:shd w:val="clear" w:color="auto" w:fill="FFFFFF"/>
              </w:rPr>
            </w:pPr>
          </w:p>
          <w:p>
            <w:pPr>
              <w:jc w:val="left"/>
              <w:rPr>
                <w:rFonts w:hint="eastAsia" w:ascii="宋体" w:hAnsi="宋体"/>
                <w:sz w:val="28"/>
              </w:rPr>
            </w:pPr>
            <w:r>
              <w:rPr>
                <w:rFonts w:hint="eastAsia" w:ascii="宋体" w:hAnsi="宋体"/>
                <w:color w:val="4F4F4F"/>
                <w:sz w:val="28"/>
                <w:shd w:val="clear" w:color="auto" w:fill="FFFFFF"/>
              </w:rPr>
              <w:t> CustomVariableType、date、double、integer、long、null、short、string</w:t>
            </w:r>
          </w:p>
        </w:tc>
      </w:tr>
    </w:tbl>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31.</w:t>
      </w:r>
      <w:r>
        <w:rPr>
          <w:rFonts w:hint="eastAsia"/>
          <w:sz w:val="32"/>
        </w:rPr>
        <w:t>act_ru_</w:t>
      </w:r>
      <w:r>
        <w:rPr>
          <w:rFonts w:hint="eastAsia"/>
          <w:sz w:val="32"/>
          <w:lang w:val="en-US" w:eastAsia="zh-CN"/>
        </w:rPr>
        <w:t>history_job</w:t>
      </w:r>
      <w:r>
        <w:rPr>
          <w:rFonts w:hint="eastAsia"/>
          <w:sz w:val="32"/>
        </w:rPr>
        <w:t xml:space="preserve">（ </w:t>
      </w:r>
      <w:r>
        <w:rPr>
          <w:rFonts w:hint="eastAsia"/>
          <w:sz w:val="32"/>
          <w:lang w:val="en-US" w:eastAsia="zh-CN"/>
        </w:rPr>
        <w:t>历史作业</w:t>
      </w:r>
      <w:r>
        <w:rPr>
          <w:rFonts w:hint="eastAsia"/>
          <w:sz w:val="32"/>
        </w:rPr>
        <w:t>表）</w:t>
      </w:r>
    </w:p>
    <w:p>
      <w:pPr>
        <w:jc w:val="left"/>
        <w:rPr>
          <w:rFonts w:hint="eastAsia" w:ascii="宋体" w:hAnsi="宋体"/>
          <w:sz w:val="28"/>
          <w:lang w:val="en-US" w:eastAsia="zh-CN"/>
        </w:rPr>
      </w:pPr>
    </w:p>
    <w:p>
      <w:pPr>
        <w:pStyle w:val="3"/>
        <w:rPr>
          <w:rFonts w:hint="eastAsia" w:ascii="宋体" w:hAnsi="宋体" w:eastAsia="宋体"/>
          <w:sz w:val="28"/>
          <w:lang w:val="en-US" w:eastAsia="zh-CN"/>
        </w:rPr>
      </w:pPr>
      <w:r>
        <w:rPr>
          <w:rFonts w:hint="eastAsia"/>
          <w:sz w:val="32"/>
          <w:lang w:val="en-US" w:eastAsia="zh-CN"/>
        </w:rPr>
        <w:t>32.</w:t>
      </w:r>
      <w:r>
        <w:rPr>
          <w:rFonts w:hint="eastAsia"/>
          <w:sz w:val="32"/>
        </w:rPr>
        <w:t>act_ru_</w:t>
      </w:r>
      <w:r>
        <w:rPr>
          <w:rFonts w:hint="eastAsia"/>
          <w:sz w:val="32"/>
          <w:lang w:val="en-US" w:eastAsia="zh-CN"/>
        </w:rPr>
        <w:t>suspended_</w:t>
      </w:r>
      <w:r>
        <w:rPr>
          <w:rFonts w:hint="eastAsia"/>
          <w:sz w:val="32"/>
        </w:rPr>
        <w:t>job(</w:t>
      </w:r>
      <w:r>
        <w:rPr>
          <w:rFonts w:hint="eastAsia"/>
          <w:sz w:val="32"/>
          <w:lang w:val="en-US" w:eastAsia="zh-CN"/>
        </w:rPr>
        <w:t>暂停作业</w:t>
      </w:r>
      <w:r>
        <w:rPr>
          <w:rFonts w:hint="eastAsia"/>
          <w:sz w:val="32"/>
        </w:rPr>
        <w:t>表)</w:t>
      </w: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33.</w:t>
      </w:r>
      <w:r>
        <w:rPr>
          <w:rFonts w:hint="eastAsia"/>
          <w:sz w:val="32"/>
        </w:rPr>
        <w:t>act_ru_</w:t>
      </w:r>
      <w:r>
        <w:rPr>
          <w:rFonts w:hint="eastAsia"/>
          <w:sz w:val="32"/>
          <w:lang w:val="en-US" w:eastAsia="zh-CN"/>
        </w:rPr>
        <w:t>timer_job</w:t>
      </w:r>
      <w:r>
        <w:rPr>
          <w:rFonts w:hint="eastAsia"/>
          <w:sz w:val="32"/>
        </w:rPr>
        <w:t xml:space="preserve">（ </w:t>
      </w:r>
      <w:r>
        <w:rPr>
          <w:rFonts w:hint="eastAsia"/>
          <w:sz w:val="32"/>
          <w:lang w:val="en-US" w:eastAsia="zh-CN"/>
        </w:rPr>
        <w:t>定时作业</w:t>
      </w:r>
      <w:r>
        <w:rPr>
          <w:rFonts w:hint="eastAsia"/>
          <w:sz w:val="32"/>
        </w:rPr>
        <w:t>表）</w:t>
      </w:r>
    </w:p>
    <w:p>
      <w:pPr>
        <w:jc w:val="left"/>
        <w:rPr>
          <w:rFonts w:hint="eastAsia" w:ascii="宋体" w:hAnsi="宋体"/>
          <w:sz w:val="28"/>
          <w:lang w:val="en-US" w:eastAsia="zh-CN"/>
        </w:rPr>
      </w:pPr>
    </w:p>
    <w:p>
      <w:pPr>
        <w:pStyle w:val="3"/>
        <w:rPr>
          <w:rFonts w:hint="eastAsia"/>
          <w:sz w:val="32"/>
          <w:lang w:val="en-US" w:eastAsia="zh-CN"/>
        </w:rPr>
      </w:pPr>
      <w:r>
        <w:rPr>
          <w:rFonts w:hint="eastAsia"/>
          <w:sz w:val="32"/>
          <w:lang w:val="en-US" w:eastAsia="zh-CN"/>
        </w:rPr>
        <w:t>34.</w:t>
      </w:r>
      <w:r>
        <w:rPr>
          <w:rFonts w:hint="eastAsia"/>
          <w:sz w:val="32"/>
        </w:rPr>
        <w:t>act_ru_</w:t>
      </w:r>
      <w:r>
        <w:rPr>
          <w:rFonts w:hint="eastAsia"/>
          <w:sz w:val="32"/>
          <w:lang w:val="en-US" w:eastAsia="zh-CN"/>
        </w:rPr>
        <w:t>deadletter_job</w:t>
      </w:r>
      <w:r>
        <w:rPr>
          <w:rFonts w:hint="eastAsia"/>
          <w:sz w:val="32"/>
        </w:rPr>
        <w:t xml:space="preserve">（ </w:t>
      </w:r>
      <w:r>
        <w:rPr>
          <w:rFonts w:hint="eastAsia"/>
          <w:sz w:val="32"/>
          <w:lang w:val="en-US" w:eastAsia="zh-CN"/>
        </w:rPr>
        <w:t>死信任务</w:t>
      </w:r>
      <w:r>
        <w:rPr>
          <w:rFonts w:hint="eastAsia"/>
          <w:sz w:val="32"/>
        </w:rPr>
        <w:t>表）</w:t>
      </w:r>
    </w:p>
    <w:p>
      <w:pPr>
        <w:jc w:val="left"/>
        <w:rPr>
          <w:rFonts w:hint="eastAsia" w:ascii="宋体" w:hAnsi="宋体"/>
          <w:sz w:val="28"/>
          <w:lang w:val="en-US" w:eastAsia="zh-CN"/>
        </w:rPr>
      </w:pPr>
    </w:p>
    <w:p>
      <w:pPr>
        <w:jc w:val="left"/>
        <w:rPr>
          <w:rFonts w:hint="eastAsia" w:ascii="宋体" w:hAnsi="宋体"/>
          <w:sz w:val="28"/>
          <w:lang w:val="en-US" w:eastAsia="zh-CN"/>
        </w:rPr>
      </w:pPr>
    </w:p>
    <w:p>
      <w:pPr>
        <w:jc w:val="left"/>
        <w:rPr>
          <w:rFonts w:hint="eastAsia" w:ascii="宋体" w:hAnsi="宋体"/>
          <w:sz w:val="28"/>
          <w:lang w:val="en-US" w:eastAsia="zh-CN"/>
        </w:rPr>
      </w:pPr>
    </w:p>
    <w:p>
      <w:bookmarkStart w:id="0" w:name="_GoBack"/>
      <w:bookmarkEnd w:id="0"/>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32633"/>
    <w:rsid w:val="2133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0" w:semiHidden="0" w:name="Normal"/>
    <w:lsdException w:uiPriority="99" w:semiHidden="0" w:name="heading 1"/>
    <w:lsdException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0"/>
    <w:pPr>
      <w:spacing w:beforeLines="0" w:afterLines="0"/>
      <w:jc w:val="both"/>
    </w:pPr>
    <w:rPr>
      <w:rFonts w:hint="default" w:ascii="Times New Roman" w:hAnsi="Times New Roman" w:eastAsia="宋体" w:cs="Times New Roman"/>
      <w:kern w:val="2"/>
      <w:sz w:val="21"/>
    </w:rPr>
  </w:style>
  <w:style w:type="paragraph" w:styleId="2">
    <w:name w:val="heading 1"/>
    <w:basedOn w:val="1"/>
    <w:next w:val="1"/>
    <w:unhideWhenUsed/>
    <w:uiPriority w:val="99"/>
    <w:pPr>
      <w:keepNext/>
      <w:keepLines/>
      <w:spacing w:before="340" w:after="330" w:line="576" w:lineRule="auto"/>
      <w:outlineLvl w:val="0"/>
    </w:pPr>
    <w:rPr>
      <w:rFonts w:hint="default"/>
      <w:b/>
      <w:kern w:val="44"/>
      <w:sz w:val="44"/>
    </w:rPr>
  </w:style>
  <w:style w:type="paragraph" w:styleId="3">
    <w:name w:val="heading 2"/>
    <w:basedOn w:val="1"/>
    <w:next w:val="1"/>
    <w:unhideWhenUsed/>
    <w:uiPriority w:val="99"/>
    <w:pPr>
      <w:keepNext/>
      <w:keepLines/>
      <w:spacing w:before="260" w:after="260" w:line="413" w:lineRule="auto"/>
      <w:outlineLvl w:val="1"/>
    </w:pPr>
    <w:rPr>
      <w:rFonts w:hint="default"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nhideWhenUsed/>
    <w:uiPriority w:val="99"/>
    <w:pPr>
      <w:spacing w:before="100" w:beforeLines="0" w:beforeAutospacing="1" w:after="100" w:afterLines="0" w:afterAutospacing="1"/>
      <w:jc w:val="left"/>
    </w:pPr>
    <w:rPr>
      <w:rFonts w:hint="default"/>
      <w:kern w:val="0"/>
      <w:sz w:val="24"/>
      <w:lang w:val="en-US" w:eastAsia="zh-CN"/>
    </w:rPr>
  </w:style>
  <w:style w:type="character" w:styleId="7">
    <w:name w:val="Strong"/>
    <w:basedOn w:val="6"/>
    <w:unhideWhenUsed/>
    <w:uiPriority w:val="99"/>
    <w:rPr>
      <w:rFonts w:hint="default"/>
      <w:b/>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2020-03-20T07:36:00Z</dcterms:created>
  <dc:creator>win10</dc:creator>
  <cp:lastModifiedBy>win10</cp:lastModifiedBy>
  <dcterms:modified xsi:type="dcterms:W3CDTF">2020-03-20T07:36:33Z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