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08D" w:rsidRPr="00012A74" w:rsidRDefault="002D1A24" w:rsidP="002D1A24">
      <w:pPr>
        <w:jc w:val="center"/>
        <w:rPr>
          <w:b/>
          <w:sz w:val="36"/>
          <w:szCs w:val="36"/>
        </w:rPr>
      </w:pPr>
      <w:bookmarkStart w:id="0" w:name="_GoBack"/>
      <w:r w:rsidRPr="00012A74">
        <w:rPr>
          <w:b/>
          <w:sz w:val="36"/>
          <w:szCs w:val="36"/>
        </w:rPr>
        <w:t>TILTOTT TÁRGYAK ÉS HASZNÁLATBAN KORLÁTOZOTT TÁRGYAK KÖRE, VALAMINT EZEKKEL KAPCSOLATOS SZABÁLYOK</w:t>
      </w:r>
    </w:p>
    <w:bookmarkEnd w:id="0"/>
    <w:p w:rsidR="002D1A24" w:rsidRDefault="002D1A24" w:rsidP="002D1A24">
      <w:pPr>
        <w:rPr>
          <w:sz w:val="36"/>
          <w:szCs w:val="36"/>
        </w:rPr>
      </w:pPr>
    </w:p>
    <w:p w:rsidR="002D1A24" w:rsidRDefault="002D1A24" w:rsidP="002D1A24">
      <w:r>
        <w:t>A szakképzésről szóló 2019. évi LXXX. törvény 33. § (1a) és (1b) bekezdései, a nevelési-oktatási intézményekben a tiltott és a használatában korlátozott tárgyak köréről, valamint a tárgyakra vonatkozó eljárásrend részletes szabályairól szóló 245/2024. (VIII. 8.) Korm. rendelet, valamint a szakképzésről szóló törvény végrehajtásáról szóló 12/2020. (II. 7.) Korm. rendelet módosításáról szóló 246/2024. (VIII. 8.) Korm. rendeletben foglaltak alapján a tiltott és a használatában korlátozott tárgyak köre és az azokkal kapcsolatos szabályok az alábbiak, melyek kiterjednek:</w:t>
      </w:r>
    </w:p>
    <w:p w:rsidR="002D1A24" w:rsidRDefault="002D1A24" w:rsidP="002D1A24">
      <w:r>
        <w:t xml:space="preserve"> </w:t>
      </w:r>
      <w:r>
        <w:sym w:font="Symbol" w:char="F0B7"/>
      </w:r>
      <w:r>
        <w:t xml:space="preserve"> a szakképző intézményben a 9-13. évfolyamon tanuló, nappali tanulói jogviszonnyal rendelkező szakképző intézményi és kollégiumi tanulókra; </w:t>
      </w:r>
    </w:p>
    <w:p w:rsidR="002D1A24" w:rsidRDefault="002D1A24" w:rsidP="002D1A24">
      <w:r>
        <w:sym w:font="Symbol" w:char="F0B7"/>
      </w:r>
      <w:r>
        <w:t xml:space="preserve"> kivéve az érettségi végzettséggel rendelkező, kizárólag az érettségi végzettséghez kötött szakma szakmai vizsgájára felkészítő szakmai oktatásban résztvevő tanulók.</w:t>
      </w:r>
    </w:p>
    <w:p w:rsidR="002D1A24" w:rsidRPr="00012A74" w:rsidRDefault="002D1A24" w:rsidP="002D1A24">
      <w:pPr>
        <w:jc w:val="center"/>
        <w:rPr>
          <w:b/>
          <w:sz w:val="28"/>
          <w:szCs w:val="28"/>
        </w:rPr>
      </w:pPr>
      <w:r w:rsidRPr="00012A74">
        <w:rPr>
          <w:b/>
          <w:sz w:val="28"/>
          <w:szCs w:val="28"/>
        </w:rPr>
        <w:t>TILTOTT TÁRGYAK, AMELYEK A TANULÓK ÁLTAL A SZAKKÉPZŐ INTÉZMÉNYBE NEM VIHETŐK BE:</w:t>
      </w:r>
    </w:p>
    <w:p w:rsidR="002D1A24" w:rsidRDefault="002D1A24" w:rsidP="002D1A24">
      <w:r>
        <w:t>a) a közbiztonságra különösen veszélyes eszközökről szóló 175/2003. (X. 28.) Korm. rendelet szerinti közbiztonságra különösen veszélyes eszköz, (ilyenek többek között a szúró és vágóeszközök 8 cm feletti szúró és vágóél felett, rugóskés és francia kés előbbi mérettől függetlenül, dobócsillag, parittya, csúzli, boxer, lánccal összekötött bot, gázspray, elektromos sokkoló, sokkoló, lőfegyverutánzat, álkulcs, zárnyitó szerkezet)</w:t>
      </w:r>
    </w:p>
    <w:p w:rsidR="002D1A24" w:rsidRDefault="002D1A24" w:rsidP="002D1A24">
      <w:r>
        <w:t xml:space="preserve"> b) azon tárgy, amelynek birtoklása </w:t>
      </w:r>
      <w:proofErr w:type="spellStart"/>
      <w:r>
        <w:t>ba</w:t>
      </w:r>
      <w:proofErr w:type="spellEnd"/>
      <w:r>
        <w:t xml:space="preserve">) a szabálysértésekről, a szabálysértési eljárásról és a szabálysértési nyilvántartási rendszerről szóló 2012. évi II. törvényben vagy </w:t>
      </w:r>
      <w:proofErr w:type="spellStart"/>
      <w:r>
        <w:t>bb</w:t>
      </w:r>
      <w:proofErr w:type="spellEnd"/>
      <w:r>
        <w:t xml:space="preserve">) a Büntető Törvénykönyvről szóló 2012. évi C. törvényben foglaltak szerint büntetendő, vagy </w:t>
      </w:r>
    </w:p>
    <w:p w:rsidR="002D1A24" w:rsidRDefault="002D1A24" w:rsidP="002D1A24">
      <w:r>
        <w:t>c) a tizennyolcadik életévét be nem töltött személy részére nem értékesíthető termék. (pl. dohánytermék, alkohol).</w:t>
      </w:r>
    </w:p>
    <w:p w:rsidR="002D1A24" w:rsidRPr="00012A74" w:rsidRDefault="002D1A24" w:rsidP="00012A74">
      <w:pPr>
        <w:jc w:val="center"/>
        <w:rPr>
          <w:b/>
          <w:sz w:val="28"/>
          <w:szCs w:val="28"/>
        </w:rPr>
      </w:pPr>
      <w:r w:rsidRPr="00012A74">
        <w:rPr>
          <w:b/>
          <w:sz w:val="28"/>
          <w:szCs w:val="28"/>
        </w:rPr>
        <w:t>AZ INTÉZMÉNYBEN A TANULÓKNAK AZ ALÁBBI TÁRGYAK HASZNÁLATA KORLÁTOZOTT:</w:t>
      </w:r>
    </w:p>
    <w:p w:rsidR="002D1A24" w:rsidRDefault="002D1A24" w:rsidP="002D1A24">
      <w:r>
        <w:t>a) a telekommunikációs eszközök – különösen a mobiltelefonok –,</w:t>
      </w:r>
    </w:p>
    <w:p w:rsidR="002D1A24" w:rsidRDefault="002D1A24" w:rsidP="002D1A24">
      <w:r>
        <w:t xml:space="preserve"> b) a kép- vagy hangrögzítésre alkalmas eszközök (pl. fényképezőgép, videó kamera) </w:t>
      </w:r>
    </w:p>
    <w:p w:rsidR="002D1A24" w:rsidRDefault="002D1A24" w:rsidP="002D1A24">
      <w:r>
        <w:t>c) internetelérésre alkalmas okoseszközök (pl. okosóra, tablet, laptop,)</w:t>
      </w:r>
    </w:p>
    <w:p w:rsidR="002D1A24" w:rsidRPr="00012A74" w:rsidRDefault="002D1A24" w:rsidP="002D1A24">
      <w:pPr>
        <w:jc w:val="center"/>
        <w:rPr>
          <w:b/>
          <w:sz w:val="28"/>
          <w:szCs w:val="28"/>
        </w:rPr>
      </w:pPr>
      <w:r w:rsidRPr="00012A74">
        <w:rPr>
          <w:b/>
          <w:sz w:val="28"/>
          <w:szCs w:val="28"/>
        </w:rPr>
        <w:t>TANULÓK HASZNÁLATBAN KORLÁTOZOTT TÁRGYAIVAL KAPCSOLATOS ELJÁRÁS:</w:t>
      </w:r>
    </w:p>
    <w:p w:rsidR="002D1A24" w:rsidRDefault="002D1A24" w:rsidP="002D1A24">
      <w:r>
        <w:t>A használatában korlátozott tárgyak az intézménybe bevihetők, azzal, hogy a tanulóknak azokat a tanítási nap kezdetén, a tanítási órák/ kollégiumban a foglalkozás megkezdése előtt le kell adniuk, melyet a tanítási nap/foglakozások végén visszakapnak.</w:t>
      </w:r>
    </w:p>
    <w:p w:rsidR="002D1A24" w:rsidRDefault="002D1A24" w:rsidP="002D1A24">
      <w:r>
        <w:lastRenderedPageBreak/>
        <w:t>Az átadás az első órát/foglakozást tartó oktató részére történik az óra/foglakozás kezdetén.</w:t>
      </w:r>
    </w:p>
    <w:p w:rsidR="002D1A24" w:rsidRDefault="002D1A24" w:rsidP="002D1A24">
      <w:r>
        <w:t xml:space="preserve">A leadott tárgyak </w:t>
      </w:r>
      <w:proofErr w:type="spellStart"/>
      <w:r>
        <w:t>osztályonként</w:t>
      </w:r>
      <w:proofErr w:type="spellEnd"/>
      <w:r>
        <w:t xml:space="preserve">/kollégiumban </w:t>
      </w:r>
      <w:proofErr w:type="spellStart"/>
      <w:r>
        <w:t>csoportonként</w:t>
      </w:r>
      <w:proofErr w:type="spellEnd"/>
      <w:r>
        <w:t xml:space="preserve"> kerülnek átvételre, és egy a tanulók nevével ellátott rekeszeket tartalmazó tároló dobozba helyezik őket, melyet a visszaadás időpontjáig az átvevő oktató az intézmény által meghatározott zárt helyen található zárható szekrénybe tesz az óra/foglalkozás végén.</w:t>
      </w:r>
    </w:p>
    <w:p w:rsidR="002D1A24" w:rsidRDefault="002D1A24" w:rsidP="002D1A24">
      <w:r>
        <w:t>A tárgyakat a tanulóknak kikapcsolt vagy némított állapotban kell átadni megőrzésre.</w:t>
      </w:r>
    </w:p>
    <w:p w:rsidR="002D1A24" w:rsidRDefault="002D1A24" w:rsidP="002D1A24">
      <w:r>
        <w:t>A napi átvétel osztálynévsoron kerül dokumentálásra</w:t>
      </w:r>
      <w:r>
        <w:t>.</w:t>
      </w:r>
    </w:p>
    <w:p w:rsidR="002D1A24" w:rsidRDefault="002D1A24" w:rsidP="002D1A24">
      <w:r>
        <w:t>Az átadási listát Átvevő oktató a tároló dobozba helyezi el.</w:t>
      </w:r>
    </w:p>
    <w:p w:rsidR="002D1A24" w:rsidRDefault="002D1A24" w:rsidP="002D1A24">
      <w:r>
        <w:t xml:space="preserve">A dobozba méretük miatt el nem férő tárgyak átvételekor külön jelölésre kerülnek, és az osztály tároló dobozával együtt </w:t>
      </w:r>
      <w:proofErr w:type="spellStart"/>
      <w:r>
        <w:t>őrzik</w:t>
      </w:r>
      <w:proofErr w:type="spellEnd"/>
      <w:r>
        <w:t xml:space="preserve"> azokat.</w:t>
      </w:r>
    </w:p>
    <w:p w:rsidR="002D1A24" w:rsidRDefault="002D1A24" w:rsidP="002D1A24">
      <w:r>
        <w:t>Az utolsó tanórát/foglakozást tartó oktató a megőrzésre átvett tárgyakat magával viszi az órára/foglakozásra, és annak végén azokat visszaadja a tanulók részére</w:t>
      </w:r>
      <w:r>
        <w:t>.</w:t>
      </w:r>
    </w:p>
    <w:p w:rsidR="002D1A24" w:rsidRDefault="002D1A24" w:rsidP="002D1A24">
      <w:r>
        <w:t>A tanulóknak ezt követően a lehető legrövidebb időn belül el kell hagyni az intézményt a visszakapott, korlátozottan használható tárggyal.</w:t>
      </w:r>
    </w:p>
    <w:p w:rsidR="002D1A24" w:rsidRDefault="002D1A24" w:rsidP="002D1A24">
      <w:r>
        <w:t xml:space="preserve">Amennyiben a tanuló az utolsó óra/foglakozás előtt bármely okból elhagyná az intézményt (pl. betegség, rosszullét), úgy az általa leadott, de vissza nem vett tárgyat elkülönítetten meg kell őrizni. Ezen tárgyak a szülő/törvényes képviselő részére </w:t>
      </w:r>
      <w:proofErr w:type="spellStart"/>
      <w:r>
        <w:t>kiadhatóak</w:t>
      </w:r>
      <w:proofErr w:type="spellEnd"/>
      <w:r>
        <w:t>, amennyiben azokat a tanuló bármely okból nem tudná átvenni.</w:t>
      </w:r>
    </w:p>
    <w:p w:rsidR="002D1A24" w:rsidRPr="00012A74" w:rsidRDefault="002D1A24" w:rsidP="002D1A24">
      <w:pPr>
        <w:jc w:val="center"/>
        <w:rPr>
          <w:b/>
          <w:sz w:val="28"/>
          <w:szCs w:val="28"/>
        </w:rPr>
      </w:pPr>
      <w:r w:rsidRPr="00012A74">
        <w:rPr>
          <w:b/>
          <w:sz w:val="28"/>
          <w:szCs w:val="28"/>
        </w:rPr>
        <w:t>ELLENŐRZÉSSEL KAPCSOLATOS SZABÁLYOK:</w:t>
      </w:r>
    </w:p>
    <w:p w:rsidR="002D1A24" w:rsidRDefault="002D1A24" w:rsidP="002D1A24">
      <w:r>
        <w:t xml:space="preserve">Ha arra utaló információ merül fel, hogy a </w:t>
      </w:r>
      <w:r w:rsidRPr="00012A74">
        <w:rPr>
          <w:b/>
        </w:rPr>
        <w:t>tanuló a szabálysértési törvény vagy a büntető törvénykönyv szerint büntetendő tiltott tárgyat tart magánál</w:t>
      </w:r>
      <w:r>
        <w:t xml:space="preserve"> (tiltott tárgyak b) pontja szerinti eszközök), akkor arról az igazgatót, illetve helyetteseit kell haladéktalanul értesíteni. Az ellenőrzésre előbbi személyek együttesen vagy külön-külön jogosultak. Előbbi tárgyak birtoklásnak ellenőrzése olyan módon történik, hogy a tanulót felszólítják annak igazolására, hogy a tiltott tárgy nincs a birtokában, mellyel egyidejűleg értesítik az általános rendőri szervet és a tanuló szülőjét.</w:t>
      </w:r>
    </w:p>
    <w:p w:rsidR="002D1A24" w:rsidRDefault="002D1A24" w:rsidP="002D1A24">
      <w:pPr>
        <w:rPr>
          <w:sz w:val="28"/>
          <w:szCs w:val="28"/>
        </w:rPr>
      </w:pPr>
    </w:p>
    <w:p w:rsidR="002D1A24" w:rsidRDefault="002D1A24" w:rsidP="002D1A24">
      <w:r>
        <w:t xml:space="preserve">Ha arra utaló információ merül fel, hogy a tanuló </w:t>
      </w:r>
      <w:r w:rsidRPr="00012A74">
        <w:rPr>
          <w:b/>
        </w:rPr>
        <w:t>a közbiztonságra különösen veszélyes eszközt, a tizennyolcadik életévét be nem töltött személy részére nem értékesíthető terméket, vagy használatban korlátozott tárgyat tart magánál</w:t>
      </w:r>
      <w:r>
        <w:t>, akkor arról az igazgatót, illetve helyetteseit kell haladéktalanul értesíteni. Az ellenőrzésre előbbi személyek együttesen vagy külön-külön jogosultak. Előbbi tárgyak birtoklásnak ellenőrzése olyan módon történik, hogy a tanulót elsősorban felszólítják a tárgy átadására. Amennyiben felszólítás ellenére a tárgyat a tanuló nem adja át, felszólítják annak igazolására, hogy a tiltott vagy használatában korlátozott tárgy nincs a birtokában. Ha a tanulóról igazolást nyer, hogy a birtokában tartja a tiltott vagy használatában korlátozott eszközt, azt a tanulótól megőrzésre átveszi az ellenőrzést végző személy.</w:t>
      </w:r>
    </w:p>
    <w:p w:rsidR="002D1A24" w:rsidRPr="00012A74" w:rsidRDefault="002D1A24" w:rsidP="002D1A24">
      <w:pPr>
        <w:jc w:val="center"/>
        <w:rPr>
          <w:b/>
          <w:sz w:val="28"/>
          <w:szCs w:val="28"/>
        </w:rPr>
      </w:pPr>
      <w:r w:rsidRPr="00012A74">
        <w:rPr>
          <w:b/>
          <w:sz w:val="28"/>
          <w:szCs w:val="28"/>
        </w:rPr>
        <w:t>A KÖZBIZTONSÁGRA KÜLÖNÖSEN VESZÉLYES ESZKÖZ, ILLETVE A TIZENNYOLCADIK ÉLETÉVÉT BE NEM TÖLTÖTT SZEMÉLY RÉSZÉRE NEM ÉRTÉKESÍTHETŐ TERMÉK VISSZAADÁSA:</w:t>
      </w:r>
    </w:p>
    <w:p w:rsidR="002D1A24" w:rsidRDefault="002D1A24" w:rsidP="002D1A24">
      <w:r>
        <w:lastRenderedPageBreak/>
        <w:t xml:space="preserve">Amennyiben annak birtoklását jogszabály nem zárja ki ezen tárgyakat a tanuló szülőjének, ha a tanuló a 18. életévét betöltötte, a tanulónak, vagy ha kétséget kizáróan megállapítható, hogy a tiltott tárgy tulajdonosa harmadik személy, a harmadik személynek kell visszaadni. A visszaadást </w:t>
      </w:r>
      <w:proofErr w:type="gramStart"/>
      <w:r>
        <w:t>az osztályfőnökök,</w:t>
      </w:r>
      <w:proofErr w:type="gramEnd"/>
      <w:r>
        <w:t xml:space="preserve"> vagy az igazgató-helyettesek valamelyike végzi.</w:t>
      </w:r>
    </w:p>
    <w:p w:rsidR="002D1A24" w:rsidRPr="00012A74" w:rsidRDefault="002D1A24" w:rsidP="002D1A24">
      <w:pPr>
        <w:jc w:val="center"/>
        <w:rPr>
          <w:b/>
          <w:sz w:val="28"/>
          <w:szCs w:val="28"/>
        </w:rPr>
      </w:pPr>
      <w:r w:rsidRPr="00012A74">
        <w:rPr>
          <w:b/>
          <w:sz w:val="28"/>
          <w:szCs w:val="28"/>
        </w:rPr>
        <w:t>BIRTOKLÁSRA, ÉS HASZNÁLATRA VONATKOZÓ ENGEDÉLY:</w:t>
      </w:r>
    </w:p>
    <w:p w:rsidR="002D1A24" w:rsidRDefault="002D1A24" w:rsidP="002D1A24">
      <w:r>
        <w:t>Pedagógiai célból vagy egészségügyi okból alkalmilag, vagy határozott időre engedéllyel a tanuló mentesülhet a használatában korlátozott tárgyak birtoklási tilalma alól.</w:t>
      </w:r>
    </w:p>
    <w:p w:rsidR="002D1A24" w:rsidRDefault="002D1A24" w:rsidP="002D1A24">
      <w:r>
        <w:t xml:space="preserve">Az </w:t>
      </w:r>
      <w:r w:rsidRPr="00012A74">
        <w:rPr>
          <w:b/>
          <w:u w:val="single"/>
        </w:rPr>
        <w:t>egészségügyi okból történő korlátozás alóli mentesülést</w:t>
      </w:r>
      <w:r>
        <w:t>, az annak alapját képező orvosi diagnózissal és a birtoklás/használat szükségességének összefüggését bemutató, és az igényelt mentesítési időszakot is feltűntető szülői kérelemre az igazgató engedélyezheti.</w:t>
      </w:r>
    </w:p>
    <w:p w:rsidR="002D1A24" w:rsidRDefault="002D1A24" w:rsidP="002D1A24">
      <w:r>
        <w:t>Az egészségügyi okból történő mentesülésre vonatkozó engedély legfeljebb a tanév végéig kérhető/adható, ezt követően amennyiben a feltételei továbbra is indokoltak, újbóli engedélykérelmet kell beadni.</w:t>
      </w:r>
    </w:p>
    <w:p w:rsidR="002D1A24" w:rsidRDefault="002D1A24" w:rsidP="002D1A24">
      <w:r>
        <w:t>A kérelemről írásban kell dönteni. Támogatottsága esetén az engedélynek tartalmaznia kell a birtoklás és a használat célját, az engedély érvényességének időtartamát (tanóra, foglalkozás, tanítási év), továbbá a birtokolható tárgyat. Az írásbeli engedély előbbi adatait a tanulmányi rendszerben is rögzíteni kell.</w:t>
      </w:r>
    </w:p>
    <w:p w:rsidR="002D1A24" w:rsidRDefault="002D1A24" w:rsidP="002D1A24">
      <w:r w:rsidRPr="002D1A24">
        <w:rPr>
          <w:b/>
        </w:rPr>
        <w:t>A pedagógiai okból történő korlátozás alóli mentesülésre vonatkozó engedéllyel alkalmilag</w:t>
      </w:r>
      <w:r>
        <w:t>, vagy határozott időre a tanuló mentesülhet a használatában korlátozott tárgyak birtoklási tilalma alól.</w:t>
      </w:r>
    </w:p>
    <w:p w:rsidR="002D1A24" w:rsidRDefault="002D1A24" w:rsidP="002D1A24">
      <w:r w:rsidRPr="002D1A24">
        <w:rPr>
          <w:b/>
        </w:rPr>
        <w:t>Pedagógiai okból alkalmilag</w:t>
      </w:r>
      <w:r>
        <w:t xml:space="preserve"> amennyiben az az oktatáshoz szükséges, az oktató mentesítheti az osztályt vagy egy-egy tanulót a korlátozás alól. Előbbi, az oktató általi, alkalmi mentesítés esetén, a használat célját, az engedély időtartamát továbbá a birtokolható tárgyat a tanulmányi rendszerben rögzíteni kell.</w:t>
      </w:r>
    </w:p>
    <w:p w:rsidR="002D1A24" w:rsidRDefault="002D1A24" w:rsidP="002D1A24">
      <w:r w:rsidRPr="002D1A24">
        <w:rPr>
          <w:b/>
        </w:rPr>
        <w:t>A pedagógiai okból történő hosszabb távú</w:t>
      </w:r>
      <w:r>
        <w:t>, nem alkalmi mentesítésről, az azt szükségesnek tartó oktató kezdeményezésre az igazgató dönt. A kezdeményezés támogatása esetén, a használat célját, az engedély időtartamát továbbá a birtokolható tárgyat a tanulmányi rendszerben rögzíteni kell.</w:t>
      </w:r>
    </w:p>
    <w:p w:rsidR="002D1A24" w:rsidRDefault="002D1A24" w:rsidP="002D1A24">
      <w:r>
        <w:t>A mentesített időszakokban a tároló dobozt a zárható szekrényből a pedagógiai célzattal mentesítést kezdeményező oktató felveszi, és abból a tanulók részére az engedélyezett eszközeiket visszaadja. A tanóra/foglakozás végén az érintett, használatukban korlátozott eszközök visszavételre kerülnek, kivéve, amennyiben az az érintett napon a tanulók utolsó tanórája.</w:t>
      </w:r>
    </w:p>
    <w:p w:rsidR="002D1A24" w:rsidRDefault="002D1A24" w:rsidP="002D1A24">
      <w:r>
        <w:t>A tárgyak őrzésére – a tiltott tárgy kivételével – a Polgári Törvénykönyv általános, a szerződésen kívüli károkozásért való felelősségre vonatkozó szabályait kell alkalmazni.</w:t>
      </w:r>
    </w:p>
    <w:p w:rsidR="002D1A24" w:rsidRPr="002D1A24" w:rsidRDefault="002D1A24" w:rsidP="002D1A24">
      <w:pPr>
        <w:rPr>
          <w:sz w:val="28"/>
          <w:szCs w:val="28"/>
        </w:rPr>
      </w:pPr>
      <w:r w:rsidRPr="002D1A24">
        <w:rPr>
          <w:b/>
        </w:rPr>
        <w:t>A tiltott tárgy őrzése</w:t>
      </w:r>
      <w:r>
        <w:t xml:space="preserve"> során a tárgyban bekövetkezett kárért a szakképző intézmény nem felel.</w:t>
      </w:r>
    </w:p>
    <w:p w:rsidR="002D1A24" w:rsidRPr="002D1A24" w:rsidRDefault="002D1A24" w:rsidP="002D1A24">
      <w:pPr>
        <w:rPr>
          <w:sz w:val="28"/>
          <w:szCs w:val="28"/>
        </w:rPr>
      </w:pPr>
    </w:p>
    <w:p w:rsidR="002D1A24" w:rsidRPr="002D1A24" w:rsidRDefault="002D1A24">
      <w:pPr>
        <w:jc w:val="center"/>
        <w:rPr>
          <w:sz w:val="28"/>
          <w:szCs w:val="28"/>
        </w:rPr>
      </w:pPr>
    </w:p>
    <w:sectPr w:rsidR="002D1A24" w:rsidRPr="002D1A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24"/>
    <w:rsid w:val="00012A74"/>
    <w:rsid w:val="002D1A24"/>
    <w:rsid w:val="008E044D"/>
    <w:rsid w:val="00E1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B0020"/>
  <w15:chartTrackingRefBased/>
  <w15:docId w15:val="{8CED5E7C-AD7C-4716-96B6-F30C04A6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1043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Suriel Milán</dc:creator>
  <cp:keywords/>
  <dc:description/>
  <cp:lastModifiedBy>Ádám Suriel Milán</cp:lastModifiedBy>
  <cp:revision>1</cp:revision>
  <dcterms:created xsi:type="dcterms:W3CDTF">2025-10-13T08:19:00Z</dcterms:created>
  <dcterms:modified xsi:type="dcterms:W3CDTF">2025-10-13T08:31:00Z</dcterms:modified>
</cp:coreProperties>
</file>