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A6D2" w14:textId="77777777" w:rsidR="00DF1C67" w:rsidRDefault="00000000">
      <w:pPr>
        <w:spacing w:before="200" w:after="120"/>
        <w:jc w:val="center"/>
      </w:pPr>
      <w:r>
        <w:rPr>
          <w:b/>
          <w:bCs/>
          <w:color w:val="1B3A6B"/>
          <w:sz w:val="44"/>
          <w:szCs w:val="44"/>
        </w:rPr>
        <w:t>SPARFIN Services LLP</w:t>
      </w:r>
    </w:p>
    <w:p w14:paraId="30586EE7" w14:textId="60B32D1B" w:rsidR="00DF1C67" w:rsidRDefault="00000000">
      <w:pPr>
        <w:spacing w:after="60"/>
        <w:jc w:val="center"/>
      </w:pPr>
      <w:r>
        <w:rPr>
          <w:color w:val="666666"/>
        </w:rPr>
        <w:t xml:space="preserve">Website </w:t>
      </w:r>
      <w:r w:rsidR="00030D71">
        <w:rPr>
          <w:color w:val="666666"/>
        </w:rPr>
        <w:t>-</w:t>
      </w:r>
      <w:r>
        <w:rPr>
          <w:color w:val="666666"/>
        </w:rPr>
        <w:t xml:space="preserve"> About Section Content</w:t>
      </w:r>
    </w:p>
    <w:p w14:paraId="4BA358A0" w14:textId="77777777" w:rsidR="00DF1C67" w:rsidRDefault="00000000">
      <w:pPr>
        <w:spacing w:after="200"/>
        <w:jc w:val="center"/>
      </w:pPr>
      <w:r>
        <w:rPr>
          <w:color w:val="666666"/>
          <w:sz w:val="18"/>
          <w:szCs w:val="18"/>
        </w:rPr>
        <w:t xml:space="preserve">Prepared by </w:t>
      </w:r>
      <w:proofErr w:type="spellStart"/>
      <w:r>
        <w:rPr>
          <w:color w:val="666666"/>
          <w:sz w:val="18"/>
          <w:szCs w:val="18"/>
        </w:rPr>
        <w:t>Dsignxt</w:t>
      </w:r>
      <w:proofErr w:type="spellEnd"/>
      <w:r>
        <w:rPr>
          <w:color w:val="666666"/>
          <w:sz w:val="18"/>
          <w:szCs w:val="18"/>
        </w:rPr>
        <w:t xml:space="preserve"> · April 2026</w:t>
      </w:r>
    </w:p>
    <w:p w14:paraId="548BE19E" w14:textId="77777777" w:rsidR="00DF1C67" w:rsidRDefault="00DF1C67">
      <w:pPr>
        <w:pBdr>
          <w:bottom w:val="single" w:sz="8" w:space="1" w:color="1B3A6B"/>
        </w:pBdr>
        <w:spacing w:before="40" w:after="40"/>
      </w:pPr>
    </w:p>
    <w:p w14:paraId="155B4F08" w14:textId="77777777" w:rsidR="00DF1C67" w:rsidRDefault="00000000">
      <w:pPr>
        <w:spacing w:before="160" w:after="60"/>
        <w:jc w:val="center"/>
      </w:pPr>
      <w:r>
        <w:rPr>
          <w:b/>
          <w:bCs/>
          <w:caps/>
          <w:color w:val="666666"/>
          <w:sz w:val="17"/>
          <w:szCs w:val="17"/>
        </w:rPr>
        <w:t>DEVELOPER REFERENCE</w:t>
      </w:r>
    </w:p>
    <w:p w14:paraId="6AF39735" w14:textId="77777777" w:rsidR="00DF1C67" w:rsidRDefault="00000000">
      <w:pPr>
        <w:spacing w:after="240"/>
        <w:jc w:val="center"/>
      </w:pPr>
      <w:r>
        <w:rPr>
          <w:color w:val="666666"/>
          <w:sz w:val="19"/>
          <w:szCs w:val="19"/>
        </w:rPr>
        <w:t>Each labelled element below maps directly to a component on the website. Replace copy in order.</w:t>
      </w:r>
    </w:p>
    <w:p w14:paraId="1DFCBA07" w14:textId="77777777" w:rsidR="00DF1C67" w:rsidRDefault="00DF1C67">
      <w:pPr>
        <w:pBdr>
          <w:bottom w:val="single" w:sz="4" w:space="1" w:color="C49A00"/>
        </w:pBdr>
        <w:spacing w:before="40" w:after="40"/>
      </w:pPr>
    </w:p>
    <w:p w14:paraId="03795612" w14:textId="77777777" w:rsidR="00DF1C67" w:rsidRDefault="00DF1C67">
      <w:pPr>
        <w:spacing w:before="280" w:after="80"/>
      </w:pPr>
    </w:p>
    <w:p w14:paraId="60E79481" w14:textId="77777777" w:rsidR="00DF1C67" w:rsidRDefault="00000000">
      <w:pPr>
        <w:pStyle w:val="Heading2"/>
        <w:spacing w:before="0" w:after="80"/>
      </w:pPr>
      <w:r>
        <w:t>01  Section Tag (Pill Label)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DF1C67" w14:paraId="676DB5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8F9E6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Element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D7A8A6" w14:textId="77777777" w:rsidR="00DF1C67" w:rsidRDefault="00000000">
            <w:r>
              <w:rPr>
                <w:color w:val="222222"/>
                <w:sz w:val="20"/>
                <w:szCs w:val="20"/>
              </w:rPr>
              <w:t>Small pill / tag above the main headline</w:t>
            </w:r>
          </w:p>
        </w:tc>
      </w:tr>
      <w:tr w:rsidR="00DF1C67" w14:paraId="3801ECB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0AC94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Copy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9A314" w14:textId="77777777" w:rsidR="00DF1C67" w:rsidRDefault="00000000">
            <w:r>
              <w:rPr>
                <w:color w:val="222222"/>
                <w:sz w:val="20"/>
                <w:szCs w:val="20"/>
              </w:rPr>
              <w:t>ABOUT SPARFIN</w:t>
            </w:r>
          </w:p>
        </w:tc>
      </w:tr>
      <w:tr w:rsidR="00DF1C67" w14:paraId="0059C46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3EA86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Style note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8E4AF" w14:textId="5C89001E" w:rsidR="00DF1C67" w:rsidRDefault="00000000">
            <w:r>
              <w:rPr>
                <w:color w:val="222222"/>
                <w:sz w:val="20"/>
                <w:szCs w:val="20"/>
              </w:rPr>
              <w:t xml:space="preserve">Teal background, white all-caps text </w:t>
            </w:r>
            <w:r w:rsidR="00030D71">
              <w:rPr>
                <w:color w:val="222222"/>
                <w:sz w:val="20"/>
                <w:szCs w:val="20"/>
              </w:rPr>
              <w:t>-</w:t>
            </w:r>
            <w:r>
              <w:rPr>
                <w:color w:val="222222"/>
                <w:sz w:val="20"/>
                <w:szCs w:val="20"/>
              </w:rPr>
              <w:t xml:space="preserve"> matches existing website pill style</w:t>
            </w:r>
          </w:p>
        </w:tc>
      </w:tr>
    </w:tbl>
    <w:p w14:paraId="0ED13B94" w14:textId="77777777" w:rsidR="00DF1C67" w:rsidRDefault="00DF1C67">
      <w:pPr>
        <w:spacing w:before="280" w:after="80"/>
      </w:pPr>
    </w:p>
    <w:p w14:paraId="0BE7562A" w14:textId="77777777" w:rsidR="00DF1C67" w:rsidRDefault="00000000">
      <w:pPr>
        <w:pStyle w:val="Heading2"/>
        <w:spacing w:before="0" w:after="80"/>
      </w:pPr>
      <w:r>
        <w:t>02  Main Headline (H2)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DF1C67" w14:paraId="7146CD6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15059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Element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4301F" w14:textId="52BA9DF1" w:rsidR="00DF1C67" w:rsidRDefault="00000000">
            <w:r>
              <w:rPr>
                <w:color w:val="222222"/>
                <w:sz w:val="20"/>
                <w:szCs w:val="20"/>
              </w:rPr>
              <w:t xml:space="preserve">Large bold headline </w:t>
            </w:r>
            <w:r w:rsidR="00030D71">
              <w:rPr>
                <w:color w:val="222222"/>
                <w:sz w:val="20"/>
                <w:szCs w:val="20"/>
              </w:rPr>
              <w:t>-</w:t>
            </w:r>
            <w:r>
              <w:rPr>
                <w:color w:val="222222"/>
                <w:sz w:val="20"/>
                <w:szCs w:val="20"/>
              </w:rPr>
              <w:t xml:space="preserve"> 2 lines on desktop</w:t>
            </w:r>
          </w:p>
        </w:tc>
      </w:tr>
      <w:tr w:rsidR="00DF1C67" w14:paraId="75A53B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20450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COPY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C577E" w14:textId="1C853EF2" w:rsidR="00DF1C67" w:rsidRDefault="00000000">
            <w:r>
              <w:rPr>
                <w:b/>
                <w:bCs/>
                <w:color w:val="1B3A6B"/>
                <w:sz w:val="36"/>
                <w:szCs w:val="36"/>
              </w:rPr>
              <w:t xml:space="preserve">Not Just a Loan. A Better Deal </w:t>
            </w:r>
            <w:r w:rsidR="00030D71">
              <w:rPr>
                <w:b/>
                <w:bCs/>
                <w:color w:val="1B3A6B"/>
                <w:sz w:val="36"/>
                <w:szCs w:val="36"/>
              </w:rPr>
              <w:t>-</w:t>
            </w:r>
            <w:r>
              <w:rPr>
                <w:b/>
                <w:bCs/>
                <w:color w:val="1B3A6B"/>
                <w:sz w:val="36"/>
                <w:szCs w:val="36"/>
              </w:rPr>
              <w:t xml:space="preserve"> Every Time.</w:t>
            </w:r>
          </w:p>
        </w:tc>
      </w:tr>
      <w:tr w:rsidR="00DF1C67" w14:paraId="74109C2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664E0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Alt headline (A/B test)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8CC41" w14:textId="464C52FE" w:rsidR="00DF1C67" w:rsidRDefault="00000000">
            <w:r>
              <w:rPr>
                <w:color w:val="222222"/>
                <w:sz w:val="20"/>
                <w:szCs w:val="20"/>
              </w:rPr>
              <w:t xml:space="preserve">Chennai's Independent Loan Experts </w:t>
            </w:r>
            <w:r w:rsidR="00030D71">
              <w:rPr>
                <w:color w:val="222222"/>
                <w:sz w:val="20"/>
                <w:szCs w:val="20"/>
              </w:rPr>
              <w:t>-</w:t>
            </w:r>
            <w:r>
              <w:rPr>
                <w:color w:val="222222"/>
                <w:sz w:val="20"/>
                <w:szCs w:val="20"/>
              </w:rPr>
              <w:t xml:space="preserve"> Working Only For You.</w:t>
            </w:r>
          </w:p>
        </w:tc>
      </w:tr>
    </w:tbl>
    <w:p w14:paraId="3C434309" w14:textId="77777777" w:rsidR="00DF1C67" w:rsidRDefault="00DF1C67">
      <w:pPr>
        <w:spacing w:before="280" w:after="80"/>
      </w:pPr>
    </w:p>
    <w:p w14:paraId="7B6F7307" w14:textId="77777777" w:rsidR="00DF1C67" w:rsidRDefault="00000000">
      <w:pPr>
        <w:pStyle w:val="Heading2"/>
        <w:spacing w:before="0" w:after="80"/>
      </w:pPr>
      <w:r>
        <w:t>03  Subtitle / Subheading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DF1C67" w14:paraId="10844F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CCDAC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Element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B428A" w14:textId="77777777" w:rsidR="00DF1C67" w:rsidRDefault="00000000">
            <w:r>
              <w:rPr>
                <w:color w:val="222222"/>
                <w:sz w:val="20"/>
                <w:szCs w:val="20"/>
              </w:rPr>
              <w:t>1–2 line descriptor below the headline, lighter weight</w:t>
            </w:r>
          </w:p>
        </w:tc>
      </w:tr>
      <w:tr w:rsidR="00DF1C67" w14:paraId="58CF659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515C7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COPY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14BA2" w14:textId="41CB84D7" w:rsidR="00DF1C67" w:rsidRDefault="00000000">
            <w:r>
              <w:rPr>
                <w:color w:val="444444"/>
              </w:rPr>
              <w:t xml:space="preserve">We don't work for banks. We work for you. SPARFIN compares 25+ banks and NBFCs to secure the right loan for your profile </w:t>
            </w:r>
            <w:r w:rsidR="00030D71">
              <w:rPr>
                <w:color w:val="444444"/>
              </w:rPr>
              <w:t>-</w:t>
            </w:r>
            <w:r>
              <w:rPr>
                <w:color w:val="444444"/>
              </w:rPr>
              <w:t xml:space="preserve"> with full transparency, zero hidden charges, and expert support from enquiry to disbursement.</w:t>
            </w:r>
          </w:p>
        </w:tc>
      </w:tr>
    </w:tbl>
    <w:p w14:paraId="2779F0C2" w14:textId="77777777" w:rsidR="00DF1C67" w:rsidRDefault="00DF1C67">
      <w:pPr>
        <w:spacing w:before="280" w:after="80"/>
      </w:pPr>
    </w:p>
    <w:p w14:paraId="0C160936" w14:textId="77777777" w:rsidR="00DF1C67" w:rsidRDefault="00000000">
      <w:pPr>
        <w:pStyle w:val="Heading2"/>
        <w:spacing w:before="0" w:after="80"/>
      </w:pPr>
      <w:r>
        <w:t>04  Feature Cards (3 × 2 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DF1C67" w14:paraId="327A2D7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C2213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Element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41B5B" w14:textId="0F1E748E" w:rsidR="00DF1C67" w:rsidRDefault="00000000">
            <w:r>
              <w:rPr>
                <w:color w:val="222222"/>
                <w:sz w:val="20"/>
                <w:szCs w:val="20"/>
              </w:rPr>
              <w:t xml:space="preserve">Six cards in 3-column, 2-row grid </w:t>
            </w:r>
            <w:r w:rsidR="00030D71">
              <w:rPr>
                <w:color w:val="222222"/>
                <w:sz w:val="20"/>
                <w:szCs w:val="20"/>
              </w:rPr>
              <w:t>-</w:t>
            </w:r>
            <w:r>
              <w:rPr>
                <w:color w:val="222222"/>
                <w:sz w:val="20"/>
                <w:szCs w:val="20"/>
              </w:rPr>
              <w:t xml:space="preserve"> each with number, bold title, body copy</w:t>
            </w:r>
          </w:p>
        </w:tc>
      </w:tr>
      <w:tr w:rsidR="00DF1C67" w14:paraId="796734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F7CBC" w14:textId="77777777" w:rsidR="00DF1C67" w:rsidRDefault="00000000">
            <w:r>
              <w:rPr>
                <w:b/>
                <w:bCs/>
                <w:caps/>
                <w:color w:val="1B3A6B"/>
                <w:sz w:val="18"/>
                <w:szCs w:val="18"/>
              </w:rPr>
              <w:t>Style note</w:t>
            </w:r>
          </w:p>
        </w:tc>
        <w:tc>
          <w:tcPr>
            <w:tcW w:w="7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102D9" w14:textId="77777777" w:rsidR="00DF1C67" w:rsidRDefault="00000000">
            <w:r>
              <w:rPr>
                <w:color w:val="222222"/>
                <w:sz w:val="20"/>
                <w:szCs w:val="20"/>
              </w:rPr>
              <w:t>Gold top border accent per card. Light background (#F9FBFF). Match existing card layout.</w:t>
            </w:r>
          </w:p>
        </w:tc>
      </w:tr>
    </w:tbl>
    <w:p w14:paraId="07603FAA" w14:textId="77777777" w:rsidR="00DF1C67" w:rsidRDefault="00DF1C6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144"/>
        <w:gridCol w:w="3024"/>
        <w:gridCol w:w="144"/>
        <w:gridCol w:w="3024"/>
      </w:tblGrid>
      <w:tr w:rsidR="00DF1C67" w14:paraId="3888E323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7704FF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01</w:t>
            </w:r>
          </w:p>
          <w:p w14:paraId="7B0772DD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We Work For You, Not The Bank</w:t>
            </w:r>
          </w:p>
          <w:p w14:paraId="67CE8C62" w14:textId="6B9A936D" w:rsidR="00DF1C67" w:rsidRDefault="00000000">
            <w:r>
              <w:rPr>
                <w:color w:val="444444"/>
                <w:sz w:val="20"/>
                <w:szCs w:val="20"/>
              </w:rPr>
              <w:t xml:space="preserve">Most loan agents are tied to one or two lenders and push whatever earns them the highest commission. SPARFIN is 100% independent. Our only loyalty is to you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finding the deal that fits your profile, not the one that pads our pocket.</w:t>
            </w:r>
          </w:p>
        </w:tc>
        <w:tc>
          <w:tcPr>
            <w:tcW w:w="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EC6E6E" w14:textId="77777777" w:rsidR="00DF1C67" w:rsidRDefault="00DF1C67"/>
        </w:tc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556233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02</w:t>
            </w:r>
          </w:p>
          <w:p w14:paraId="2CA5427A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Insider Expertise, Real Results</w:t>
            </w:r>
          </w:p>
          <w:p w14:paraId="5AF41736" w14:textId="14BAF43A" w:rsidR="00DF1C67" w:rsidRDefault="00000000">
            <w:r>
              <w:rPr>
                <w:color w:val="444444"/>
                <w:sz w:val="20"/>
                <w:szCs w:val="20"/>
              </w:rPr>
              <w:t xml:space="preserve">Our advisors bring decades of combined experience across India's leading private and public sector banks. We know exactly how lenders evaluate files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and we use that knowledge to give your application the best possible chance of approval.</w:t>
            </w:r>
          </w:p>
        </w:tc>
        <w:tc>
          <w:tcPr>
            <w:tcW w:w="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2B6B1A" w14:textId="77777777" w:rsidR="00DF1C67" w:rsidRDefault="00DF1C67"/>
        </w:tc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B8A148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03</w:t>
            </w:r>
          </w:p>
          <w:p w14:paraId="1B102305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25+ Banks &amp; NBFCs Under One Roof</w:t>
            </w:r>
          </w:p>
          <w:p w14:paraId="551C44D1" w14:textId="7833CE73" w:rsidR="00DF1C67" w:rsidRDefault="00000000">
            <w:r>
              <w:rPr>
                <w:color w:val="444444"/>
                <w:sz w:val="20"/>
                <w:szCs w:val="20"/>
              </w:rPr>
              <w:t xml:space="preserve">As official channel partners with 25+ leading banks and NBFCs, we open doors you simply can't walk into alone. More lenders means more competition for your business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and better rates landing in your hands.</w:t>
            </w:r>
          </w:p>
        </w:tc>
      </w:tr>
      <w:tr w:rsidR="00DF1C67" w14:paraId="701C8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767E8E0D" w14:textId="77777777" w:rsidR="00DF1C67" w:rsidRDefault="00DF1C67"/>
        </w:tc>
      </w:tr>
      <w:tr w:rsidR="00DF1C67" w14:paraId="0BDAA6FD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A0D38E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04</w:t>
            </w:r>
          </w:p>
          <w:p w14:paraId="3EE0B565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Transparent. Always.</w:t>
            </w:r>
          </w:p>
          <w:p w14:paraId="4D9BB01E" w14:textId="43597FDD" w:rsidR="00DF1C67" w:rsidRDefault="00000000">
            <w:r>
              <w:rPr>
                <w:color w:val="444444"/>
                <w:sz w:val="20"/>
                <w:szCs w:val="20"/>
              </w:rPr>
              <w:t xml:space="preserve">No hidden charges, no last-minute fee surprises. Before you sign anything, we walk you through every cost, condition, and clause in plain language. What you see is exactly what you get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always.</w:t>
            </w:r>
          </w:p>
        </w:tc>
        <w:tc>
          <w:tcPr>
            <w:tcW w:w="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C0533A" w14:textId="77777777" w:rsidR="00DF1C67" w:rsidRDefault="00DF1C67"/>
        </w:tc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545BA3A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05</w:t>
            </w:r>
          </w:p>
          <w:p w14:paraId="4F061AF6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Approved in 7–10 Working Days</w:t>
            </w:r>
          </w:p>
          <w:p w14:paraId="38452BAE" w14:textId="0473D717" w:rsidR="00DF1C67" w:rsidRDefault="00000000">
            <w:r>
              <w:rPr>
                <w:color w:val="444444"/>
                <w:sz w:val="20"/>
                <w:szCs w:val="20"/>
              </w:rPr>
              <w:t xml:space="preserve">Our pre-verified document workflows and established lender relationships mean your file moves fast. Most clients receive approval in 7–10 working days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well ahead of the standard bank timeline.</w:t>
            </w:r>
          </w:p>
        </w:tc>
        <w:tc>
          <w:tcPr>
            <w:tcW w:w="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A983A8" w14:textId="77777777" w:rsidR="00DF1C67" w:rsidRDefault="00DF1C67"/>
        </w:tc>
        <w:tc>
          <w:tcPr>
            <w:tcW w:w="3024" w:type="dxa"/>
            <w:tcBorders>
              <w:top w:val="single" w:sz="12" w:space="0" w:color="C49A00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2CAEE2" w14:textId="77777777" w:rsidR="00DF1C67" w:rsidRDefault="00000000">
            <w:pPr>
              <w:spacing w:after="80"/>
            </w:pPr>
            <w:r>
              <w:rPr>
                <w:b/>
                <w:bCs/>
                <w:color w:val="C49A00"/>
                <w:sz w:val="18"/>
                <w:szCs w:val="18"/>
              </w:rPr>
              <w:t>06</w:t>
            </w:r>
          </w:p>
          <w:p w14:paraId="573DC853" w14:textId="77777777" w:rsidR="00DF1C67" w:rsidRDefault="00000000">
            <w:pPr>
              <w:spacing w:after="100"/>
            </w:pPr>
            <w:r>
              <w:rPr>
                <w:b/>
                <w:bCs/>
                <w:color w:val="1B3A6B"/>
                <w:sz w:val="24"/>
                <w:szCs w:val="24"/>
              </w:rPr>
              <w:t>A Partner For Life, Not Just a Transaction</w:t>
            </w:r>
          </w:p>
          <w:p w14:paraId="783B0924" w14:textId="4559247B" w:rsidR="00DF1C67" w:rsidRDefault="00000000">
            <w:r>
              <w:rPr>
                <w:color w:val="444444"/>
                <w:sz w:val="20"/>
                <w:szCs w:val="20"/>
              </w:rPr>
              <w:t xml:space="preserve">Our relationship doesn't end when your loan is disbursed. Balance transfers, top-up loans, EMI restructuring, and property guidance </w:t>
            </w:r>
            <w:r w:rsidR="00030D71">
              <w:rPr>
                <w:color w:val="444444"/>
                <w:sz w:val="20"/>
                <w:szCs w:val="20"/>
              </w:rPr>
              <w:t>-</w:t>
            </w:r>
            <w:r>
              <w:rPr>
                <w:color w:val="444444"/>
                <w:sz w:val="20"/>
                <w:szCs w:val="20"/>
              </w:rPr>
              <w:t xml:space="preserve"> SPARFIN stays by your side throughout your entire financial journey.</w:t>
            </w:r>
          </w:p>
        </w:tc>
      </w:tr>
    </w:tbl>
    <w:p w14:paraId="5E44E398" w14:textId="77777777" w:rsidR="00DF1C67" w:rsidRDefault="00DF1C67">
      <w:pPr>
        <w:spacing w:before="320" w:after="80"/>
      </w:pPr>
    </w:p>
    <w:p w14:paraId="1E1393D5" w14:textId="77777777" w:rsidR="00DF1C67" w:rsidRDefault="00DF1C67">
      <w:pPr>
        <w:spacing w:before="200"/>
      </w:pPr>
    </w:p>
    <w:p w14:paraId="701B0F98" w14:textId="77777777" w:rsidR="00DF1C67" w:rsidRDefault="00DF1C67">
      <w:pPr>
        <w:pBdr>
          <w:bottom w:val="single" w:sz="4" w:space="1" w:color="1B3A6B"/>
        </w:pBdr>
        <w:spacing w:before="40" w:after="40"/>
      </w:pPr>
    </w:p>
    <w:p w14:paraId="5932236B" w14:textId="77777777" w:rsidR="00DF1C67" w:rsidRDefault="00000000">
      <w:pPr>
        <w:spacing w:before="120" w:after="120"/>
        <w:jc w:val="center"/>
      </w:pPr>
      <w:r>
        <w:rPr>
          <w:color w:val="666666"/>
          <w:sz w:val="16"/>
          <w:szCs w:val="16"/>
        </w:rPr>
        <w:t>SPARFIN Services LLP is an independent loan advisory firm and does not directly lend money. All loan terms subject to lender eligibility.</w:t>
      </w:r>
    </w:p>
    <w:sectPr w:rsidR="00DF1C6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A771C"/>
    <w:multiLevelType w:val="hybridMultilevel"/>
    <w:tmpl w:val="6E16DCEA"/>
    <w:lvl w:ilvl="0" w:tplc="8E642F36">
      <w:start w:val="1"/>
      <w:numFmt w:val="bullet"/>
      <w:lvlText w:val="●"/>
      <w:lvlJc w:val="left"/>
      <w:pPr>
        <w:ind w:left="720" w:hanging="360"/>
      </w:pPr>
    </w:lvl>
    <w:lvl w:ilvl="1" w:tplc="B8AACFF8">
      <w:start w:val="1"/>
      <w:numFmt w:val="bullet"/>
      <w:lvlText w:val="○"/>
      <w:lvlJc w:val="left"/>
      <w:pPr>
        <w:ind w:left="1440" w:hanging="360"/>
      </w:pPr>
    </w:lvl>
    <w:lvl w:ilvl="2" w:tplc="0CE6181A">
      <w:start w:val="1"/>
      <w:numFmt w:val="bullet"/>
      <w:lvlText w:val="■"/>
      <w:lvlJc w:val="left"/>
      <w:pPr>
        <w:ind w:left="2160" w:hanging="360"/>
      </w:pPr>
    </w:lvl>
    <w:lvl w:ilvl="3" w:tplc="022EE408">
      <w:start w:val="1"/>
      <w:numFmt w:val="bullet"/>
      <w:lvlText w:val="●"/>
      <w:lvlJc w:val="left"/>
      <w:pPr>
        <w:ind w:left="2880" w:hanging="360"/>
      </w:pPr>
    </w:lvl>
    <w:lvl w:ilvl="4" w:tplc="AAA8A446">
      <w:start w:val="1"/>
      <w:numFmt w:val="bullet"/>
      <w:lvlText w:val="○"/>
      <w:lvlJc w:val="left"/>
      <w:pPr>
        <w:ind w:left="3600" w:hanging="360"/>
      </w:pPr>
    </w:lvl>
    <w:lvl w:ilvl="5" w:tplc="871806B6">
      <w:start w:val="1"/>
      <w:numFmt w:val="bullet"/>
      <w:lvlText w:val="■"/>
      <w:lvlJc w:val="left"/>
      <w:pPr>
        <w:ind w:left="4320" w:hanging="360"/>
      </w:pPr>
    </w:lvl>
    <w:lvl w:ilvl="6" w:tplc="E60E5F6C">
      <w:start w:val="1"/>
      <w:numFmt w:val="bullet"/>
      <w:lvlText w:val="●"/>
      <w:lvlJc w:val="left"/>
      <w:pPr>
        <w:ind w:left="5040" w:hanging="360"/>
      </w:pPr>
    </w:lvl>
    <w:lvl w:ilvl="7" w:tplc="2E26C07A">
      <w:start w:val="1"/>
      <w:numFmt w:val="bullet"/>
      <w:lvlText w:val="●"/>
      <w:lvlJc w:val="left"/>
      <w:pPr>
        <w:ind w:left="5760" w:hanging="360"/>
      </w:pPr>
    </w:lvl>
    <w:lvl w:ilvl="8" w:tplc="B87866C0">
      <w:start w:val="1"/>
      <w:numFmt w:val="bullet"/>
      <w:lvlText w:val="●"/>
      <w:lvlJc w:val="left"/>
      <w:pPr>
        <w:ind w:left="6480" w:hanging="360"/>
      </w:pPr>
    </w:lvl>
  </w:abstractNum>
  <w:num w:numId="1" w16cid:durableId="1500078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67"/>
    <w:rsid w:val="00030D71"/>
    <w:rsid w:val="003D04E6"/>
    <w:rsid w:val="00C16DC3"/>
    <w:rsid w:val="00DF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52E96"/>
  <w15:docId w15:val="{3FA00878-1CB6-C841-866F-784A5F05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8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viknesh@dsignxt.com</cp:lastModifiedBy>
  <cp:revision>2</cp:revision>
  <dcterms:created xsi:type="dcterms:W3CDTF">2026-04-08T05:59:00Z</dcterms:created>
  <dcterms:modified xsi:type="dcterms:W3CDTF">2026-04-08T07:07:00Z</dcterms:modified>
</cp:coreProperties>
</file>