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left"/>
      </w:pPr>
      <w:r>
        <w:rPr>
          <w:rFonts w:ascii="Arial" w:hAnsi="Arial"/>
          <w:b/>
          <w:color w:val="1A365D"/>
          <w:sz w:val="32"/>
        </w:rPr>
        <w:t>29. Bitwise Operations (AND, OR, XOR)</w:t>
      </w:r>
    </w:p>
    <w:p>
      <w:pPr>
        <w:spacing w:before="80" w:after="80"/>
      </w:pPr>
      <w:r>
        <w:rPr>
          <w:b/>
          <w:sz w:val="22"/>
        </w:rPr>
        <w:t>Program Code:</w:t>
      </w:r>
    </w:p>
    <w:p>
      <w:pPr>
        <w:spacing w:after="280"/>
        <w:ind w:left="288"/>
      </w:pPr>
      <w:r>
        <w:rPr>
          <w:rFonts w:ascii="Consolas" w:hAnsi="Consolas"/>
          <w:sz w:val="21"/>
        </w:rPr>
        <w:t>a = 10</w:t>
        <w:br/>
        <w:t>b = 20</w:t>
        <w:br/>
        <w:br/>
        <w:t>print("AND:", a &amp; b)</w:t>
        <w:br/>
        <w:t>print("OR:", a | b)</w:t>
        <w:br/>
        <w:t>print("XOR:", a ^ b)</w:t>
      </w:r>
    </w:p>
    <w:p>
      <w:pPr>
        <w:spacing w:before="80" w:after="80"/>
      </w:pPr>
      <w:r>
        <w:rPr>
          <w:b/>
          <w:sz w:val="22"/>
        </w:rPr>
        <w:t>Sample Output:</w:t>
      </w:r>
    </w:p>
    <w:p>
      <w:pPr>
        <w:spacing w:after="280"/>
        <w:ind w:left="288"/>
      </w:pPr>
      <w:r>
        <w:rPr>
          <w:rFonts w:ascii="Consolas" w:hAnsi="Consolas"/>
          <w:sz w:val="21"/>
        </w:rPr>
        <w:t>AND: 0</w:t>
        <w:br/>
        <w:t>OR: 30</w:t>
        <w:br/>
        <w:t>XOR: 30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