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35. Convert String to Upper and Lowercase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s = input("Enter a string: ")</w:t>
        <w:br/>
        <w:t>print("Uppercase:", s.upper())</w:t>
        <w:br/>
        <w:t>print("Lowercase:", s.lower())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string: Hello</w:t>
        <w:br/>
        <w:t>Uppercase: HELLO</w:t>
        <w:br/>
        <w:t>Lowercase: hello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