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6E56"/>
          <w:sz w:val="40"/>
          <w:szCs w:val="40"/>
        </w:rPr>
        <w:t xml:space="preserve">PG Booking Platform</w:t>
      </w:r>
    </w:p>
    <w:p>
      <w:pPr>
        <w:spacing w:after="60"/>
      </w:pPr>
      <w:r>
        <w:rPr>
          <w:color w:val="6E6B60"/>
          <w:sz w:val="26"/>
          <w:szCs w:val="26"/>
        </w:rPr>
        <w:t xml:space="preserve">Business Requirements Summary</w:t>
      </w:r>
    </w:p>
    <w:p>
      <w:pPr>
        <w:pBdr>
          <w:bottom w:val="single" w:color="D9D5C8" w:sz="6" w:space="8"/>
        </w:pBdr>
        <w:spacing w:after="120"/>
      </w:pPr>
      <w:r>
        <w:rPr>
          <w:color w:val="6E6B60"/>
          <w:sz w:val="18"/>
          <w:szCs w:val="18"/>
        </w:rPr>
        <w:t xml:space="preserve">Chennai — Anna Nagar &amp; Virugambakkam, expanding to new regions</w:t>
      </w:r>
    </w:p>
    <w:p>
      <w:pPr>
        <w:spacing w:after="240"/>
      </w:pPr>
      <w:r>
        <w:rPr>
          <w:i/>
          <w:iCs/>
          <w:color w:val="6E6B60"/>
          <w:sz w:val="18"/>
          <w:szCs w:val="18"/>
        </w:rPr>
        <w:t xml:space="preserve">Items highlighted in yellow are new or changed requirements added after the initial draft.</w:t>
      </w:r>
    </w:p>
    <w:p>
      <w:pPr>
        <w:pStyle w:val="Heading1"/>
        <w:spacing w:after="140" w:before="320"/>
      </w:pPr>
      <w:r>
        <w:t xml:space="preserve">1. Overview</w:t>
      </w:r>
    </w:p>
    <w:p>
      <w:pPr>
        <w:spacing w:after="160"/>
      </w:pPr>
      <w:r>
        <w:rPr>
          <w:color w:val="232320"/>
          <w:sz w:val="22"/>
          <w:szCs w:val="22"/>
        </w:rPr>
        <w:t xml:space="preserve">The company operates PG/hostel accommodation in Chennai, currently at Anna Nagar and Virugambakkam, with plans to expand to additional regions. This document summarizes the business requirements for a public booking website that lets guests view and block available AC and Non-AC beds directly, while keeping final confirmation, payment, and oversight in the hands of company staff.</w:t>
      </w:r>
    </w:p>
    <w:p>
      <w:pPr>
        <w:pStyle w:val="Heading1"/>
        <w:spacing w:after="140" w:before="320"/>
      </w:pPr>
      <w:r>
        <w:t xml:space="preserve">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shd w:fill="0F6E56" w:color="0F6E56" w:val="clear"/>
            <w:tcMar>
              <w:top w:type="dxa" w:w="100"/>
              <w:left w:type="dxa" w:w="120"/>
              <w:bottom w:type="dxa" w:w="100"/>
              <w:right w:type="dxa" w:w="120"/>
            </w:tcMar>
          </w:tcPr>
          <w:p>
            <w:r>
              <w:rPr>
                <w:b/>
                <w:bCs/>
                <w:color w:val="FFFFFF"/>
                <w:sz w:val="20"/>
                <w:szCs w:val="20"/>
              </w:rPr>
              <w:t xml:space="preserve">Role</w:t>
            </w:r>
          </w:p>
        </w:tc>
        <w:tc>
          <w:tcPr>
            <w:tcW w:type="dxa" w:w="2200"/>
            <w:shd w:fill="0F6E56" w:color="0F6E56" w:val="clear"/>
            <w:tcMar>
              <w:top w:type="dxa" w:w="100"/>
              <w:left w:type="dxa" w:w="120"/>
              <w:bottom w:type="dxa" w:w="100"/>
              <w:right w:type="dxa" w:w="120"/>
            </w:tcMar>
          </w:tcPr>
          <w:p>
            <w:r>
              <w:rPr>
                <w:b/>
                <w:bCs/>
                <w:color w:val="FFFFFF"/>
                <w:sz w:val="20"/>
                <w:szCs w:val="20"/>
              </w:rPr>
              <w:t xml:space="preserve">Scope</w:t>
            </w:r>
          </w:p>
        </w:tc>
        <w:tc>
          <w:tcPr>
            <w:tcW w:type="dxa" w:w="4960"/>
            <w:shd w:fill="0F6E56" w:color="0F6E56" w:val="clear"/>
            <w:tcMar>
              <w:top w:type="dxa" w:w="100"/>
              <w:left w:type="dxa" w:w="120"/>
              <w:bottom w:type="dxa" w:w="100"/>
              <w:right w:type="dxa" w:w="120"/>
            </w:tcMar>
          </w:tcPr>
          <w:p>
            <w:r>
              <w:rPr>
                <w:b/>
                <w:bCs/>
                <w:color w:val="FFFFFF"/>
                <w:sz w:val="20"/>
                <w:szCs w:val="20"/>
              </w:rPr>
              <w:t xml:space="preserve">Responsibilities</w:t>
            </w:r>
          </w:p>
        </w:tc>
      </w:tr>
      <w:tr>
        <w:tc>
          <w:tcPr>
            <w:tcW w:type="dxa" w:w="2200"/>
            <w:tcMar>
              <w:top w:type="dxa" w:w="100"/>
              <w:left w:type="dxa" w:w="120"/>
              <w:bottom w:type="dxa" w:w="100"/>
              <w:right w:type="dxa" w:w="120"/>
            </w:tcMar>
          </w:tcPr>
          <w:p>
            <w:r>
              <w:rPr>
                <w:b w:val="false"/>
                <w:bCs w:val="false"/>
                <w:color w:val="232320"/>
                <w:sz w:val="20"/>
                <w:szCs w:val="20"/>
              </w:rPr>
              <w:t xml:space="preserve">Guest</w:t>
            </w:r>
          </w:p>
        </w:tc>
        <w:tc>
          <w:tcPr>
            <w:tcW w:type="dxa" w:w="2200"/>
            <w:tcMar>
              <w:top w:type="dxa" w:w="100"/>
              <w:left w:type="dxa" w:w="120"/>
              <w:bottom w:type="dxa" w:w="100"/>
              <w:right w:type="dxa" w:w="120"/>
            </w:tcMar>
          </w:tcPr>
          <w:p>
            <w:r>
              <w:rPr>
                <w:b w:val="false"/>
                <w:bCs w:val="false"/>
                <w:color w:val="232320"/>
                <w:sz w:val="20"/>
                <w:szCs w:val="20"/>
              </w:rPr>
              <w:t xml:space="preserve">Public, no account needed</w:t>
            </w:r>
          </w:p>
        </w:tc>
        <w:tc>
          <w:tcPr>
            <w:tcW w:type="dxa" w:w="4960"/>
            <w:tcMar>
              <w:top w:type="dxa" w:w="100"/>
              <w:left w:type="dxa" w:w="120"/>
              <w:bottom w:type="dxa" w:w="100"/>
              <w:right w:type="dxa" w:w="120"/>
            </w:tcMar>
          </w:tcPr>
          <w:p>
            <w:r>
              <w:rPr>
                <w:b w:val="false"/>
                <w:bCs w:val="false"/>
                <w:color w:val="232320"/>
                <w:sz w:val="20"/>
                <w:szCs w:val="20"/>
              </w:rPr>
              <w:t xml:space="preserve">Sign in with Google/Facebook, browse rooms, block a specific bed</w:t>
            </w:r>
          </w:p>
        </w:tc>
      </w:tr>
      <w:tr>
        <w:tc>
          <w:tcPr>
            <w:tcW w:type="dxa" w:w="2200"/>
            <w:tcMar>
              <w:top w:type="dxa" w:w="100"/>
              <w:left w:type="dxa" w:w="120"/>
              <w:bottom w:type="dxa" w:w="100"/>
              <w:right w:type="dxa" w:w="120"/>
            </w:tcMar>
          </w:tcPr>
          <w:p>
            <w:r>
              <w:rPr>
                <w:b w:val="false"/>
                <w:bCs w:val="false"/>
                <w:color w:val="232320"/>
                <w:sz w:val="20"/>
                <w:szCs w:val="20"/>
              </w:rPr>
              <w:t xml:space="preserve">Warden</w:t>
            </w:r>
          </w:p>
        </w:tc>
        <w:tc>
          <w:tcPr>
            <w:tcW w:type="dxa" w:w="2200"/>
            <w:tcMar>
              <w:top w:type="dxa" w:w="100"/>
              <w:left w:type="dxa" w:w="120"/>
              <w:bottom w:type="dxa" w:w="100"/>
              <w:right w:type="dxa" w:w="120"/>
            </w:tcMar>
          </w:tcPr>
          <w:p>
            <w:r>
              <w:rPr>
                <w:b w:val="false"/>
                <w:bCs w:val="false"/>
                <w:color w:val="232320"/>
                <w:sz w:val="20"/>
                <w:szCs w:val="20"/>
              </w:rPr>
              <w:t xml:space="preserve">Single branch</w:t>
            </w:r>
          </w:p>
        </w:tc>
        <w:tc>
          <w:tcPr>
            <w:tcW w:type="dxa" w:w="4960"/>
            <w:tcMar>
              <w:top w:type="dxa" w:w="100"/>
              <w:left w:type="dxa" w:w="120"/>
              <w:bottom w:type="dxa" w:w="100"/>
              <w:right w:type="dxa" w:w="120"/>
            </w:tcMar>
          </w:tcPr>
          <w:p>
            <w:r>
              <w:rPr>
                <w:b w:val="false"/>
                <w:bCs w:val="false"/>
                <w:color w:val="232320"/>
                <w:sz w:val="20"/>
                <w:szCs w:val="20"/>
              </w:rPr>
              <w:t xml:space="preserve">Log resident payments (cash/UPI/transfer), track branch occupancy</w:t>
            </w:r>
          </w:p>
        </w:tc>
      </w:tr>
      <w:tr>
        <w:tc>
          <w:tcPr>
            <w:tcW w:type="dxa" w:w="2200"/>
            <w:tcMar>
              <w:top w:type="dxa" w:w="100"/>
              <w:left w:type="dxa" w:w="120"/>
              <w:bottom w:type="dxa" w:w="100"/>
              <w:right w:type="dxa" w:w="120"/>
            </w:tcMar>
          </w:tcPr>
          <w:p>
            <w:r>
              <w:rPr>
                <w:b w:val="false"/>
                <w:bCs w:val="false"/>
                <w:color w:val="232320"/>
                <w:sz w:val="20"/>
                <w:szCs w:val="20"/>
              </w:rPr>
              <w:t xml:space="preserve">Admin / Super Admin</w:t>
            </w:r>
          </w:p>
        </w:tc>
        <w:tc>
          <w:tcPr>
            <w:tcW w:type="dxa" w:w="2200"/>
            <w:tcMar>
              <w:top w:type="dxa" w:w="100"/>
              <w:left w:type="dxa" w:w="120"/>
              <w:bottom w:type="dxa" w:w="100"/>
              <w:right w:type="dxa" w:w="120"/>
            </w:tcMar>
          </w:tcPr>
          <w:p>
            <w:r>
              <w:rPr>
                <w:b w:val="false"/>
                <w:bCs w:val="false"/>
                <w:color w:val="232320"/>
                <w:sz w:val="20"/>
                <w:szCs w:val="20"/>
              </w:rPr>
              <w:t xml:space="preserve">All branches</w:t>
            </w:r>
          </w:p>
        </w:tc>
        <w:tc>
          <w:tcPr>
            <w:tcW w:type="dxa" w:w="4960"/>
            <w:tcMar>
              <w:top w:type="dxa" w:w="100"/>
              <w:left w:type="dxa" w:w="120"/>
              <w:bottom w:type="dxa" w:w="100"/>
              <w:right w:type="dxa" w:w="120"/>
            </w:tcMar>
          </w:tcPr>
          <w:p>
            <w:r>
              <w:rPr>
                <w:b w:val="false"/>
                <w:bCs w:val="false"/>
                <w:color w:val="232320"/>
                <w:sz w:val="20"/>
                <w:szCs w:val="20"/>
              </w:rPr>
              <w:t xml:space="preserve">Get notified of blocked beds, meet guests in person, confirm bookings and payments manually, book directly for walk-ins, follow up on pending payments, manage branches</w:t>
            </w:r>
          </w:p>
        </w:tc>
      </w:tr>
    </w:tbl>
    <w:p>
      <w:pPr>
        <w:spacing w:after="240"/>
      </w:pPr>
    </w:p>
    <w:p>
      <w:pPr>
        <w:pStyle w:val="Heading1"/>
        <w:spacing w:after="140" w:before="320"/>
      </w:pPr>
      <w:r>
        <w:t xml:space="preserve">3. Key business requirements</w:t>
      </w:r>
    </w:p>
    <w:p>
      <w:pPr>
        <w:pStyle w:val="ListParagraph"/>
        <w:numPr>
          <w:ilvl w:val="0"/>
          <w:numId w:val="1"/>
        </w:numPr>
        <w:spacing w:after="90"/>
      </w:pPr>
      <w:r>
        <w:rPr>
          <w:b w:val="false"/>
          <w:bCs w:val="false"/>
          <w:color w:val="232320"/>
          <w:sz w:val="22"/>
          <w:szCs w:val="22"/>
        </w:rPr>
        <w:t xml:space="preserve">Guests can browse rooms by branch, AC/Non-AC type, and sharing type (2/3/4-sharing), with real-time bed availability.</w:t>
      </w:r>
    </w:p>
    <w:p>
      <w:pPr>
        <w:pStyle w:val="ListParagraph"/>
        <w:numPr>
          <w:ilvl w:val="0"/>
          <w:numId w:val="1"/>
        </w:numPr>
        <w:spacing w:after="90"/>
      </w:pPr>
      <w:r>
        <w:rPr>
          <w:b/>
          <w:bCs/>
          <w:color w:val="232320"/>
          <w:sz w:val="22"/>
          <w:szCs w:val="22"/>
          <w:highlight w:val="yellow"/>
          <w:highlightCs w:val="yellow"/>
        </w:rPr>
        <w:t xml:space="preserve">Each branch listing shows a location map, so guests can judge distance and commute before deciding.  [New]</w:t>
      </w:r>
    </w:p>
    <w:p>
      <w:pPr>
        <w:pStyle w:val="ListParagraph"/>
        <w:numPr>
          <w:ilvl w:val="0"/>
          <w:numId w:val="1"/>
        </w:numPr>
        <w:spacing w:after="90"/>
      </w:pPr>
      <w:r>
        <w:rPr>
          <w:b/>
          <w:bCs/>
          <w:color w:val="232320"/>
          <w:sz w:val="22"/>
          <w:szCs w:val="22"/>
          <w:highlight w:val="yellow"/>
          <w:highlightCs w:val="yellow"/>
        </w:rPr>
        <w:t xml:space="preserve">Guests can select and block a specific bed online (similar to seat selection on a bus booking site like RedBus) — this reserves the bed but does not finalize the booking.  [New]</w:t>
      </w:r>
    </w:p>
    <w:p>
      <w:pPr>
        <w:pStyle w:val="ListParagraph"/>
        <w:numPr>
          <w:ilvl w:val="0"/>
          <w:numId w:val="1"/>
        </w:numPr>
        <w:spacing w:after="90"/>
      </w:pPr>
      <w:r>
        <w:rPr>
          <w:b w:val="false"/>
          <w:bCs w:val="false"/>
          <w:color w:val="232320"/>
          <w:sz w:val="22"/>
          <w:szCs w:val="22"/>
        </w:rPr>
        <w:t xml:space="preserve">Guests sign in using their existing Google or Facebook account instead of registering with a new password — this removes a common drop-off point in online bookings.</w:t>
      </w:r>
    </w:p>
    <w:p>
      <w:pPr>
        <w:pStyle w:val="ListParagraph"/>
        <w:numPr>
          <w:ilvl w:val="0"/>
          <w:numId w:val="1"/>
        </w:numPr>
        <w:spacing w:after="90"/>
      </w:pPr>
      <w:r>
        <w:rPr>
          <w:b/>
          <w:bCs/>
          <w:color w:val="232320"/>
          <w:sz w:val="22"/>
          <w:szCs w:val="22"/>
          <w:highlight w:val="yellow"/>
          <w:highlightCs w:val="yellow"/>
        </w:rPr>
        <w:t xml:space="preserve">Final payment and booking confirmation are handled manually. The Admin meets the guest in person, and only then confirms the booking and records the payment — the online step only blocks the bed and captures interest.  [New]</w:t>
      </w:r>
    </w:p>
    <w:p>
      <w:pPr>
        <w:pStyle w:val="ListParagraph"/>
        <w:numPr>
          <w:ilvl w:val="0"/>
          <w:numId w:val="1"/>
        </w:numPr>
        <w:spacing w:after="90"/>
      </w:pPr>
      <w:r>
        <w:rPr>
          <w:b/>
          <w:bCs/>
          <w:color w:val="232320"/>
          <w:sz w:val="22"/>
          <w:szCs w:val="22"/>
          <w:highlight w:val="yellow"/>
          <w:highlightCs w:val="yellow"/>
        </w:rPr>
        <w:t xml:space="preserve">As soon as a guest blocks a bed, the Admin is notified with the guest's name and mobile number, so the Admin can follow up and arrange the in-person meeting.  [New]</w:t>
      </w:r>
    </w:p>
    <w:p>
      <w:pPr>
        <w:pStyle w:val="ListParagraph"/>
        <w:numPr>
          <w:ilvl w:val="0"/>
          <w:numId w:val="1"/>
        </w:numPr>
        <w:spacing w:after="90"/>
      </w:pPr>
      <w:r>
        <w:rPr>
          <w:b/>
          <w:bCs/>
          <w:color w:val="232320"/>
          <w:sz w:val="22"/>
          <w:szCs w:val="22"/>
          <w:highlight w:val="yellow"/>
          <w:highlightCs w:val="yellow"/>
        </w:rPr>
        <w:t xml:space="preserve">The Admin can also create a booking directly from the Admin page, for guests who walk in or call without using the website.  [New]</w:t>
      </w:r>
    </w:p>
    <w:p>
      <w:pPr>
        <w:pStyle w:val="ListParagraph"/>
        <w:numPr>
          <w:ilvl w:val="0"/>
          <w:numId w:val="1"/>
        </w:numPr>
        <w:spacing w:after="90"/>
      </w:pPr>
      <w:r>
        <w:rPr>
          <w:b/>
          <w:bCs/>
          <w:color w:val="232320"/>
          <w:sz w:val="22"/>
          <w:szCs w:val="22"/>
          <w:highlight w:val="yellow"/>
          <w:highlightCs w:val="yellow"/>
        </w:rPr>
        <w:t xml:space="preserve">Payment confirmation is manual for now — the Admin enters the amount received against a booking. A payment gateway can be integrated in a future phase to accept payments online.  [New]</w:t>
      </w:r>
    </w:p>
    <w:p>
      <w:pPr>
        <w:pStyle w:val="ListParagraph"/>
        <w:numPr>
          <w:ilvl w:val="0"/>
          <w:numId w:val="1"/>
        </w:numPr>
        <w:spacing w:after="90"/>
      </w:pPr>
      <w:r>
        <w:rPr>
          <w:b w:val="false"/>
          <w:bCs w:val="false"/>
          <w:color w:val="232320"/>
          <w:sz w:val="22"/>
          <w:szCs w:val="22"/>
        </w:rPr>
        <w:t xml:space="preserve">Wardens, based at each branch, log rent and deposit payments as they're collected on-site (cash, UPI, or bank transfer).</w:t>
      </w:r>
    </w:p>
    <w:p>
      <w:pPr>
        <w:pStyle w:val="ListParagraph"/>
        <w:numPr>
          <w:ilvl w:val="0"/>
          <w:numId w:val="1"/>
        </w:numPr>
        <w:spacing w:after="90"/>
      </w:pPr>
      <w:r>
        <w:rPr>
          <w:b w:val="false"/>
          <w:bCs w:val="false"/>
          <w:color w:val="232320"/>
          <w:sz w:val="22"/>
          <w:szCs w:val="22"/>
        </w:rPr>
        <w:t xml:space="preserve">The Admin can see a consolidated, cross-branch view of pending payments, sourced from what wardens log, to follow up directly with guests.</w:t>
      </w:r>
    </w:p>
    <w:p>
      <w:pPr>
        <w:pStyle w:val="ListParagraph"/>
        <w:numPr>
          <w:ilvl w:val="0"/>
          <w:numId w:val="1"/>
        </w:numPr>
        <w:spacing w:after="90"/>
      </w:pPr>
      <w:r>
        <w:rPr>
          <w:b w:val="false"/>
          <w:bCs w:val="false"/>
          <w:color w:val="232320"/>
          <w:sz w:val="22"/>
          <w:szCs w:val="22"/>
        </w:rPr>
        <w:t xml:space="preserve">The system must support adding new branches/regions as the business expands, without requiring a website rebuild.</w:t>
      </w:r>
    </w:p>
    <w:p>
      <w:pPr>
        <w:pStyle w:val="ListParagraph"/>
        <w:numPr>
          <w:ilvl w:val="0"/>
          <w:numId w:val="1"/>
        </w:numPr>
        <w:spacing w:after="90"/>
      </w:pPr>
      <w:r>
        <w:rPr>
          <w:b/>
          <w:bCs/>
          <w:color w:val="232320"/>
          <w:sz w:val="22"/>
          <w:szCs w:val="22"/>
          <w:highlight w:val="yellow"/>
          <w:highlightCs w:val="yellow"/>
        </w:rPr>
        <w:t xml:space="preserve">All prices and payment amounts across the platform must be shown in Indian Rupees (₹), not US Dollars.  [New]</w:t>
      </w:r>
    </w:p>
    <w:p>
      <w:pPr>
        <w:pStyle w:val="Heading1"/>
        <w:spacing w:after="140" w:before="320"/>
      </w:pPr>
      <w:r>
        <w:t xml:space="preserve">4. End-to-end workflow</w:t>
      </w:r>
    </w:p>
    <w:p>
      <w:pPr>
        <w:spacing w:after="20" w:before="100"/>
      </w:pPr>
      <w:r>
        <w:rPr>
          <w:b/>
          <w:bCs/>
          <w:color w:val="0F6E56"/>
          <w:sz w:val="22"/>
          <w:szCs w:val="22"/>
        </w:rPr>
        <w:t xml:space="preserve">1.  </w:t>
      </w:r>
      <w:r>
        <w:rPr>
          <w:b/>
          <w:bCs/>
          <w:color w:val="232320"/>
          <w:sz w:val="22"/>
          <w:szCs w:val="22"/>
        </w:rPr>
        <w:t xml:space="preserve">Guest signs in</w:t>
      </w:r>
    </w:p>
    <w:p>
      <w:pPr>
        <w:spacing w:after="160"/>
        <w:ind w:left="431"/>
      </w:pPr>
      <w:r>
        <w:rPr>
          <w:i/>
          <w:iCs/>
          <w:color w:val="6E6B60"/>
          <w:sz w:val="20"/>
          <w:szCs w:val="20"/>
        </w:rPr>
        <w:t xml:space="preserve">Using an existing Google or Facebook account — no new password to create.</w:t>
      </w:r>
    </w:p>
    <w:p>
      <w:pPr>
        <w:spacing w:after="20" w:before="100"/>
      </w:pPr>
      <w:r>
        <w:rPr>
          <w:b/>
          <w:bCs/>
          <w:color w:val="0F6E56"/>
          <w:sz w:val="22"/>
          <w:szCs w:val="22"/>
        </w:rPr>
        <w:t xml:space="preserve">2.  </w:t>
      </w:r>
      <w:r>
        <w:rPr>
          <w:b/>
          <w:bCs/>
          <w:color w:val="232320"/>
          <w:sz w:val="22"/>
          <w:szCs w:val="22"/>
          <w:highlight w:val="yellow"/>
          <w:highlightCs w:val="yellow"/>
        </w:rPr>
        <w:t xml:space="preserve">Guest browses branches and blocks a bed  [New]</w:t>
      </w:r>
    </w:p>
    <w:p>
      <w:pPr>
        <w:spacing w:after="160"/>
        <w:ind w:left="431"/>
      </w:pPr>
      <w:r>
        <w:rPr>
          <w:i/>
          <w:iCs/>
          <w:color w:val="6E6B60"/>
          <w:sz w:val="20"/>
          <w:szCs w:val="20"/>
        </w:rPr>
        <w:t xml:space="preserve">Filters by branch, AC/Non-AC, and sharing type; can view each branch's location on a map; selects and blocks a specific available bed, like a bus seat booking.</w:t>
      </w:r>
    </w:p>
    <w:p>
      <w:pPr>
        <w:spacing w:after="20" w:before="100"/>
      </w:pPr>
      <w:r>
        <w:rPr>
          <w:b/>
          <w:bCs/>
          <w:color w:val="0F6E56"/>
          <w:sz w:val="22"/>
          <w:szCs w:val="22"/>
        </w:rPr>
        <w:t xml:space="preserve">3.  </w:t>
      </w:r>
      <w:r>
        <w:rPr>
          <w:b/>
          <w:bCs/>
          <w:color w:val="232320"/>
          <w:sz w:val="22"/>
          <w:szCs w:val="22"/>
          <w:highlight w:val="yellow"/>
          <w:highlightCs w:val="yellow"/>
        </w:rPr>
        <w:t xml:space="preserve">Admin is notified  [New]</w:t>
      </w:r>
    </w:p>
    <w:p>
      <w:pPr>
        <w:spacing w:after="160"/>
        <w:ind w:left="431"/>
      </w:pPr>
      <w:r>
        <w:rPr>
          <w:i/>
          <w:iCs/>
          <w:color w:val="6E6B60"/>
          <w:sz w:val="20"/>
          <w:szCs w:val="20"/>
        </w:rPr>
        <w:t xml:space="preserve">Gets the guest's name and mobile number as soon as interest is shown, to follow up and arrange an in-person meeting.</w:t>
      </w:r>
    </w:p>
    <w:p>
      <w:pPr>
        <w:spacing w:after="20" w:before="100"/>
      </w:pPr>
      <w:r>
        <w:rPr>
          <w:b/>
          <w:bCs/>
          <w:color w:val="0F6E56"/>
          <w:sz w:val="22"/>
          <w:szCs w:val="22"/>
        </w:rPr>
        <w:t xml:space="preserve">4.  </w:t>
      </w:r>
      <w:r>
        <w:rPr>
          <w:b/>
          <w:bCs/>
          <w:color w:val="232320"/>
          <w:sz w:val="22"/>
          <w:szCs w:val="22"/>
          <w:highlight w:val="yellow"/>
          <w:highlightCs w:val="yellow"/>
        </w:rPr>
        <w:t xml:space="preserve">Admin meets the guest and confirms in person  [New]</w:t>
      </w:r>
    </w:p>
    <w:p>
      <w:pPr>
        <w:spacing w:after="160"/>
        <w:ind w:left="431"/>
      </w:pPr>
      <w:r>
        <w:rPr>
          <w:i/>
          <w:iCs/>
          <w:color w:val="6E6B60"/>
          <w:sz w:val="20"/>
          <w:szCs w:val="20"/>
        </w:rPr>
        <w:t xml:space="preserve">Verifies details face to face before finalizing anything — alternatively, the Admin can create a booking directly from the Admin page for walk-in or phone enquiries.</w:t>
      </w:r>
    </w:p>
    <w:p>
      <w:pPr>
        <w:spacing w:after="20" w:before="100"/>
      </w:pPr>
      <w:r>
        <w:rPr>
          <w:b/>
          <w:bCs/>
          <w:color w:val="0F6E56"/>
          <w:sz w:val="22"/>
          <w:szCs w:val="22"/>
        </w:rPr>
        <w:t xml:space="preserve">5.  </w:t>
      </w:r>
      <w:r>
        <w:rPr>
          <w:b/>
          <w:bCs/>
          <w:color w:val="232320"/>
          <w:sz w:val="22"/>
          <w:szCs w:val="22"/>
          <w:highlight w:val="yellow"/>
          <w:highlightCs w:val="yellow"/>
        </w:rPr>
        <w:t xml:space="preserve">Admin manually records the payment  [New]</w:t>
      </w:r>
    </w:p>
    <w:p>
      <w:pPr>
        <w:spacing w:after="160"/>
        <w:ind w:left="431"/>
      </w:pPr>
      <w:r>
        <w:rPr>
          <w:i/>
          <w:iCs/>
          <w:color w:val="6E6B60"/>
          <w:sz w:val="20"/>
          <w:szCs w:val="20"/>
        </w:rPr>
        <w:t xml:space="preserve">Enters the amount received against the booking. A payment gateway can be added later to automate this step.</w:t>
      </w:r>
    </w:p>
    <w:p>
      <w:pPr>
        <w:spacing w:after="20" w:before="100"/>
      </w:pPr>
      <w:r>
        <w:rPr>
          <w:b/>
          <w:bCs/>
          <w:color w:val="0F6E56"/>
          <w:sz w:val="22"/>
          <w:szCs w:val="22"/>
        </w:rPr>
        <w:t xml:space="preserve">6.  </w:t>
      </w:r>
      <w:r>
        <w:rPr>
          <w:b/>
          <w:bCs/>
          <w:color w:val="232320"/>
          <w:sz w:val="22"/>
          <w:szCs w:val="22"/>
        </w:rPr>
        <w:t xml:space="preserve">Warden logs ongoing payments</w:t>
      </w:r>
    </w:p>
    <w:p>
      <w:pPr>
        <w:spacing w:after="160"/>
        <w:ind w:left="431"/>
      </w:pPr>
      <w:r>
        <w:rPr>
          <w:i/>
          <w:iCs/>
          <w:color w:val="6E6B60"/>
          <w:sz w:val="20"/>
          <w:szCs w:val="20"/>
        </w:rPr>
        <w:t xml:space="preserve">As rent and deposit are collected at the branch, full or partial, over time.</w:t>
      </w:r>
    </w:p>
    <w:p>
      <w:pPr>
        <w:spacing w:after="20" w:before="100"/>
      </w:pPr>
      <w:r>
        <w:rPr>
          <w:b/>
          <w:bCs/>
          <w:color w:val="0F6E56"/>
          <w:sz w:val="22"/>
          <w:szCs w:val="22"/>
        </w:rPr>
        <w:t xml:space="preserve">7.  </w:t>
      </w:r>
      <w:r>
        <w:rPr>
          <w:b/>
          <w:bCs/>
          <w:color w:val="232320"/>
          <w:sz w:val="22"/>
          <w:szCs w:val="22"/>
        </w:rPr>
        <w:t xml:space="preserve">Admin follows up on pending dues</w:t>
      </w:r>
    </w:p>
    <w:p>
      <w:pPr>
        <w:spacing w:after="200"/>
        <w:ind w:left="431"/>
      </w:pPr>
      <w:r>
        <w:rPr>
          <w:i/>
          <w:iCs/>
          <w:color w:val="6E6B60"/>
          <w:sz w:val="20"/>
          <w:szCs w:val="20"/>
        </w:rPr>
        <w:t xml:space="preserve">Uses the consolidated pending-payments view to contact guests directly.</w:t>
      </w:r>
    </w:p>
    <w:p>
      <w:pPr>
        <w:pStyle w:val="Heading1"/>
        <w:spacing w:after="140" w:before="320"/>
      </w:pPr>
      <w:r>
        <w:t xml:space="preserve">5. Note on social login</w:t>
      </w:r>
    </w:p>
    <w:p>
      <w:pPr>
        <w:spacing w:after="160"/>
      </w:pPr>
      <w:r>
        <w:rPr>
          <w:color w:val="232320"/>
          <w:sz w:val="22"/>
          <w:szCs w:val="22"/>
        </w:rPr>
        <w:t xml:space="preserve">Since guests will sign in via Google or Facebook rather than registering directly, their name and email can be pulled from their social profile automatically. Phone number may still need to be collected separately at booking time, since social providers don't always share it — and phone remains the main way the Admin and wardens will reach guests. Whether to add OTP-based phone verification alongside social login is worth deciding with the development team.</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2026-07-28T03:14:41.236Z</dcterms:created>
  <dcterms:modified xsi:type="dcterms:W3CDTF">2026-07-28T03:14:41.251Z</dcterms:modified>
</cp:coreProperties>
</file>

<file path=docProps/custom.xml><?xml version="1.0" encoding="utf-8"?>
<Properties xmlns="http://schemas.openxmlformats.org/officeDocument/2006/custom-properties" xmlns:vt="http://schemas.openxmlformats.org/officeDocument/2006/docPropsVTypes"/>
</file>