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1FCB" w14:textId="376D5809" w:rsidR="00D4510D" w:rsidRDefault="003D3922" w:rsidP="003D3922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Project Design Phase</w:t>
      </w:r>
    </w:p>
    <w:p w14:paraId="6F89DAC4" w14:textId="7067AC20" w:rsidR="003D3922" w:rsidRDefault="003D3922" w:rsidP="003D3922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Problem—Solution Fit Template</w:t>
      </w:r>
    </w:p>
    <w:p w14:paraId="2F72F7E0" w14:textId="77777777" w:rsidR="003D3922" w:rsidRDefault="003D3922" w:rsidP="003D3922"/>
    <w:tbl>
      <w:tblPr>
        <w:tblStyle w:val="TableGrid"/>
        <w:tblW w:w="9182" w:type="dxa"/>
        <w:tblInd w:w="-5" w:type="dxa"/>
        <w:tblLook w:val="04A0" w:firstRow="1" w:lastRow="0" w:firstColumn="1" w:lastColumn="0" w:noHBand="0" w:noVBand="1"/>
      </w:tblPr>
      <w:tblGrid>
        <w:gridCol w:w="3156"/>
        <w:gridCol w:w="6026"/>
      </w:tblGrid>
      <w:tr w:rsidR="003D3922" w14:paraId="0B9E4170" w14:textId="77777777" w:rsidTr="003D3922">
        <w:trPr>
          <w:trHeight w:val="756"/>
        </w:trPr>
        <w:tc>
          <w:tcPr>
            <w:tcW w:w="3261" w:type="dxa"/>
          </w:tcPr>
          <w:p w14:paraId="757A42F3" w14:textId="702D22A3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921" w:type="dxa"/>
          </w:tcPr>
          <w:p w14:paraId="6E674A67" w14:textId="604E6485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03 November 2025</w:t>
            </w:r>
          </w:p>
        </w:tc>
      </w:tr>
      <w:tr w:rsidR="003D3922" w14:paraId="1FF8C9CD" w14:textId="77777777" w:rsidTr="003D3922">
        <w:trPr>
          <w:trHeight w:val="756"/>
        </w:trPr>
        <w:tc>
          <w:tcPr>
            <w:tcW w:w="0" w:type="auto"/>
          </w:tcPr>
          <w:p w14:paraId="51412E71" w14:textId="0F8B7070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0" w:type="auto"/>
          </w:tcPr>
          <w:p w14:paraId="4C9F8D33" w14:textId="134B77D2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 NM2025TMID02009</w:t>
            </w:r>
          </w:p>
        </w:tc>
      </w:tr>
      <w:tr w:rsidR="003D3922" w14:paraId="7B195250" w14:textId="77777777" w:rsidTr="003D3922">
        <w:trPr>
          <w:trHeight w:val="789"/>
        </w:trPr>
        <w:tc>
          <w:tcPr>
            <w:tcW w:w="0" w:type="auto"/>
          </w:tcPr>
          <w:p w14:paraId="26628302" w14:textId="24892ABA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</w:tcPr>
          <w:p w14:paraId="2C48ACC8" w14:textId="76C09C0C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 xml:space="preserve">Streamlining ticket assignment for efficient support operations </w:t>
            </w:r>
          </w:p>
        </w:tc>
      </w:tr>
      <w:tr w:rsidR="003D3922" w14:paraId="51E2D64B" w14:textId="77777777" w:rsidTr="003D3922">
        <w:trPr>
          <w:trHeight w:val="756"/>
        </w:trPr>
        <w:tc>
          <w:tcPr>
            <w:tcW w:w="0" w:type="auto"/>
          </w:tcPr>
          <w:p w14:paraId="1577C937" w14:textId="3850919E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0" w:type="auto"/>
          </w:tcPr>
          <w:p w14:paraId="2F6F0A17" w14:textId="1995D833" w:rsidR="003D3922" w:rsidRPr="003D3922" w:rsidRDefault="003D3922" w:rsidP="003D3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922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96FFDC8" w14:textId="77777777" w:rsidR="003D3922" w:rsidRDefault="003D3922" w:rsidP="003D3922"/>
    <w:p w14:paraId="62AC8BD7" w14:textId="77777777" w:rsidR="003D3922" w:rsidRDefault="003D3922" w:rsidP="003D3922"/>
    <w:p w14:paraId="41334BC7" w14:textId="6C4B5F06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922">
        <w:rPr>
          <w:rFonts w:ascii="Times New Roman" w:hAnsi="Times New Roman" w:cs="Times New Roman"/>
          <w:b/>
          <w:bCs/>
          <w:sz w:val="32"/>
          <w:szCs w:val="32"/>
        </w:rPr>
        <w:t>Problem Solution Fit Template:</w:t>
      </w:r>
    </w:p>
    <w:p w14:paraId="190142CC" w14:textId="417B8B36" w:rsidR="003D3922" w:rsidRDefault="003D3922" w:rsidP="003D3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D3922">
        <w:rPr>
          <w:rFonts w:ascii="Times New Roman" w:hAnsi="Times New Roman" w:cs="Times New Roman"/>
          <w:sz w:val="24"/>
          <w:szCs w:val="24"/>
        </w:rPr>
        <w:t>The Problem–Solution Fit identifies the alignment between the challenges faced in existing support operations and the benefits of implementing an automated solution using ServiceNow. It focuses on understanding the real-world inefficiencies in manual ticket assignment and designing a workflow that directly addresses those pain points. By mapping the problem to the proposed solution, the project ensures that each enhancement delivers measurable value and supports continuous operational improvement.</w:t>
      </w:r>
    </w:p>
    <w:p w14:paraId="5E1CED15" w14:textId="77777777" w:rsidR="003D3922" w:rsidRDefault="003D3922" w:rsidP="003D3922">
      <w:pPr>
        <w:rPr>
          <w:rFonts w:ascii="Times New Roman" w:hAnsi="Times New Roman" w:cs="Times New Roman"/>
          <w:sz w:val="24"/>
          <w:szCs w:val="24"/>
        </w:rPr>
      </w:pPr>
    </w:p>
    <w:p w14:paraId="664BB92A" w14:textId="13281B64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922">
        <w:rPr>
          <w:rFonts w:ascii="Times New Roman" w:hAnsi="Times New Roman" w:cs="Times New Roman"/>
          <w:b/>
          <w:bCs/>
          <w:sz w:val="32"/>
          <w:szCs w:val="32"/>
        </w:rPr>
        <w:t>Purpose:</w:t>
      </w:r>
    </w:p>
    <w:p w14:paraId="1A575738" w14:textId="77777777" w:rsidR="003D3922" w:rsidRDefault="003D3922" w:rsidP="003D3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3922">
        <w:rPr>
          <w:rFonts w:ascii="Times New Roman" w:hAnsi="Times New Roman" w:cs="Times New Roman"/>
          <w:sz w:val="24"/>
          <w:szCs w:val="24"/>
        </w:rPr>
        <w:t xml:space="preserve">The purpose of establishing the Problem–Solution Fit is to validate that the solution effectively resolves the identified problems while meeting user and organizational needs. </w:t>
      </w:r>
    </w:p>
    <w:p w14:paraId="339A1E0E" w14:textId="77777777" w:rsidR="003D3922" w:rsidRDefault="003D3922" w:rsidP="003D392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81727F" w14:textId="77777777" w:rsidR="003D3922" w:rsidRDefault="003D3922" w:rsidP="003D3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3922">
        <w:rPr>
          <w:rFonts w:ascii="Times New Roman" w:hAnsi="Times New Roman" w:cs="Times New Roman"/>
          <w:sz w:val="24"/>
          <w:szCs w:val="24"/>
        </w:rPr>
        <w:t>It ensures that the automation aligns with business goals such as faster issue resolution, improved service quality, and enhanced team productivity.</w:t>
      </w:r>
    </w:p>
    <w:p w14:paraId="4B125F02" w14:textId="77777777" w:rsidR="003D3922" w:rsidRPr="003D3922" w:rsidRDefault="003D3922" w:rsidP="003D39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B9BE2A" w14:textId="3A7FC3A5" w:rsidR="003D3922" w:rsidRDefault="003D3922" w:rsidP="003D392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D39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79F06" w14:textId="23B9D1FE" w:rsidR="003D3922" w:rsidRDefault="003D3922" w:rsidP="003D3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3922">
        <w:rPr>
          <w:rFonts w:ascii="Times New Roman" w:hAnsi="Times New Roman" w:cs="Times New Roman"/>
          <w:sz w:val="24"/>
          <w:szCs w:val="24"/>
        </w:rPr>
        <w:t>This fit confirms that the ServiceNow-based automation not only solves the operational inefficiencies but also contributes to long-term scalability and customer satisfaction in IT support processes.</w:t>
      </w:r>
    </w:p>
    <w:p w14:paraId="6D37BB9A" w14:textId="77777777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F15D6A" w14:textId="77777777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0A8894" w14:textId="77777777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9407F5" w14:textId="23131582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Template:</w:t>
      </w:r>
    </w:p>
    <w:p w14:paraId="083D1D29" w14:textId="2B946A70" w:rsidR="003D3922" w:rsidRDefault="003D392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961303C" w14:textId="052E76C5" w:rsidR="003D3922" w:rsidRPr="003D3922" w:rsidRDefault="00272FA2" w:rsidP="003D3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8F16F7" wp14:editId="5AD711C6">
            <wp:extent cx="6195060" cy="4259580"/>
            <wp:effectExtent l="0" t="0" r="0" b="7620"/>
            <wp:docPr id="173417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6125" name="Picture 17341761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922" w:rsidRPr="003D3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476D"/>
    <w:multiLevelType w:val="hybridMultilevel"/>
    <w:tmpl w:val="AA62EB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799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22"/>
    <w:rsid w:val="00272FA2"/>
    <w:rsid w:val="003D3922"/>
    <w:rsid w:val="0047791A"/>
    <w:rsid w:val="00BE6B3F"/>
    <w:rsid w:val="00D4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2FA8"/>
  <w15:chartTrackingRefBased/>
  <w15:docId w15:val="{01998A01-C1D3-430D-9DA3-22A115D6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3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1</cp:revision>
  <dcterms:created xsi:type="dcterms:W3CDTF">2025-11-03T07:16:00Z</dcterms:created>
  <dcterms:modified xsi:type="dcterms:W3CDTF">2025-11-03T07:28:00Z</dcterms:modified>
</cp:coreProperties>
</file>