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991D5F" w14:textId="77777777" w:rsidR="006B513F" w:rsidRDefault="006B513F">
      <w:pPr>
        <w:spacing w:before="1440" w:after="0" w:line="480" w:lineRule="auto"/>
      </w:pPr>
    </w:p>
    <w:p w14:paraId="2708A173" w14:textId="77777777" w:rsidR="006B513F" w:rsidRDefault="00000000">
      <w:pPr>
        <w:spacing w:after="360" w:line="480" w:lineRule="auto"/>
        <w:jc w:val="center"/>
      </w:pPr>
      <w:r>
        <w:rPr>
          <w:rFonts w:ascii="Times New Roman" w:hAnsi="Times New Roman"/>
          <w:b/>
          <w:sz w:val="24"/>
        </w:rPr>
        <w:t>Cluster-Adaptive Prompting for Multi-Turn Travel and Tourism Conversational Systems</w:t>
      </w:r>
    </w:p>
    <w:p w14:paraId="11268DC0" w14:textId="77777777" w:rsidR="006B513F" w:rsidRDefault="00000000">
      <w:pPr>
        <w:spacing w:before="360" w:after="0" w:line="480" w:lineRule="auto"/>
        <w:jc w:val="center"/>
      </w:pPr>
      <w:r>
        <w:rPr>
          <w:rFonts w:ascii="Times New Roman" w:hAnsi="Times New Roman"/>
          <w:sz w:val="24"/>
        </w:rPr>
        <w:t>Surnella Sandeep</w:t>
      </w:r>
      <w:r>
        <w:rPr>
          <w:rFonts w:ascii="Times New Roman" w:hAnsi="Times New Roman"/>
          <w:sz w:val="24"/>
        </w:rPr>
        <w:br/>
        <w:t>Department of Data Analytics, Walsh College</w:t>
      </w:r>
      <w:r>
        <w:rPr>
          <w:rFonts w:ascii="Times New Roman" w:hAnsi="Times New Roman"/>
          <w:sz w:val="24"/>
        </w:rPr>
        <w:br/>
        <w:t>QM640: Data Analytics Capstone</w:t>
      </w:r>
      <w:r>
        <w:rPr>
          <w:rFonts w:ascii="Times New Roman" w:hAnsi="Times New Roman"/>
          <w:sz w:val="24"/>
        </w:rPr>
        <w:br/>
        <w:t>Faculty Mentor: Mr. Smitraj Raut</w:t>
      </w:r>
      <w:r>
        <w:rPr>
          <w:rFonts w:ascii="Times New Roman" w:hAnsi="Times New Roman"/>
          <w:sz w:val="24"/>
        </w:rPr>
        <w:br/>
        <w:t>October 11, 2026</w:t>
      </w:r>
    </w:p>
    <w:p w14:paraId="0F18B17B" w14:textId="77777777" w:rsidR="006B513F" w:rsidRDefault="00000000">
      <w:pPr>
        <w:spacing w:before="480" w:after="0"/>
        <w:jc w:val="center"/>
      </w:pPr>
      <w:r>
        <w:rPr>
          <w:rFonts w:ascii="Times New Roman" w:hAnsi="Times New Roman"/>
          <w:b/>
          <w:sz w:val="20"/>
        </w:rPr>
        <w:t xml:space="preserve">Project Repository &amp; Data Availability: </w:t>
      </w:r>
      <w:hyperlink r:id="rId8">
        <w:r>
          <w:rPr>
            <w:rFonts w:ascii="Times New Roman" w:hAnsi="Times New Roman"/>
            <w:color w:val="004B87"/>
            <w:u w:val="single"/>
          </w:rPr>
          <w:t>https://github.com/surnella/QM640-Dialogue-Clustering-Capstone</w:t>
        </w:r>
      </w:hyperlink>
    </w:p>
    <w:p w14:paraId="415D6E09" w14:textId="77777777" w:rsidR="006B513F" w:rsidRDefault="00000000">
      <w:r>
        <w:br w:type="page"/>
      </w:r>
    </w:p>
    <w:p w14:paraId="38532B82" w14:textId="77777777" w:rsidR="006B513F" w:rsidRDefault="00000000">
      <w:pPr>
        <w:spacing w:before="160" w:after="40" w:line="480" w:lineRule="auto"/>
        <w:jc w:val="center"/>
      </w:pPr>
      <w:r>
        <w:rPr>
          <w:rFonts w:ascii="Times New Roman" w:hAnsi="Times New Roman"/>
          <w:b/>
          <w:sz w:val="24"/>
        </w:rPr>
        <w:lastRenderedPageBreak/>
        <w:t>Table of Contents</w:t>
      </w:r>
    </w:p>
    <w:p w14:paraId="69B8E4B4" w14:textId="77777777" w:rsidR="006B513F" w:rsidRDefault="00000000">
      <w:pPr>
        <w:tabs>
          <w:tab w:val="right" w:leader="dot" w:pos="9360"/>
        </w:tabs>
        <w:spacing w:after="30" w:line="252" w:lineRule="auto"/>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14:paraId="752ABC5B" w14:textId="77777777" w:rsidR="006B513F" w:rsidRDefault="00000000">
      <w:pPr>
        <w:tabs>
          <w:tab w:val="right" w:leader="dot" w:pos="9360"/>
        </w:tabs>
        <w:spacing w:after="30" w:line="252" w:lineRule="auto"/>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14:paraId="0388EFA4" w14:textId="77777777" w:rsidR="006B513F" w:rsidRDefault="00000000">
      <w:pPr>
        <w:tabs>
          <w:tab w:val="right" w:leader="dot" w:pos="9360"/>
        </w:tabs>
        <w:spacing w:after="30" w:line="252" w:lineRule="auto"/>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14:paraId="375E0E5E" w14:textId="77777777" w:rsidR="006B513F" w:rsidRDefault="00000000">
      <w:pPr>
        <w:tabs>
          <w:tab w:val="right" w:leader="dot" w:pos="9360"/>
        </w:tabs>
        <w:spacing w:after="30" w:line="252" w:lineRule="auto"/>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14:paraId="2E59F0EF" w14:textId="77777777" w:rsidR="006B513F" w:rsidRDefault="00000000">
      <w:pPr>
        <w:tabs>
          <w:tab w:val="right" w:leader="dot" w:pos="9360"/>
        </w:tabs>
        <w:spacing w:after="30" w:line="252" w:lineRule="auto"/>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14:paraId="4B7CD0EC" w14:textId="77777777" w:rsidR="006B513F" w:rsidRDefault="00000000">
      <w:pPr>
        <w:tabs>
          <w:tab w:val="right" w:leader="dot" w:pos="9360"/>
        </w:tabs>
        <w:spacing w:after="30" w:line="252" w:lineRule="auto"/>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14:paraId="0E67CE3F" w14:textId="77777777" w:rsidR="006B513F" w:rsidRDefault="00000000">
      <w:pPr>
        <w:tabs>
          <w:tab w:val="right" w:leader="dot" w:pos="9360"/>
        </w:tabs>
        <w:spacing w:after="30" w:line="252" w:lineRule="auto"/>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14:paraId="3F5FF891" w14:textId="77777777" w:rsidR="006B513F" w:rsidRDefault="00000000">
      <w:pPr>
        <w:tabs>
          <w:tab w:val="right" w:leader="dot" w:pos="9360"/>
        </w:tabs>
        <w:spacing w:after="30" w:line="252" w:lineRule="auto"/>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14:paraId="5FCF968F" w14:textId="77777777" w:rsidR="006B513F" w:rsidRDefault="00000000">
      <w:pPr>
        <w:tabs>
          <w:tab w:val="right" w:leader="dot" w:pos="9360"/>
        </w:tabs>
        <w:spacing w:after="30" w:line="252" w:lineRule="auto"/>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14:paraId="39CFDB85" w14:textId="77777777" w:rsidR="006B513F" w:rsidRDefault="00000000">
      <w:pPr>
        <w:tabs>
          <w:tab w:val="right" w:leader="dot" w:pos="9360"/>
        </w:tabs>
        <w:spacing w:after="30" w:line="252" w:lineRule="auto"/>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9</w:t>
      </w:r>
    </w:p>
    <w:p w14:paraId="7625428C" w14:textId="77777777" w:rsidR="006B513F" w:rsidRDefault="00000000">
      <w:pPr>
        <w:tabs>
          <w:tab w:val="right" w:leader="dot" w:pos="9360"/>
        </w:tabs>
        <w:spacing w:after="30" w:line="252" w:lineRule="auto"/>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10</w:t>
      </w:r>
    </w:p>
    <w:p w14:paraId="0E76EEC5" w14:textId="77777777" w:rsidR="006B513F" w:rsidRDefault="00000000">
      <w:pPr>
        <w:tabs>
          <w:tab w:val="right" w:leader="dot" w:pos="9360"/>
        </w:tabs>
        <w:spacing w:after="30" w:line="252" w:lineRule="auto"/>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14:paraId="03B2C36D" w14:textId="77777777" w:rsidR="006B513F" w:rsidRDefault="00000000">
      <w:pPr>
        <w:tabs>
          <w:tab w:val="right" w:leader="dot" w:pos="9360"/>
        </w:tabs>
        <w:spacing w:after="30" w:line="252" w:lineRule="auto"/>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14:paraId="7BFFE77D" w14:textId="77777777" w:rsidR="006B513F" w:rsidRDefault="00000000">
      <w:pPr>
        <w:tabs>
          <w:tab w:val="right" w:leader="dot" w:pos="9360"/>
        </w:tabs>
        <w:spacing w:after="30" w:line="252" w:lineRule="auto"/>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14:paraId="23609DC6" w14:textId="77777777" w:rsidR="006B513F" w:rsidRDefault="00000000">
      <w:pPr>
        <w:tabs>
          <w:tab w:val="right" w:leader="dot" w:pos="9360"/>
        </w:tabs>
        <w:spacing w:after="30" w:line="252" w:lineRule="auto"/>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13</w:t>
      </w:r>
    </w:p>
    <w:p w14:paraId="4C91760B" w14:textId="77777777" w:rsidR="006B513F" w:rsidRDefault="00000000">
      <w:pPr>
        <w:tabs>
          <w:tab w:val="right" w:leader="dot" w:pos="9360"/>
        </w:tabs>
        <w:spacing w:after="30" w:line="252" w:lineRule="auto"/>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14:paraId="036A57EB" w14:textId="77777777" w:rsidR="006B513F" w:rsidRDefault="00000000">
      <w:pPr>
        <w:tabs>
          <w:tab w:val="right" w:leader="dot" w:pos="9360"/>
        </w:tabs>
        <w:spacing w:after="30" w:line="252" w:lineRule="auto"/>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14</w:t>
      </w:r>
    </w:p>
    <w:p w14:paraId="21BB96A2" w14:textId="77777777" w:rsidR="006B513F" w:rsidRDefault="00000000">
      <w:pPr>
        <w:tabs>
          <w:tab w:val="right" w:leader="dot" w:pos="9360"/>
        </w:tabs>
        <w:spacing w:after="30" w:line="252" w:lineRule="auto"/>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14:paraId="348E8A89" w14:textId="77777777" w:rsidR="006B513F" w:rsidRDefault="00000000">
      <w:pPr>
        <w:tabs>
          <w:tab w:val="right" w:leader="dot" w:pos="9360"/>
        </w:tabs>
        <w:spacing w:after="30" w:line="252" w:lineRule="auto"/>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14:paraId="5B6580C3" w14:textId="77777777" w:rsidR="006B513F" w:rsidRDefault="00000000">
      <w:pPr>
        <w:tabs>
          <w:tab w:val="right" w:leader="dot" w:pos="9360"/>
        </w:tabs>
        <w:spacing w:after="30" w:line="252" w:lineRule="auto"/>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14:paraId="60098E42" w14:textId="77777777" w:rsidR="006B513F" w:rsidRDefault="00000000">
      <w:pPr>
        <w:tabs>
          <w:tab w:val="right" w:leader="dot" w:pos="9360"/>
        </w:tabs>
        <w:spacing w:after="30" w:line="252" w:lineRule="auto"/>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14:paraId="69A35683" w14:textId="77777777" w:rsidR="006B513F" w:rsidRDefault="00000000">
      <w:pPr>
        <w:tabs>
          <w:tab w:val="right" w:leader="dot" w:pos="9360"/>
        </w:tabs>
        <w:spacing w:after="30" w:line="252" w:lineRule="auto"/>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19</w:t>
      </w:r>
    </w:p>
    <w:p w14:paraId="3A3AC5F1" w14:textId="77777777" w:rsidR="006B513F" w:rsidRDefault="00000000">
      <w:pPr>
        <w:tabs>
          <w:tab w:val="right" w:leader="dot" w:pos="9360"/>
        </w:tabs>
        <w:spacing w:after="30" w:line="252" w:lineRule="auto"/>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21</w:t>
      </w:r>
    </w:p>
    <w:p w14:paraId="7BC88D08" w14:textId="77777777" w:rsidR="006B513F" w:rsidRDefault="00000000">
      <w:pPr>
        <w:tabs>
          <w:tab w:val="right" w:leader="dot" w:pos="9360"/>
        </w:tabs>
        <w:spacing w:after="30" w:line="252" w:lineRule="auto"/>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14:paraId="57D76DFB" w14:textId="77777777" w:rsidR="006B513F" w:rsidRDefault="00000000">
      <w:pPr>
        <w:tabs>
          <w:tab w:val="right" w:leader="dot" w:pos="9360"/>
        </w:tabs>
        <w:spacing w:after="30" w:line="252" w:lineRule="auto"/>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23</w:t>
      </w:r>
    </w:p>
    <w:p w14:paraId="7EA31C9B" w14:textId="77777777" w:rsidR="006B513F" w:rsidRDefault="00000000">
      <w:pPr>
        <w:tabs>
          <w:tab w:val="right" w:leader="dot" w:pos="9360"/>
        </w:tabs>
        <w:spacing w:after="30" w:line="252" w:lineRule="auto"/>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23</w:t>
      </w:r>
    </w:p>
    <w:p w14:paraId="528D7220" w14:textId="77777777" w:rsidR="006B513F" w:rsidRDefault="00000000">
      <w:pPr>
        <w:tabs>
          <w:tab w:val="right" w:leader="dot" w:pos="9360"/>
        </w:tabs>
        <w:spacing w:after="30" w:line="252" w:lineRule="auto"/>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14:paraId="17600D38" w14:textId="77777777" w:rsidR="006B513F" w:rsidRDefault="00000000">
      <w:pPr>
        <w:tabs>
          <w:tab w:val="right" w:leader="dot" w:pos="9360"/>
        </w:tabs>
        <w:spacing w:after="30" w:line="252" w:lineRule="auto"/>
      </w:pPr>
      <w:r>
        <w:rPr>
          <w:rFonts w:ascii="Times New Roman" w:hAnsi="Times New Roman"/>
          <w:b/>
          <w:sz w:val="21"/>
        </w:rPr>
        <w:t>References</w:t>
      </w:r>
      <w:r>
        <w:rPr>
          <w:rFonts w:ascii="Times New Roman" w:hAnsi="Times New Roman"/>
        </w:rPr>
        <w:tab/>
      </w:r>
      <w:r>
        <w:rPr>
          <w:rFonts w:ascii="Times New Roman" w:hAnsi="Times New Roman"/>
          <w:b/>
          <w:sz w:val="21"/>
        </w:rPr>
        <w:t>25</w:t>
      </w:r>
    </w:p>
    <w:p w14:paraId="5AE7DDC8" w14:textId="77777777" w:rsidR="006B513F" w:rsidRDefault="00000000">
      <w:pPr>
        <w:tabs>
          <w:tab w:val="right" w:leader="dot" w:pos="9360"/>
        </w:tabs>
        <w:spacing w:after="30" w:line="252" w:lineRule="auto"/>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14:paraId="0C342397" w14:textId="77777777" w:rsidR="006B513F" w:rsidRDefault="00000000">
      <w:pPr>
        <w:tabs>
          <w:tab w:val="right" w:leader="dot" w:pos="9360"/>
        </w:tabs>
        <w:spacing w:after="30" w:line="252" w:lineRule="auto"/>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14:paraId="47461AD7" w14:textId="77777777" w:rsidR="006B513F" w:rsidRDefault="00000000">
      <w:r>
        <w:br w:type="page"/>
      </w:r>
    </w:p>
    <w:p w14:paraId="678092C7" w14:textId="77777777" w:rsidR="006B513F" w:rsidRDefault="00000000">
      <w:pPr>
        <w:spacing w:after="240" w:line="480" w:lineRule="auto"/>
        <w:jc w:val="center"/>
      </w:pPr>
      <w:r>
        <w:rPr>
          <w:rFonts w:ascii="Times New Roman" w:hAnsi="Times New Roman"/>
          <w:b/>
          <w:sz w:val="24"/>
        </w:rPr>
        <w:lastRenderedPageBreak/>
        <w:t>Cluster-Adaptive Prompting for Multi-Turn Travel and Tourism Conversational Systems</w:t>
      </w:r>
    </w:p>
    <w:p w14:paraId="4A8BD2FB" w14:textId="77777777" w:rsidR="006B513F" w:rsidRDefault="00000000">
      <w:pPr>
        <w:spacing w:before="120" w:after="40" w:line="480" w:lineRule="auto"/>
      </w:pPr>
      <w:r>
        <w:rPr>
          <w:rFonts w:ascii="Times New Roman" w:hAnsi="Times New Roman"/>
          <w:b/>
          <w:sz w:val="24"/>
        </w:rPr>
        <w:t>1.1 Background and Problem Domain</w:t>
      </w:r>
    </w:p>
    <w:p w14:paraId="7129B63B" w14:textId="77777777" w:rsidR="006B513F" w:rsidRDefault="00000000">
      <w:pPr>
        <w:spacing w:after="0" w:line="480" w:lineRule="auto"/>
        <w:ind w:firstLine="720"/>
      </w:pPr>
      <w:r>
        <w:rPr>
          <w:rFonts w:ascii="Times New Roman" w:hAnsi="Times New Roman"/>
          <w:sz w:val="24"/>
        </w:rPr>
        <w:t>Conversational artificial intelligence (AI) agents are increasingly used in travel and tourism to support destination discovery, itinerary planning, and booking (Jannach et al., 2021). Travelers have different needs and interaction styles. First-time travelers often seek reassurance and step-by-step guidance, solo travelers value flexibility, families prioritize comfort and accessibility, and business travelers focus on speed and efficiency (Inaba et al., 2022). However, most current travel chatbots rely on static, "one-size-fits-all" prompts. These rigid prompts treat every user identically and fail to adapt their questions or pacing to the traveler's specific needs. As a result, users face repetitive clarification questions and conversational friction, often abandoning the session before completing their plans.</w:t>
      </w:r>
    </w:p>
    <w:p w14:paraId="6840E779" w14:textId="77777777" w:rsidR="006B513F" w:rsidRDefault="00000000">
      <w:pPr>
        <w:spacing w:after="0" w:line="480" w:lineRule="auto"/>
        <w:ind w:firstLine="720"/>
      </w:pPr>
      <w:r>
        <w:rPr>
          <w:rFonts w:ascii="Times New Roman" w:hAnsi="Times New Roman"/>
          <w:sz w:val="24"/>
        </w:rPr>
        <w:t>To solve this issue, system designers often try to adapt the chatbot's style dynamically through prompt engineering, such as adding example dialogues into the prompt. However, adjusting conversation styles through prompts alone creates serious challenges (Rebedea et al., 2023). When unconstrained conversation examples are added to the prompt, large language models frequently get confused. They tend to copy outdated information from the examples, such as old ticket prices, invalid travel dates, or conflicting customer preferences. Worse, the model can hallucinate false details or violate strict travel business policies, such as booking without required passport validity or offering unauthorized discounts. To address these challenges, this research develops a data-driven framework that groups travel conversations into distinct styles to guide the prompt dynamically, while using strict business rules to prevent factual errors and policy violations. This approach aims to provide personalized, style-appropriate conversations while keeping travel bookings accurate and compliant.</w:t>
      </w:r>
    </w:p>
    <w:p w14:paraId="1CFCF855" w14:textId="77777777" w:rsidR="006B513F" w:rsidRDefault="00000000">
      <w:pPr>
        <w:spacing w:before="120" w:after="40" w:line="480" w:lineRule="auto"/>
      </w:pPr>
      <w:r>
        <w:rPr>
          <w:rFonts w:ascii="Times New Roman" w:hAnsi="Times New Roman"/>
          <w:b/>
          <w:sz w:val="24"/>
        </w:rPr>
        <w:lastRenderedPageBreak/>
        <w:t>1.2 Theoretical Foundation and Prior Art (MultiWOZ 2.2, Frames, S-BERT)</w:t>
      </w:r>
    </w:p>
    <w:p w14:paraId="2FCF9385" w14:textId="77777777" w:rsidR="006B513F" w:rsidRDefault="00000000">
      <w:pPr>
        <w:spacing w:after="0" w:line="480" w:lineRule="auto"/>
        <w:ind w:firstLine="720"/>
      </w:pPr>
      <w:r>
        <w:rPr>
          <w:rFonts w:ascii="Times New Roman" w:hAnsi="Times New Roman"/>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14:paraId="495B2976" w14:textId="77777777" w:rsidR="006B513F" w:rsidRDefault="00000000">
      <w:pPr>
        <w:spacing w:after="0" w:line="480" w:lineRule="auto"/>
        <w:ind w:firstLine="720"/>
      </w:pPr>
      <w:r>
        <w:rPr>
          <w:rFonts w:ascii="Times New Roman" w:hAnsi="Times New Roman"/>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14:paraId="49526D08" w14:textId="77777777" w:rsidR="006B513F" w:rsidRDefault="00000000">
      <w:pPr>
        <w:spacing w:before="120" w:after="40" w:line="480" w:lineRule="auto"/>
      </w:pPr>
      <w:r>
        <w:rPr>
          <w:rFonts w:ascii="Times New Roman" w:hAnsi="Times New Roman"/>
          <w:b/>
          <w:sz w:val="24"/>
        </w:rPr>
        <w:t>1.3 Problem Statement (Independent and Dependent Variables)</w:t>
      </w:r>
    </w:p>
    <w:p w14:paraId="7A2DAB96" w14:textId="77777777" w:rsidR="006B513F" w:rsidRDefault="00000000">
      <w:pPr>
        <w:spacing w:after="0" w:line="480" w:lineRule="auto"/>
        <w:ind w:firstLine="720"/>
      </w:pPr>
      <w:r>
        <w:rPr>
          <w:rFonts w:ascii="Times New Roman" w:hAnsi="Times New Roman"/>
          <w:sz w:val="24"/>
        </w:rPr>
        <w:t xml:space="preserve">Existing goal-oriented conversational systems lack data-driven mechanisms to automatically discover latent user conversational archetypes from historical dialogue logs and </w:t>
      </w:r>
      <w:r>
        <w:rPr>
          <w:rFonts w:ascii="Times New Roman" w:hAnsi="Times New Roman"/>
          <w:sz w:val="24"/>
        </w:rPr>
        <w:lastRenderedPageBreak/>
        <w:t>adapt their interaction style in real-time, resulting in conversational friction, redundant elicitation, and high abandonment. Furthermore, unconstrained prompt-based style steering introduces factual leakage and policy drift that commercial platforms cannot tolerate.</w:t>
      </w:r>
    </w:p>
    <w:p w14:paraId="451C97F9" w14:textId="0DF4058F" w:rsidR="006B513F" w:rsidRDefault="00000000">
      <w:pPr>
        <w:spacing w:after="0" w:line="480" w:lineRule="auto"/>
        <w:ind w:firstLine="720"/>
      </w:pPr>
      <w:r>
        <w:rPr>
          <w:rFonts w:ascii="Times New Roman" w:hAnsi="Times New Roman"/>
          <w:sz w:val="24"/>
        </w:rPr>
        <w:t xml:space="preserve">In a quantitative data analytics framework, this research evaluates how key </w:t>
      </w:r>
      <w:r w:rsidR="006471F9">
        <w:rPr>
          <w:rFonts w:ascii="Times New Roman" w:hAnsi="Times New Roman"/>
          <w:sz w:val="24"/>
        </w:rPr>
        <w:t>i</w:t>
      </w:r>
      <w:r>
        <w:rPr>
          <w:rFonts w:ascii="Times New Roman" w:hAnsi="Times New Roman"/>
          <w:sz w:val="24"/>
        </w:rPr>
        <w:t xml:space="preserve">ndependent </w:t>
      </w:r>
      <w:r w:rsidR="006471F9">
        <w:rPr>
          <w:rFonts w:ascii="Times New Roman" w:hAnsi="Times New Roman"/>
          <w:sz w:val="24"/>
        </w:rPr>
        <w:t>v</w:t>
      </w:r>
      <w:r>
        <w:rPr>
          <w:rFonts w:ascii="Times New Roman" w:hAnsi="Times New Roman"/>
          <w:sz w:val="24"/>
        </w:rPr>
        <w:t>ariabl</w:t>
      </w:r>
      <w:r w:rsidR="006471F9">
        <w:rPr>
          <w:rFonts w:ascii="Times New Roman" w:hAnsi="Times New Roman"/>
          <w:sz w:val="24"/>
        </w:rPr>
        <w:t>es like</w:t>
      </w:r>
      <w:r>
        <w:rPr>
          <w:rFonts w:ascii="Times New Roman" w:hAnsi="Times New Roman"/>
          <w:sz w:val="24"/>
        </w:rPr>
        <w:t xml:space="preserve"> Clustering Algorithm, In-Context Conditioning Strategy, Business Rule Enforcement Mode, and In-Context Exemplar Coun</w:t>
      </w:r>
      <w:r w:rsidR="006471F9">
        <w:rPr>
          <w:rFonts w:ascii="Times New Roman" w:hAnsi="Times New Roman"/>
          <w:sz w:val="24"/>
        </w:rPr>
        <w:t xml:space="preserve">t, </w:t>
      </w:r>
      <w:r>
        <w:rPr>
          <w:rFonts w:ascii="Times New Roman" w:hAnsi="Times New Roman"/>
          <w:sz w:val="24"/>
        </w:rPr>
        <w:t xml:space="preserve">statistically impact measurable </w:t>
      </w:r>
      <w:r w:rsidR="006471F9">
        <w:rPr>
          <w:rFonts w:ascii="Times New Roman" w:hAnsi="Times New Roman"/>
          <w:sz w:val="24"/>
        </w:rPr>
        <w:t>d</w:t>
      </w:r>
      <w:r>
        <w:rPr>
          <w:rFonts w:ascii="Times New Roman" w:hAnsi="Times New Roman"/>
          <w:sz w:val="24"/>
        </w:rPr>
        <w:t xml:space="preserve">ependent </w:t>
      </w:r>
      <w:r w:rsidR="006471F9">
        <w:rPr>
          <w:rFonts w:ascii="Times New Roman" w:hAnsi="Times New Roman"/>
          <w:sz w:val="24"/>
        </w:rPr>
        <w:t>v</w:t>
      </w:r>
      <w:r>
        <w:rPr>
          <w:rFonts w:ascii="Times New Roman" w:hAnsi="Times New Roman"/>
          <w:sz w:val="24"/>
        </w:rPr>
        <w:t>ariables</w:t>
      </w:r>
      <w:r w:rsidR="006471F9">
        <w:rPr>
          <w:rFonts w:ascii="Times New Roman" w:hAnsi="Times New Roman"/>
          <w:sz w:val="24"/>
        </w:rPr>
        <w:t xml:space="preserve"> like</w:t>
      </w:r>
      <w:r>
        <w:rPr>
          <w:rFonts w:ascii="Times New Roman" w:hAnsi="Times New Roman"/>
          <w:sz w:val="24"/>
        </w:rPr>
        <w:t xml:space="preserve"> Structural Cluster Quality, Semantic Style Convergence, Factual Slot Accuracy, Exemplar Factual Leakage Rate, Operational Rule Adherence Rate, and Conversational Efficiency</w:t>
      </w:r>
      <w:r w:rsidR="006471F9">
        <w:rPr>
          <w:rFonts w:ascii="Times New Roman" w:hAnsi="Times New Roman"/>
          <w:sz w:val="24"/>
        </w:rPr>
        <w:t xml:space="preserve"> (</w:t>
      </w:r>
      <w:r>
        <w:rPr>
          <w:rFonts w:ascii="Times New Roman" w:hAnsi="Times New Roman"/>
          <w:sz w:val="24"/>
        </w:rPr>
        <w:t>Detailed operational definitions, metric scales, and analytical roles for each variable are formalized in Table 2</w:t>
      </w:r>
      <w:r w:rsidR="006471F9">
        <w:rPr>
          <w:rFonts w:ascii="Times New Roman" w:hAnsi="Times New Roman"/>
          <w:sz w:val="24"/>
        </w:rPr>
        <w:t>).</w:t>
      </w:r>
    </w:p>
    <w:p w14:paraId="74FEF64F" w14:textId="77777777" w:rsidR="006B513F" w:rsidRDefault="00000000">
      <w:pPr>
        <w:spacing w:before="120" w:after="40" w:line="480" w:lineRule="auto"/>
      </w:pPr>
      <w:r>
        <w:rPr>
          <w:rFonts w:ascii="Times New Roman" w:hAnsi="Times New Roman"/>
          <w:b/>
          <w:sz w:val="24"/>
        </w:rPr>
        <w:t>1.4 Purpose of the Study</w:t>
      </w:r>
    </w:p>
    <w:p w14:paraId="743C2025" w14:textId="77777777" w:rsidR="006B513F" w:rsidRDefault="00000000">
      <w:pPr>
        <w:spacing w:after="0" w:line="480" w:lineRule="auto"/>
        <w:ind w:firstLine="720"/>
      </w:pPr>
      <w:r>
        <w:rPr>
          <w:rFonts w:ascii="Times New Roman" w:hAnsi="Times New Roman"/>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14:paraId="41AA176A" w14:textId="77777777" w:rsidR="006B513F" w:rsidRDefault="00000000">
      <w:pPr>
        <w:spacing w:before="120" w:after="40" w:line="480" w:lineRule="auto"/>
      </w:pPr>
      <w:r>
        <w:rPr>
          <w:rFonts w:ascii="Times New Roman" w:hAnsi="Times New Roman"/>
          <w:b/>
          <w:sz w:val="24"/>
        </w:rPr>
        <w:t>1.5 Scope and Analytical Boundaries</w:t>
      </w:r>
    </w:p>
    <w:p w14:paraId="35510D9B" w14:textId="149E88B7" w:rsidR="006B513F" w:rsidRDefault="00000000">
      <w:pPr>
        <w:spacing w:after="0" w:line="480" w:lineRule="auto"/>
        <w:ind w:firstLine="720"/>
      </w:pPr>
      <w:r>
        <w:rPr>
          <w:rFonts w:ascii="Times New Roman" w:hAnsi="Times New Roman"/>
          <w:sz w:val="24"/>
        </w:rPr>
        <w:t xml:space="preserve">The scope of this research is strictly bounded to open-access, multi-turn English-language goal-oriented dialogue benchmark datasets, specifically the Microsoft Frames corpus (1,369 dialogues) and the MultiWOZ 2.2 benchmark (10,438 dialogues). The investigation utilizes </w:t>
      </w:r>
      <w:r>
        <w:rPr>
          <w:rFonts w:ascii="Times New Roman" w:hAnsi="Times New Roman"/>
          <w:sz w:val="24"/>
        </w:rPr>
        <w:lastRenderedPageBreak/>
        <w:t>dense sentence representation models (Sentence-BERT all-MiniLM-L6-v2) to vectorize conversational turn trajectories and evaluates distance</w:t>
      </w:r>
      <w:r w:rsidR="006471F9">
        <w:rPr>
          <w:rFonts w:ascii="Times New Roman" w:hAnsi="Times New Roman"/>
          <w:sz w:val="24"/>
        </w:rPr>
        <w:t xml:space="preserve"> </w:t>
      </w:r>
      <w:r>
        <w:rPr>
          <w:rFonts w:ascii="Times New Roman" w:hAnsi="Times New Roman"/>
          <w:sz w:val="24"/>
        </w:rPr>
        <w:t xml:space="preserve">and </w:t>
      </w:r>
      <w:r w:rsidR="002E77CE">
        <w:rPr>
          <w:rFonts w:ascii="Times New Roman" w:hAnsi="Times New Roman"/>
          <w:sz w:val="24"/>
        </w:rPr>
        <w:t>density-based</w:t>
      </w:r>
      <w:r>
        <w:rPr>
          <w:rFonts w:ascii="Times New Roman" w:hAnsi="Times New Roman"/>
          <w:sz w:val="24"/>
        </w:rPr>
        <w:t xml:space="preserve"> clustering algorithms operating in Euclidean and cosine metric spaces. By relying exclusively on published, peer-reviewed public </w:t>
      </w:r>
      <w:r w:rsidR="002E77CE">
        <w:rPr>
          <w:rFonts w:ascii="Times New Roman" w:hAnsi="Times New Roman"/>
          <w:sz w:val="24"/>
        </w:rPr>
        <w:t>data</w:t>
      </w:r>
      <w:r>
        <w:rPr>
          <w:rFonts w:ascii="Times New Roman" w:hAnsi="Times New Roman"/>
          <w:sz w:val="24"/>
        </w:rPr>
        <w:t>, the methodology guarantees 100% scientific reproducibility without proprietary data dependencies</w:t>
      </w:r>
    </w:p>
    <w:p w14:paraId="0183D3D2" w14:textId="77777777" w:rsidR="006B513F" w:rsidRDefault="00000000">
      <w:pPr>
        <w:spacing w:before="120" w:after="40" w:line="480" w:lineRule="auto"/>
      </w:pPr>
      <w:r>
        <w:rPr>
          <w:rFonts w:ascii="Times New Roman" w:hAnsi="Times New Roman"/>
          <w:b/>
          <w:sz w:val="24"/>
        </w:rPr>
        <w:t>1.6 Research Questions (RQ1–RQ4)</w:t>
      </w:r>
    </w:p>
    <w:p w14:paraId="3961D0F8" w14:textId="77777777" w:rsidR="006B513F" w:rsidRDefault="00000000">
      <w:pPr>
        <w:spacing w:after="0" w:line="480" w:lineRule="auto"/>
        <w:ind w:firstLine="720"/>
      </w:pPr>
      <w:r>
        <w:rPr>
          <w:rFonts w:ascii="Times New Roman" w:hAnsi="Times New Roman"/>
          <w:sz w:val="24"/>
        </w:rPr>
        <w:t>To guide the investigation, four focused research questions are established:</w:t>
      </w:r>
    </w:p>
    <w:p w14:paraId="789A7DFA" w14:textId="77777777" w:rsidR="006B513F" w:rsidRDefault="00000000">
      <w:pPr>
        <w:spacing w:after="0" w:line="480" w:lineRule="auto"/>
        <w:ind w:firstLine="720"/>
      </w:pPr>
      <w:r>
        <w:rPr>
          <w:rFonts w:ascii="Times New Roman" w:hAnsi="Times New Roman"/>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14:paraId="59DFDADA" w14:textId="77777777" w:rsidR="006B513F" w:rsidRDefault="00000000">
      <w:pPr>
        <w:spacing w:after="0" w:line="480" w:lineRule="auto"/>
        <w:ind w:firstLine="720"/>
      </w:pPr>
      <w:r>
        <w:rPr>
          <w:rFonts w:ascii="Times New Roman" w:hAnsi="Times New Roman"/>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14:paraId="7BDBC0C6" w14:textId="77777777" w:rsidR="006B513F" w:rsidRDefault="00000000">
      <w:pPr>
        <w:spacing w:after="0" w:line="480" w:lineRule="auto"/>
        <w:ind w:firstLine="720"/>
      </w:pPr>
      <w:r>
        <w:rPr>
          <w:rFonts w:ascii="Times New Roman" w:hAnsi="Times New Roman"/>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14:paraId="387F5521" w14:textId="77777777" w:rsidR="006B513F" w:rsidRDefault="00000000">
      <w:pPr>
        <w:spacing w:after="0" w:line="480" w:lineRule="auto"/>
        <w:ind w:firstLine="720"/>
      </w:pPr>
      <w:r>
        <w:rPr>
          <w:rFonts w:ascii="Times New Roman" w:hAnsi="Times New Roman"/>
          <w:sz w:val="24"/>
        </w:rPr>
        <w:t xml:space="preserve">• Research Question 4 (RQ4 - Turn Economy &amp; Friction Across Archetypes): How does cluster-adaptive few-shot prompting impact conversational efficiency, measured via Turns to </w:t>
      </w:r>
      <w:r>
        <w:rPr>
          <w:rFonts w:ascii="Times New Roman" w:hAnsi="Times New Roman"/>
          <w:sz w:val="24"/>
        </w:rPr>
        <w:t>Goal Completion (TGC) and Redundant Elicitation Rate (RER), when interacting across distinct customer conversational archetypes (e.g., Consultative/Ambiguous vs. Direct/Transactional)?</w:t>
      </w:r>
    </w:p>
    <w:p w14:paraId="07F1ADBB" w14:textId="77777777" w:rsidR="006B513F" w:rsidRDefault="00000000">
      <w:pPr>
        <w:spacing w:before="160" w:after="40" w:line="480" w:lineRule="auto"/>
        <w:jc w:val="center"/>
      </w:pPr>
      <w:r>
        <w:rPr>
          <w:rFonts w:ascii="Times New Roman" w:hAnsi="Times New Roman"/>
          <w:b/>
          <w:sz w:val="24"/>
        </w:rPr>
        <w:t>2. Research Methodology, Randomization, and Sample Size Determination</w:t>
      </w:r>
    </w:p>
    <w:p w14:paraId="5DA29122" w14:textId="77777777" w:rsidR="006B513F" w:rsidRDefault="00000000">
      <w:pPr>
        <w:spacing w:before="120" w:after="40" w:line="480" w:lineRule="auto"/>
      </w:pPr>
      <w:r>
        <w:rPr>
          <w:rFonts w:ascii="Times New Roman" w:hAnsi="Times New Roman"/>
          <w:b/>
          <w:sz w:val="24"/>
        </w:rPr>
        <w:t>2.1 Method Selection, Golden Partitioning, and Power Rationale</w:t>
      </w:r>
    </w:p>
    <w:p w14:paraId="40A6BA04" w14:textId="77777777" w:rsidR="006B513F" w:rsidRDefault="00000000">
      <w:pPr>
        <w:spacing w:after="0" w:line="480" w:lineRule="auto"/>
        <w:ind w:firstLine="720"/>
      </w:pPr>
      <w:r>
        <w:rPr>
          <w:rFonts w:ascii="Times New Roman" w:hAnsi="Times New Roman"/>
          <w:sz w:val="24"/>
        </w:rPr>
        <w:t>To ensure robust statistical validity and prevent Type I and Type II errors, sample size calculations were performed for each research question. One-Way Analysis of Variance (ANOVA) power analysis was selected for RQ1 and RQ2 to test differences across clustering algorithms and prompt conditioning treatments. A Two-Way Factorial ANOVA power calculation was utilized for the 2x2 ablation design in RQ3. For RQ4, the Confidence Interval method for population means was applied to estimate dialogue efficiency metrics within a tight margin of error. Across all tests, standard statistical thresholds are enforced: significance level alpha = 0.05 (two-tailed, Z_alpha/2 = 1.96) and statistical power 1 - beta = 0.80 (Z_beta = 0.8416).</w:t>
      </w:r>
    </w:p>
    <w:p w14:paraId="573AFE2C" w14:textId="77777777" w:rsidR="006B513F" w:rsidRDefault="00000000">
      <w:pPr>
        <w:spacing w:after="0" w:line="480" w:lineRule="auto"/>
        <w:ind w:firstLine="720"/>
      </w:pPr>
      <w:r>
        <w:rPr>
          <w:rFonts w:ascii="Times New Roman" w:hAnsi="Times New Roman"/>
          <w:sz w:val="24"/>
        </w:rPr>
        <w:t xml:space="preserve">Train-Test Separation and Golden Reference Architecture: In quantitative machine learning and conversational analytics, rigorous separation between training and evaluation partitions is critical to prevent data contamination (data leakage). To establish absolute experimental validity, the primary Microsoft Frames benchmark (1,369 dialogues) is formally partitioned into two mutually exclusive, disjoint subsets: (1) The Golden Reference and Retrieval Pool (D_gold, 70%, N_train approx 958 dialogues): In this study, the training partition operationalizes the empirical 'Gold Standard'. Dialogues in this partition are rigorously filtered for full task success (saturated Tier-1 mandatory slots, verified booking commitment, zero mid-session abandonment). These Wizard-of-Oz conversations serve as the gold standard ground </w:t>
      </w:r>
      <w:r>
        <w:rPr>
          <w:rFonts w:ascii="Times New Roman" w:hAnsi="Times New Roman"/>
          <w:sz w:val="24"/>
        </w:rPr>
        <w:lastRenderedPageBreak/>
        <w:t>truth of high-performing human consultative dialogue, capturing optimal turn economy, cooperative negotiation, and domain compliance. Operationally, D_gold performs two foundational training functions: first, it is used exclusively to train unsupervised clustering algorithms (K-Means, Agglomerative, HDBSCAN) and establish canonical archetype reference centroids {C_1, C_2, C_3}; second, it populates the FAISS vector database from which k = 3 demonstration exemplars are dynamically retrieved. Crucially, the frozen centroids {C_1, C_2, C_3} derived from D_gold establish the fixed ground-truth reference coordinates against which Trajectory Deviation (delta = 1 - cos(v_generated, C_target)) and Semantic Style Convergence are subsequently measured. (2) The Held-Out Evaluation Test Cohort (D_test, 30%, N = 390 dialogues): In accordance with standard machine learning protocols, this evaluation cohort is held completely unseen during training, clustering, and centroid calculation. Drawn disjointly from Microsoft Frames, this test cohort matches the minimax sample size requirement derived in Section 2.3. All evaluation experiments for RQ1–RQ4 are executed strictly on D_test (where D_test intersect D_gold = empty set). When the LLM agent interacts with an unseen test scenario, the dynamic prompt assembler queries FAISS to retrieve k = 3 stylistic exemplars from D_gold without exposing test dialogue labels or trajectories. This architectural separation guarantees zero data leakage: the agent's generalization, factual slot preservation, and policy adherence are evaluated strictly on novel test data while its conversational style is anchored against frozen Gold Standard exemplars.</w:t>
      </w:r>
    </w:p>
    <w:p w14:paraId="0D35CC35" w14:textId="77777777" w:rsidR="006B513F" w:rsidRDefault="00000000">
      <w:pPr>
        <w:spacing w:after="0" w:line="480" w:lineRule="auto"/>
        <w:ind w:firstLine="720"/>
      </w:pPr>
      <w:r>
        <w:rPr>
          <w:rFonts w:ascii="Times New Roman" w:hAnsi="Times New Roman"/>
          <w:sz w:val="24"/>
        </w:rPr>
        <w:t xml:space="preserve">Randomization and Bias Mitigation Strategy: To prevent selection, temporal, and ordering biases, dialogue instances across all corpora are subjected to uniform random shuffling prior to experimental partitioning. Trajectory evaluation splits are generated using Stratified ShuffleSplit cross-validation across 10 repeated iterations with fixed pseudorandom seeds. This </w:t>
      </w:r>
      <w:r>
        <w:rPr>
          <w:rFonts w:ascii="Times New Roman" w:hAnsi="Times New Roman"/>
          <w:sz w:val="24"/>
        </w:rPr>
        <w:lastRenderedPageBreak/>
        <w:t>randomization guarantees equal archetype representation, eliminates ordering and recency artifacts, and ensures findings reflect true behavioral patterns rather than dataset sequencing.</w:t>
      </w:r>
    </w:p>
    <w:p w14:paraId="63E7C825" w14:textId="77777777" w:rsidR="006B513F" w:rsidRDefault="00000000">
      <w:pPr>
        <w:spacing w:before="120" w:after="40" w:line="480" w:lineRule="auto"/>
      </w:pPr>
      <w:r>
        <w:rPr>
          <w:rFonts w:ascii="Times New Roman" w:hAnsi="Times New Roman"/>
          <w:b/>
          <w:sz w:val="24"/>
        </w:rPr>
        <w:t>2.2 Stepwise Sample Size Calculations (RQ1–RQ4)</w:t>
      </w:r>
    </w:p>
    <w:p w14:paraId="4DF62ACD" w14:textId="77777777" w:rsidR="006B513F" w:rsidRDefault="00000000">
      <w:pPr>
        <w:spacing w:before="80" w:after="40" w:line="480" w:lineRule="auto"/>
      </w:pPr>
      <w:r>
        <w:rPr>
          <w:rFonts w:ascii="Times New Roman" w:hAnsi="Times New Roman"/>
          <w:b/>
          <w:i/>
          <w:sz w:val="24"/>
        </w:rPr>
        <w:t>Stepwise Calculation for RQ1 (One-Way ANOVA - Cluster Quality Differences)</w:t>
      </w:r>
    </w:p>
    <w:p w14:paraId="77D4E1DF" w14:textId="77777777" w:rsidR="006B513F" w:rsidRDefault="00000000">
      <w:pPr>
        <w:spacing w:after="0" w:line="480" w:lineRule="auto"/>
        <w:ind w:firstLine="720"/>
      </w:pPr>
      <w:r>
        <w:rPr>
          <w:rFonts w:ascii="Times New Roman" w:hAnsi="Times New Roman"/>
          <w:sz w:val="24"/>
        </w:rPr>
        <w:t>RQ1 compares Silhouette Scores across three clustering algorithms (K-Means, Agglomerative, HDBSCAN). To detect a medium standardized effect size of Cohen's f = 0.25 at alpha = 0.05 and power = 0.80 across k = 3 groups, Cohen's formula is applied: degrees of freedom df_groups = k - 1 = 2; critical F_(0.05, 2, inf) = 3.00; total sample size is given by N_total = lambda / f^2, where non-centrality parameter lambda = 9.64 for alpha = 0.05, power = 0.80, k = 3. Step 1: Compute f^2: (0.25)^2 = 0.0625. Step 2: Divide lambda by f^2: 9.64 / 0.0625 = 154.24. Step 3: Divide by 3 groups: 154.24 / 3 = 51.41 per algorithm. Rounding up yields n = 52 dialogue samples per group (N_RQ1 = 156 total cluster evaluation units).</w:t>
      </w:r>
    </w:p>
    <w:p w14:paraId="3CEA1B54" w14:textId="77777777" w:rsidR="006B513F" w:rsidRDefault="00000000">
      <w:pPr>
        <w:spacing w:before="80" w:after="40" w:line="480" w:lineRule="auto"/>
      </w:pPr>
      <w:r>
        <w:rPr>
          <w:rFonts w:ascii="Times New Roman" w:hAnsi="Times New Roman"/>
          <w:b/>
          <w:i/>
          <w:sz w:val="24"/>
        </w:rPr>
        <w:t>Stepwise Calculation for RQ2 (One-Way ANOVA - Semantic Style Convergence)</w:t>
      </w:r>
    </w:p>
    <w:p w14:paraId="7C272DF8" w14:textId="77777777" w:rsidR="006B513F" w:rsidRDefault="00000000">
      <w:pPr>
        <w:spacing w:after="0" w:line="480" w:lineRule="auto"/>
        <w:ind w:firstLine="720"/>
      </w:pPr>
      <w:r>
        <w:rPr>
          <w:rFonts w:ascii="Times New Roman" w:hAnsi="Times New Roman"/>
          <w:sz w:val="24"/>
        </w:rPr>
        <w:t>RQ2 assesses Semantic Cosine Similarity across three conditioning strategies (Zero-Shot, Static Few-Shot, Cluster-Adaptive Few-Shot). To detect a moderate effect size of Cohen's f = 0.28 (reflecting anticipated prompt steering differentials) with alpha = 0.05 and power = 0.80 across three groups: Step 1: Compute f^2: (0.28)^2 = 0.0784. Step 2: Divide lambda = 9.64 by 0.0784: 9.64 / 0.0784 = 122.96. Step 3: Divide by 3 groups: 122.96 / 3 = 40.98 per group. Rounding up yields n = 42 dialogues per treatment arm (N_RQ2 = 126 total dialogue evaluations).</w:t>
      </w:r>
    </w:p>
    <w:p w14:paraId="061B75BD" w14:textId="77777777" w:rsidR="006B513F" w:rsidRDefault="00000000">
      <w:pPr>
        <w:spacing w:before="80" w:after="40" w:line="480" w:lineRule="auto"/>
      </w:pPr>
      <w:r>
        <w:rPr>
          <w:rFonts w:ascii="Times New Roman" w:hAnsi="Times New Roman"/>
          <w:b/>
          <w:i/>
          <w:sz w:val="24"/>
        </w:rPr>
        <w:t>Stepwise Calculation for RQ3 (Two-Way Factorial ANOVA - 2x2 Ablation Experiment)</w:t>
      </w:r>
    </w:p>
    <w:p w14:paraId="668083B0" w14:textId="77777777" w:rsidR="006B513F" w:rsidRDefault="00000000">
      <w:pPr>
        <w:spacing w:after="0" w:line="480" w:lineRule="auto"/>
        <w:ind w:firstLine="720"/>
      </w:pPr>
      <w:r>
        <w:rPr>
          <w:rFonts w:ascii="Times New Roman" w:hAnsi="Times New Roman"/>
          <w:sz w:val="24"/>
        </w:rPr>
        <w:t xml:space="preserve">RQ3 evaluates the 2x2 ablation design (Rules [Active vs. OFF] x Prompting [Zero-Shot vs. Cluster Few-Shot]) on Factual Slot F1 and Rule Adherence Rate. For a 2x2 factorial structure </w:t>
      </w:r>
      <w:r>
        <w:rPr>
          <w:rFonts w:ascii="Times New Roman" w:hAnsi="Times New Roman"/>
          <w:sz w:val="24"/>
        </w:rPr>
        <w:lastRenderedPageBreak/>
        <w:t>(4 cells), to detect a main effect or interaction effect of size f = 0.25 at alpha = 0.05 and power = 0.80: degrees of freedom df_num = 1; critical F_(0.05, 1, inf) = 3.84; required non-centrality lambda = 7.85. Step 1: Total sample size N_total = lambda / f^2 = 7.85 / 0.0625 = 125.6 dialogues. Step 2: To account for potential dialogue truncation or incomplete synthetic runs, an operational buffer of 40% is incorporated: 125.6 * 1.40 = 175.84. Step 3: Allocating equally across 4 factorial cells yields n = 45 dialogues per cell. Total required sample size is N_RQ3 = 4 * 45 = 180 multi-turn dialogues.</w:t>
      </w:r>
    </w:p>
    <w:p w14:paraId="6B48E155" w14:textId="77777777" w:rsidR="006B513F" w:rsidRDefault="00000000">
      <w:pPr>
        <w:spacing w:before="80" w:after="40" w:line="480" w:lineRule="auto"/>
      </w:pPr>
      <w:r>
        <w:rPr>
          <w:rFonts w:ascii="Times New Roman" w:hAnsi="Times New Roman"/>
          <w:b/>
          <w:i/>
          <w:sz w:val="24"/>
        </w:rPr>
        <w:t>Stepwise Calculation for RQ4 (Confidence Interval Method - Turn Economy Estimation)</w:t>
      </w:r>
    </w:p>
    <w:p w14:paraId="65F97762" w14:textId="77777777" w:rsidR="006B513F" w:rsidRDefault="00000000">
      <w:pPr>
        <w:spacing w:after="0" w:line="480" w:lineRule="auto"/>
        <w:ind w:firstLine="720"/>
      </w:pPr>
      <w:r>
        <w:rPr>
          <w:rFonts w:ascii="Times New Roman" w:hAnsi="Times New Roman"/>
          <w:sz w:val="24"/>
        </w:rPr>
        <w:t>RQ4 estimates the mean Turns to Goal Completion (TGC) and Redundant Elicitation Rate (RER) within a precise margin of error E. Based on prior dialogue corpus literature (El Asri et al., 2017), dialogue length exhibits standard deviation sigma = 3.5 turns. To achieve a narrow 95% confidence interval margin of error E = 0.35 turns (representing 10% of a standard deviation) at Z_(alpha/2) = 1.96: Step 1: Compute numerator: (Z_(alpha/2) * sigma)^2 = (1.96 * 3.5)^2 = (6.86)^2 = 47.0596. Step 2: Compute denominator: E^2 = (0.35)^2 = 0.1225. Step 3: Divide numerator by denominator: 47.0596 / 0.1225 = 384.16. Rounding up yields N_RQ4 = 385 dialogue interactions.</w:t>
      </w:r>
    </w:p>
    <w:p w14:paraId="2E65CE08" w14:textId="77777777" w:rsidR="006B513F" w:rsidRDefault="00000000">
      <w:pPr>
        <w:spacing w:before="120" w:after="40" w:line="480" w:lineRule="auto"/>
      </w:pPr>
      <w:r>
        <w:rPr>
          <w:rFonts w:ascii="Times New Roman" w:hAnsi="Times New Roman"/>
          <w:b/>
          <w:sz w:val="24"/>
        </w:rPr>
        <w:t>2.3 Sample Size Summary and Minimax Decision (N = 390)</w:t>
      </w:r>
    </w:p>
    <w:p w14:paraId="129DE42C" w14:textId="77777777" w:rsidR="006B513F" w:rsidRDefault="00000000">
      <w:pPr>
        <w:spacing w:after="0" w:line="480" w:lineRule="auto"/>
        <w:ind w:firstLine="720"/>
      </w:pPr>
      <w:r>
        <w:rPr>
          <w:rFonts w:ascii="Times New Roman" w:hAnsi="Times New Roman"/>
          <w:sz w:val="24"/>
        </w:rPr>
        <w:t xml:space="preserve">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w:t>
      </w:r>
      <w:r>
        <w:rPr>
          <w:rFonts w:ascii="Times New Roman" w:hAnsi="Times New Roman"/>
          <w:sz w:val="24"/>
        </w:rPr>
        <w:lastRenderedPageBreak/>
        <w:t>from Microsoft Frames, guaranteeing full statistical power using public data alone. This final decision is highlighted in Table 1 below.</w:t>
      </w:r>
    </w:p>
    <w:p w14:paraId="4E47289A" w14:textId="77777777" w:rsidR="006B513F" w:rsidRDefault="00000000">
      <w:pPr>
        <w:spacing w:before="240" w:after="40"/>
      </w:pPr>
      <w:r>
        <w:rPr>
          <w:rFonts w:ascii="Times New Roman" w:hAnsi="Times New Roman"/>
          <w:b/>
          <w:sz w:val="24"/>
        </w:rPr>
        <w:t>Table 1</w:t>
      </w:r>
    </w:p>
    <w:p w14:paraId="1AED73C4" w14:textId="77777777" w:rsidR="006B513F" w:rsidRDefault="00000000">
      <w:pPr>
        <w:spacing w:after="120"/>
      </w:pPr>
      <w:r>
        <w:rPr>
          <w:rFonts w:ascii="Times New Roman" w:hAnsi="Times New Roman"/>
          <w:i/>
          <w:sz w:val="24"/>
        </w:rPr>
        <w:t>Sample Size Determination Summary and Final Minimax Decision across Research Questions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864"/>
        <w:gridCol w:w="2592"/>
        <w:gridCol w:w="1296"/>
        <w:gridCol w:w="1008"/>
        <w:gridCol w:w="1152"/>
        <w:gridCol w:w="1152"/>
        <w:gridCol w:w="1296"/>
      </w:tblGrid>
      <w:tr w:rsidR="006B513F" w14:paraId="77790AA9" w14:textId="77777777">
        <w:trPr>
          <w:jc w:val="center"/>
        </w:trPr>
        <w:tc>
          <w:tcPr>
            <w:tcW w:w="864" w:type="dxa"/>
            <w:shd w:val="clear" w:color="auto" w:fill="F2F2F2"/>
            <w:tcMar>
              <w:top w:w="70" w:type="dxa"/>
              <w:left w:w="80" w:type="dxa"/>
              <w:bottom w:w="70" w:type="dxa"/>
              <w:right w:w="80" w:type="dxa"/>
            </w:tcMar>
          </w:tcPr>
          <w:p w14:paraId="227ED52F" w14:textId="77777777" w:rsidR="006B513F" w:rsidRDefault="00000000">
            <w:pPr>
              <w:jc w:val="center"/>
            </w:pPr>
            <w:r>
              <w:rPr>
                <w:rFonts w:ascii="Times New Roman" w:hAnsi="Times New Roman"/>
                <w:b/>
                <w:sz w:val="19"/>
              </w:rPr>
              <w:t>RQ #</w:t>
            </w:r>
          </w:p>
        </w:tc>
        <w:tc>
          <w:tcPr>
            <w:tcW w:w="2592" w:type="dxa"/>
            <w:shd w:val="clear" w:color="auto" w:fill="F2F2F2"/>
            <w:tcMar>
              <w:top w:w="70" w:type="dxa"/>
              <w:left w:w="80" w:type="dxa"/>
              <w:bottom w:w="70" w:type="dxa"/>
              <w:right w:w="80" w:type="dxa"/>
            </w:tcMar>
          </w:tcPr>
          <w:p w14:paraId="76C541A4" w14:textId="77777777" w:rsidR="006B513F" w:rsidRDefault="00000000">
            <w:pPr>
              <w:jc w:val="center"/>
            </w:pPr>
            <w:r>
              <w:rPr>
                <w:rFonts w:ascii="Times New Roman" w:hAnsi="Times New Roman"/>
                <w:b/>
                <w:sz w:val="19"/>
              </w:rPr>
              <w:t>Analytical Focus</w:t>
            </w:r>
          </w:p>
        </w:tc>
        <w:tc>
          <w:tcPr>
            <w:tcW w:w="1296" w:type="dxa"/>
            <w:shd w:val="clear" w:color="auto" w:fill="F2F2F2"/>
            <w:tcMar>
              <w:top w:w="70" w:type="dxa"/>
              <w:left w:w="80" w:type="dxa"/>
              <w:bottom w:w="70" w:type="dxa"/>
              <w:right w:w="80" w:type="dxa"/>
            </w:tcMar>
          </w:tcPr>
          <w:p w14:paraId="08741B0E" w14:textId="77777777" w:rsidR="006B513F" w:rsidRDefault="00000000">
            <w:pPr>
              <w:jc w:val="center"/>
            </w:pPr>
            <w:r>
              <w:rPr>
                <w:rFonts w:ascii="Times New Roman" w:hAnsi="Times New Roman"/>
                <w:b/>
                <w:sz w:val="19"/>
              </w:rPr>
              <w:t>Method</w:t>
            </w:r>
          </w:p>
        </w:tc>
        <w:tc>
          <w:tcPr>
            <w:tcW w:w="1008" w:type="dxa"/>
            <w:shd w:val="clear" w:color="auto" w:fill="F2F2F2"/>
            <w:tcMar>
              <w:top w:w="70" w:type="dxa"/>
              <w:left w:w="80" w:type="dxa"/>
              <w:bottom w:w="70" w:type="dxa"/>
              <w:right w:w="80" w:type="dxa"/>
            </w:tcMar>
          </w:tcPr>
          <w:p w14:paraId="693E9FE8" w14:textId="77777777" w:rsidR="006B513F" w:rsidRDefault="00000000">
            <w:pPr>
              <w:jc w:val="center"/>
            </w:pPr>
            <w:r>
              <w:rPr>
                <w:rFonts w:ascii="Times New Roman" w:hAnsi="Times New Roman"/>
                <w:b/>
                <w:sz w:val="19"/>
              </w:rPr>
              <w:t>Alpha</w:t>
            </w:r>
          </w:p>
        </w:tc>
        <w:tc>
          <w:tcPr>
            <w:tcW w:w="1152" w:type="dxa"/>
            <w:shd w:val="clear" w:color="auto" w:fill="F2F2F2"/>
            <w:tcMar>
              <w:top w:w="70" w:type="dxa"/>
              <w:left w:w="80" w:type="dxa"/>
              <w:bottom w:w="70" w:type="dxa"/>
              <w:right w:w="80" w:type="dxa"/>
            </w:tcMar>
          </w:tcPr>
          <w:p w14:paraId="22896D7C" w14:textId="77777777" w:rsidR="006B513F" w:rsidRDefault="00000000">
            <w:pPr>
              <w:jc w:val="center"/>
            </w:pPr>
            <w:r>
              <w:rPr>
                <w:rFonts w:ascii="Times New Roman" w:hAnsi="Times New Roman"/>
                <w:b/>
                <w:sz w:val="19"/>
              </w:rPr>
              <w:t>Power</w:t>
            </w:r>
          </w:p>
        </w:tc>
        <w:tc>
          <w:tcPr>
            <w:tcW w:w="1152" w:type="dxa"/>
            <w:shd w:val="clear" w:color="auto" w:fill="F2F2F2"/>
            <w:tcMar>
              <w:top w:w="70" w:type="dxa"/>
              <w:left w:w="80" w:type="dxa"/>
              <w:bottom w:w="70" w:type="dxa"/>
              <w:right w:w="80" w:type="dxa"/>
            </w:tcMar>
          </w:tcPr>
          <w:p w14:paraId="0D39FE99" w14:textId="77777777" w:rsidR="006B513F" w:rsidRDefault="00000000">
            <w:pPr>
              <w:jc w:val="center"/>
            </w:pPr>
            <w:r>
              <w:rPr>
                <w:rFonts w:ascii="Times New Roman" w:hAnsi="Times New Roman"/>
                <w:b/>
                <w:sz w:val="19"/>
              </w:rPr>
              <w:t>Target f / d</w:t>
            </w:r>
          </w:p>
        </w:tc>
        <w:tc>
          <w:tcPr>
            <w:tcW w:w="1296" w:type="dxa"/>
            <w:shd w:val="clear" w:color="auto" w:fill="F2F2F2"/>
            <w:tcMar>
              <w:top w:w="70" w:type="dxa"/>
              <w:left w:w="80" w:type="dxa"/>
              <w:bottom w:w="70" w:type="dxa"/>
              <w:right w:w="80" w:type="dxa"/>
            </w:tcMar>
          </w:tcPr>
          <w:p w14:paraId="04E8F12D" w14:textId="77777777" w:rsidR="006B513F" w:rsidRDefault="00000000">
            <w:pPr>
              <w:jc w:val="center"/>
            </w:pPr>
            <w:r>
              <w:rPr>
                <w:rFonts w:ascii="Times New Roman" w:hAnsi="Times New Roman"/>
                <w:b/>
                <w:sz w:val="19"/>
              </w:rPr>
              <w:t>Required N</w:t>
            </w:r>
          </w:p>
        </w:tc>
      </w:tr>
      <w:tr w:rsidR="006B513F" w14:paraId="0C828FFB" w14:textId="77777777">
        <w:trPr>
          <w:jc w:val="center"/>
        </w:trPr>
        <w:tc>
          <w:tcPr>
            <w:tcW w:w="864" w:type="dxa"/>
            <w:tcMar>
              <w:top w:w="50" w:type="dxa"/>
              <w:left w:w="70" w:type="dxa"/>
              <w:bottom w:w="50" w:type="dxa"/>
              <w:right w:w="70" w:type="dxa"/>
            </w:tcMar>
          </w:tcPr>
          <w:p w14:paraId="799AE1E3" w14:textId="77777777" w:rsidR="006B513F" w:rsidRDefault="00000000">
            <w:pPr>
              <w:jc w:val="center"/>
            </w:pPr>
            <w:r>
              <w:rPr>
                <w:rFonts w:ascii="Times New Roman" w:hAnsi="Times New Roman"/>
                <w:sz w:val="18"/>
              </w:rPr>
              <w:t>RQ1</w:t>
            </w:r>
          </w:p>
        </w:tc>
        <w:tc>
          <w:tcPr>
            <w:tcW w:w="2592" w:type="dxa"/>
            <w:tcMar>
              <w:top w:w="50" w:type="dxa"/>
              <w:left w:w="70" w:type="dxa"/>
              <w:bottom w:w="50" w:type="dxa"/>
              <w:right w:w="70" w:type="dxa"/>
            </w:tcMar>
          </w:tcPr>
          <w:p w14:paraId="45D8C244" w14:textId="77777777" w:rsidR="006B513F" w:rsidRDefault="00000000">
            <w:r>
              <w:rPr>
                <w:rFonts w:ascii="Times New Roman" w:hAnsi="Times New Roman"/>
                <w:sz w:val="18"/>
              </w:rPr>
              <w:t>Cluster Separation (Silhouette)</w:t>
            </w:r>
          </w:p>
        </w:tc>
        <w:tc>
          <w:tcPr>
            <w:tcW w:w="1296" w:type="dxa"/>
            <w:tcMar>
              <w:top w:w="50" w:type="dxa"/>
              <w:left w:w="70" w:type="dxa"/>
              <w:bottom w:w="50" w:type="dxa"/>
              <w:right w:w="70" w:type="dxa"/>
            </w:tcMar>
          </w:tcPr>
          <w:p w14:paraId="27A18DD6" w14:textId="77777777" w:rsidR="006B513F" w:rsidRDefault="00000000">
            <w:pPr>
              <w:jc w:val="center"/>
            </w:pPr>
            <w:r>
              <w:rPr>
                <w:rFonts w:ascii="Times New Roman" w:hAnsi="Times New Roman"/>
                <w:sz w:val="18"/>
              </w:rPr>
              <w:t>One-Way ANOVA</w:t>
            </w:r>
          </w:p>
        </w:tc>
        <w:tc>
          <w:tcPr>
            <w:tcW w:w="1008" w:type="dxa"/>
            <w:tcMar>
              <w:top w:w="50" w:type="dxa"/>
              <w:left w:w="70" w:type="dxa"/>
              <w:bottom w:w="50" w:type="dxa"/>
              <w:right w:w="70" w:type="dxa"/>
            </w:tcMar>
          </w:tcPr>
          <w:p w14:paraId="7BCB0A21" w14:textId="77777777" w:rsidR="006B513F" w:rsidRDefault="00000000">
            <w:pPr>
              <w:jc w:val="center"/>
            </w:pPr>
            <w:r>
              <w:rPr>
                <w:rFonts w:ascii="Times New Roman" w:hAnsi="Times New Roman"/>
                <w:sz w:val="18"/>
              </w:rPr>
              <w:t>0.05</w:t>
            </w:r>
          </w:p>
        </w:tc>
        <w:tc>
          <w:tcPr>
            <w:tcW w:w="1152" w:type="dxa"/>
            <w:tcMar>
              <w:top w:w="50" w:type="dxa"/>
              <w:left w:w="70" w:type="dxa"/>
              <w:bottom w:w="50" w:type="dxa"/>
              <w:right w:w="70" w:type="dxa"/>
            </w:tcMar>
          </w:tcPr>
          <w:p w14:paraId="37508774" w14:textId="77777777" w:rsidR="006B513F" w:rsidRDefault="00000000">
            <w:pPr>
              <w:jc w:val="center"/>
            </w:pPr>
            <w:r>
              <w:rPr>
                <w:rFonts w:ascii="Times New Roman" w:hAnsi="Times New Roman"/>
                <w:sz w:val="18"/>
              </w:rPr>
              <w:t>0.80</w:t>
            </w:r>
          </w:p>
        </w:tc>
        <w:tc>
          <w:tcPr>
            <w:tcW w:w="1152" w:type="dxa"/>
            <w:tcMar>
              <w:top w:w="50" w:type="dxa"/>
              <w:left w:w="70" w:type="dxa"/>
              <w:bottom w:w="50" w:type="dxa"/>
              <w:right w:w="70" w:type="dxa"/>
            </w:tcMar>
          </w:tcPr>
          <w:p w14:paraId="27694389" w14:textId="77777777" w:rsidR="006B513F" w:rsidRDefault="00000000">
            <w:pPr>
              <w:jc w:val="center"/>
            </w:pPr>
            <w:r>
              <w:rPr>
                <w:rFonts w:ascii="Times New Roman" w:hAnsi="Times New Roman"/>
                <w:sz w:val="18"/>
              </w:rPr>
              <w:t>f = 0.25</w:t>
            </w:r>
          </w:p>
        </w:tc>
        <w:tc>
          <w:tcPr>
            <w:tcW w:w="1296" w:type="dxa"/>
            <w:tcMar>
              <w:top w:w="50" w:type="dxa"/>
              <w:left w:w="70" w:type="dxa"/>
              <w:bottom w:w="50" w:type="dxa"/>
              <w:right w:w="70" w:type="dxa"/>
            </w:tcMar>
          </w:tcPr>
          <w:p w14:paraId="0C50A2CF" w14:textId="77777777" w:rsidR="006B513F" w:rsidRDefault="00000000">
            <w:pPr>
              <w:jc w:val="center"/>
            </w:pPr>
            <w:r>
              <w:rPr>
                <w:rFonts w:ascii="Times New Roman" w:hAnsi="Times New Roman"/>
                <w:sz w:val="18"/>
              </w:rPr>
              <w:t>N1 = 156</w:t>
            </w:r>
          </w:p>
        </w:tc>
      </w:tr>
      <w:tr w:rsidR="006B513F" w14:paraId="7BFFAA80" w14:textId="77777777">
        <w:trPr>
          <w:jc w:val="center"/>
        </w:trPr>
        <w:tc>
          <w:tcPr>
            <w:tcW w:w="864" w:type="dxa"/>
            <w:tcMar>
              <w:top w:w="50" w:type="dxa"/>
              <w:left w:w="70" w:type="dxa"/>
              <w:bottom w:w="50" w:type="dxa"/>
              <w:right w:w="70" w:type="dxa"/>
            </w:tcMar>
          </w:tcPr>
          <w:p w14:paraId="07DA4D2E" w14:textId="77777777" w:rsidR="006B513F" w:rsidRDefault="00000000">
            <w:pPr>
              <w:jc w:val="center"/>
            </w:pPr>
            <w:r>
              <w:rPr>
                <w:rFonts w:ascii="Times New Roman" w:hAnsi="Times New Roman"/>
                <w:sz w:val="18"/>
              </w:rPr>
              <w:t>RQ2</w:t>
            </w:r>
          </w:p>
        </w:tc>
        <w:tc>
          <w:tcPr>
            <w:tcW w:w="2592" w:type="dxa"/>
            <w:tcMar>
              <w:top w:w="50" w:type="dxa"/>
              <w:left w:w="70" w:type="dxa"/>
              <w:bottom w:w="50" w:type="dxa"/>
              <w:right w:w="70" w:type="dxa"/>
            </w:tcMar>
          </w:tcPr>
          <w:p w14:paraId="5CCF8BA4" w14:textId="77777777" w:rsidR="006B513F" w:rsidRDefault="00000000">
            <w:r>
              <w:rPr>
                <w:rFonts w:ascii="Times New Roman" w:hAnsi="Times New Roman"/>
                <w:sz w:val="18"/>
              </w:rPr>
              <w:t>Style Convergence (Cosine Sim)</w:t>
            </w:r>
          </w:p>
        </w:tc>
        <w:tc>
          <w:tcPr>
            <w:tcW w:w="1296" w:type="dxa"/>
            <w:tcMar>
              <w:top w:w="50" w:type="dxa"/>
              <w:left w:w="70" w:type="dxa"/>
              <w:bottom w:w="50" w:type="dxa"/>
              <w:right w:w="70" w:type="dxa"/>
            </w:tcMar>
          </w:tcPr>
          <w:p w14:paraId="212CF9AF" w14:textId="77777777" w:rsidR="006B513F" w:rsidRDefault="00000000">
            <w:pPr>
              <w:jc w:val="center"/>
            </w:pPr>
            <w:r>
              <w:rPr>
                <w:rFonts w:ascii="Times New Roman" w:hAnsi="Times New Roman"/>
                <w:sz w:val="18"/>
              </w:rPr>
              <w:t>One-Way ANOVA</w:t>
            </w:r>
          </w:p>
        </w:tc>
        <w:tc>
          <w:tcPr>
            <w:tcW w:w="1008" w:type="dxa"/>
            <w:tcMar>
              <w:top w:w="50" w:type="dxa"/>
              <w:left w:w="70" w:type="dxa"/>
              <w:bottom w:w="50" w:type="dxa"/>
              <w:right w:w="70" w:type="dxa"/>
            </w:tcMar>
          </w:tcPr>
          <w:p w14:paraId="55735FA7" w14:textId="77777777" w:rsidR="006B513F" w:rsidRDefault="00000000">
            <w:pPr>
              <w:jc w:val="center"/>
            </w:pPr>
            <w:r>
              <w:rPr>
                <w:rFonts w:ascii="Times New Roman" w:hAnsi="Times New Roman"/>
                <w:sz w:val="18"/>
              </w:rPr>
              <w:t>0.05</w:t>
            </w:r>
          </w:p>
        </w:tc>
        <w:tc>
          <w:tcPr>
            <w:tcW w:w="1152" w:type="dxa"/>
            <w:tcMar>
              <w:top w:w="50" w:type="dxa"/>
              <w:left w:w="70" w:type="dxa"/>
              <w:bottom w:w="50" w:type="dxa"/>
              <w:right w:w="70" w:type="dxa"/>
            </w:tcMar>
          </w:tcPr>
          <w:p w14:paraId="46296288" w14:textId="77777777" w:rsidR="006B513F" w:rsidRDefault="00000000">
            <w:pPr>
              <w:jc w:val="center"/>
            </w:pPr>
            <w:r>
              <w:rPr>
                <w:rFonts w:ascii="Times New Roman" w:hAnsi="Times New Roman"/>
                <w:sz w:val="18"/>
              </w:rPr>
              <w:t>0.80</w:t>
            </w:r>
          </w:p>
        </w:tc>
        <w:tc>
          <w:tcPr>
            <w:tcW w:w="1152" w:type="dxa"/>
            <w:tcMar>
              <w:top w:w="50" w:type="dxa"/>
              <w:left w:w="70" w:type="dxa"/>
              <w:bottom w:w="50" w:type="dxa"/>
              <w:right w:w="70" w:type="dxa"/>
            </w:tcMar>
          </w:tcPr>
          <w:p w14:paraId="3CB5E595" w14:textId="77777777" w:rsidR="006B513F" w:rsidRDefault="00000000">
            <w:pPr>
              <w:jc w:val="center"/>
            </w:pPr>
            <w:r>
              <w:rPr>
                <w:rFonts w:ascii="Times New Roman" w:hAnsi="Times New Roman"/>
                <w:sz w:val="18"/>
              </w:rPr>
              <w:t>f = 0.28</w:t>
            </w:r>
          </w:p>
        </w:tc>
        <w:tc>
          <w:tcPr>
            <w:tcW w:w="1296" w:type="dxa"/>
            <w:tcMar>
              <w:top w:w="50" w:type="dxa"/>
              <w:left w:w="70" w:type="dxa"/>
              <w:bottom w:w="50" w:type="dxa"/>
              <w:right w:w="70" w:type="dxa"/>
            </w:tcMar>
          </w:tcPr>
          <w:p w14:paraId="2935475E" w14:textId="77777777" w:rsidR="006B513F" w:rsidRDefault="00000000">
            <w:pPr>
              <w:jc w:val="center"/>
            </w:pPr>
            <w:r>
              <w:rPr>
                <w:rFonts w:ascii="Times New Roman" w:hAnsi="Times New Roman"/>
                <w:sz w:val="18"/>
              </w:rPr>
              <w:t>N2 = 126</w:t>
            </w:r>
          </w:p>
        </w:tc>
      </w:tr>
      <w:tr w:rsidR="006B513F" w14:paraId="64C45A03" w14:textId="77777777">
        <w:trPr>
          <w:jc w:val="center"/>
        </w:trPr>
        <w:tc>
          <w:tcPr>
            <w:tcW w:w="864" w:type="dxa"/>
            <w:tcMar>
              <w:top w:w="50" w:type="dxa"/>
              <w:left w:w="70" w:type="dxa"/>
              <w:bottom w:w="50" w:type="dxa"/>
              <w:right w:w="70" w:type="dxa"/>
            </w:tcMar>
          </w:tcPr>
          <w:p w14:paraId="1A3CEA09" w14:textId="77777777" w:rsidR="006B513F" w:rsidRDefault="00000000">
            <w:pPr>
              <w:jc w:val="center"/>
            </w:pPr>
            <w:r>
              <w:rPr>
                <w:rFonts w:ascii="Times New Roman" w:hAnsi="Times New Roman"/>
                <w:sz w:val="18"/>
              </w:rPr>
              <w:t>RQ3</w:t>
            </w:r>
          </w:p>
        </w:tc>
        <w:tc>
          <w:tcPr>
            <w:tcW w:w="2592" w:type="dxa"/>
            <w:tcMar>
              <w:top w:w="50" w:type="dxa"/>
              <w:left w:w="70" w:type="dxa"/>
              <w:bottom w:w="50" w:type="dxa"/>
              <w:right w:w="70" w:type="dxa"/>
            </w:tcMar>
          </w:tcPr>
          <w:p w14:paraId="2DEB2693" w14:textId="77777777" w:rsidR="006B513F" w:rsidRDefault="00000000">
            <w:r>
              <w:rPr>
                <w:rFonts w:ascii="Times New Roman" w:hAnsi="Times New Roman"/>
                <w:sz w:val="18"/>
              </w:rPr>
              <w:t>2x2 Ablation (Rules vs Prompting)</w:t>
            </w:r>
          </w:p>
        </w:tc>
        <w:tc>
          <w:tcPr>
            <w:tcW w:w="1296" w:type="dxa"/>
            <w:tcMar>
              <w:top w:w="50" w:type="dxa"/>
              <w:left w:w="70" w:type="dxa"/>
              <w:bottom w:w="50" w:type="dxa"/>
              <w:right w:w="70" w:type="dxa"/>
            </w:tcMar>
          </w:tcPr>
          <w:p w14:paraId="31339DEF" w14:textId="77777777" w:rsidR="006B513F" w:rsidRDefault="00000000">
            <w:pPr>
              <w:jc w:val="center"/>
            </w:pPr>
            <w:r>
              <w:rPr>
                <w:rFonts w:ascii="Times New Roman" w:hAnsi="Times New Roman"/>
                <w:sz w:val="18"/>
              </w:rPr>
              <w:t>2x2 Fact. ANOVA</w:t>
            </w:r>
          </w:p>
        </w:tc>
        <w:tc>
          <w:tcPr>
            <w:tcW w:w="1008" w:type="dxa"/>
            <w:tcMar>
              <w:top w:w="50" w:type="dxa"/>
              <w:left w:w="70" w:type="dxa"/>
              <w:bottom w:w="50" w:type="dxa"/>
              <w:right w:w="70" w:type="dxa"/>
            </w:tcMar>
          </w:tcPr>
          <w:p w14:paraId="243EAD12" w14:textId="77777777" w:rsidR="006B513F" w:rsidRDefault="00000000">
            <w:pPr>
              <w:jc w:val="center"/>
            </w:pPr>
            <w:r>
              <w:rPr>
                <w:rFonts w:ascii="Times New Roman" w:hAnsi="Times New Roman"/>
                <w:sz w:val="18"/>
              </w:rPr>
              <w:t>0.05</w:t>
            </w:r>
          </w:p>
        </w:tc>
        <w:tc>
          <w:tcPr>
            <w:tcW w:w="1152" w:type="dxa"/>
            <w:tcMar>
              <w:top w:w="50" w:type="dxa"/>
              <w:left w:w="70" w:type="dxa"/>
              <w:bottom w:w="50" w:type="dxa"/>
              <w:right w:w="70" w:type="dxa"/>
            </w:tcMar>
          </w:tcPr>
          <w:p w14:paraId="13825DD0" w14:textId="77777777" w:rsidR="006B513F" w:rsidRDefault="00000000">
            <w:pPr>
              <w:jc w:val="center"/>
            </w:pPr>
            <w:r>
              <w:rPr>
                <w:rFonts w:ascii="Times New Roman" w:hAnsi="Times New Roman"/>
                <w:sz w:val="18"/>
              </w:rPr>
              <w:t>0.80</w:t>
            </w:r>
          </w:p>
        </w:tc>
        <w:tc>
          <w:tcPr>
            <w:tcW w:w="1152" w:type="dxa"/>
            <w:tcMar>
              <w:top w:w="50" w:type="dxa"/>
              <w:left w:w="70" w:type="dxa"/>
              <w:bottom w:w="50" w:type="dxa"/>
              <w:right w:w="70" w:type="dxa"/>
            </w:tcMar>
          </w:tcPr>
          <w:p w14:paraId="0B55B8FA" w14:textId="77777777" w:rsidR="006B513F" w:rsidRDefault="00000000">
            <w:pPr>
              <w:jc w:val="center"/>
            </w:pPr>
            <w:r>
              <w:rPr>
                <w:rFonts w:ascii="Times New Roman" w:hAnsi="Times New Roman"/>
                <w:sz w:val="18"/>
              </w:rPr>
              <w:t>f = 0.25</w:t>
            </w:r>
          </w:p>
        </w:tc>
        <w:tc>
          <w:tcPr>
            <w:tcW w:w="1296" w:type="dxa"/>
            <w:tcMar>
              <w:top w:w="50" w:type="dxa"/>
              <w:left w:w="70" w:type="dxa"/>
              <w:bottom w:w="50" w:type="dxa"/>
              <w:right w:w="70" w:type="dxa"/>
            </w:tcMar>
          </w:tcPr>
          <w:p w14:paraId="72A5FC13" w14:textId="77777777" w:rsidR="006B513F" w:rsidRDefault="00000000">
            <w:pPr>
              <w:jc w:val="center"/>
            </w:pPr>
            <w:r>
              <w:rPr>
                <w:rFonts w:ascii="Times New Roman" w:hAnsi="Times New Roman"/>
                <w:sz w:val="18"/>
              </w:rPr>
              <w:t>N3 = 180</w:t>
            </w:r>
          </w:p>
        </w:tc>
      </w:tr>
      <w:tr w:rsidR="006B513F" w14:paraId="239AF540" w14:textId="77777777">
        <w:trPr>
          <w:jc w:val="center"/>
        </w:trPr>
        <w:tc>
          <w:tcPr>
            <w:tcW w:w="864" w:type="dxa"/>
            <w:tcMar>
              <w:top w:w="50" w:type="dxa"/>
              <w:left w:w="70" w:type="dxa"/>
              <w:bottom w:w="50" w:type="dxa"/>
              <w:right w:w="70" w:type="dxa"/>
            </w:tcMar>
          </w:tcPr>
          <w:p w14:paraId="5BBE21B2" w14:textId="77777777" w:rsidR="006B513F" w:rsidRDefault="00000000">
            <w:pPr>
              <w:jc w:val="center"/>
            </w:pPr>
            <w:r>
              <w:rPr>
                <w:rFonts w:ascii="Times New Roman" w:hAnsi="Times New Roman"/>
                <w:sz w:val="18"/>
              </w:rPr>
              <w:t>RQ4</w:t>
            </w:r>
          </w:p>
        </w:tc>
        <w:tc>
          <w:tcPr>
            <w:tcW w:w="2592" w:type="dxa"/>
            <w:tcMar>
              <w:top w:w="50" w:type="dxa"/>
              <w:left w:w="70" w:type="dxa"/>
              <w:bottom w:w="50" w:type="dxa"/>
              <w:right w:w="70" w:type="dxa"/>
            </w:tcMar>
          </w:tcPr>
          <w:p w14:paraId="281F8621" w14:textId="77777777" w:rsidR="006B513F" w:rsidRDefault="00000000">
            <w:r>
              <w:rPr>
                <w:rFonts w:ascii="Times New Roman" w:hAnsi="Times New Roman"/>
                <w:sz w:val="18"/>
              </w:rPr>
              <w:t>Turn Economy (Turns to Goal)</w:t>
            </w:r>
          </w:p>
        </w:tc>
        <w:tc>
          <w:tcPr>
            <w:tcW w:w="1296" w:type="dxa"/>
            <w:tcMar>
              <w:top w:w="50" w:type="dxa"/>
              <w:left w:w="70" w:type="dxa"/>
              <w:bottom w:w="50" w:type="dxa"/>
              <w:right w:w="70" w:type="dxa"/>
            </w:tcMar>
          </w:tcPr>
          <w:p w14:paraId="5C695902" w14:textId="77777777" w:rsidR="006B513F" w:rsidRDefault="00000000">
            <w:pPr>
              <w:jc w:val="center"/>
            </w:pPr>
            <w:r>
              <w:rPr>
                <w:rFonts w:ascii="Times New Roman" w:hAnsi="Times New Roman"/>
                <w:sz w:val="18"/>
              </w:rPr>
              <w:t>Confidence Int.</w:t>
            </w:r>
          </w:p>
        </w:tc>
        <w:tc>
          <w:tcPr>
            <w:tcW w:w="1008" w:type="dxa"/>
            <w:tcMar>
              <w:top w:w="50" w:type="dxa"/>
              <w:left w:w="70" w:type="dxa"/>
              <w:bottom w:w="50" w:type="dxa"/>
              <w:right w:w="70" w:type="dxa"/>
            </w:tcMar>
          </w:tcPr>
          <w:p w14:paraId="50888455" w14:textId="77777777" w:rsidR="006B513F" w:rsidRDefault="00000000">
            <w:pPr>
              <w:jc w:val="center"/>
            </w:pPr>
            <w:r>
              <w:rPr>
                <w:rFonts w:ascii="Times New Roman" w:hAnsi="Times New Roman"/>
                <w:sz w:val="18"/>
              </w:rPr>
              <w:t>0.05</w:t>
            </w:r>
          </w:p>
        </w:tc>
        <w:tc>
          <w:tcPr>
            <w:tcW w:w="1152" w:type="dxa"/>
            <w:tcMar>
              <w:top w:w="50" w:type="dxa"/>
              <w:left w:w="70" w:type="dxa"/>
              <w:bottom w:w="50" w:type="dxa"/>
              <w:right w:w="70" w:type="dxa"/>
            </w:tcMar>
          </w:tcPr>
          <w:p w14:paraId="20498C38" w14:textId="77777777" w:rsidR="006B513F" w:rsidRDefault="00000000">
            <w:pPr>
              <w:jc w:val="center"/>
            </w:pPr>
            <w:r>
              <w:rPr>
                <w:rFonts w:ascii="Times New Roman" w:hAnsi="Times New Roman"/>
                <w:sz w:val="18"/>
              </w:rPr>
              <w:t>N/A</w:t>
            </w:r>
          </w:p>
        </w:tc>
        <w:tc>
          <w:tcPr>
            <w:tcW w:w="1152" w:type="dxa"/>
            <w:tcMar>
              <w:top w:w="50" w:type="dxa"/>
              <w:left w:w="70" w:type="dxa"/>
              <w:bottom w:w="50" w:type="dxa"/>
              <w:right w:w="70" w:type="dxa"/>
            </w:tcMar>
          </w:tcPr>
          <w:p w14:paraId="409503EE" w14:textId="77777777" w:rsidR="006B513F" w:rsidRDefault="00000000">
            <w:pPr>
              <w:jc w:val="center"/>
            </w:pPr>
            <w:r>
              <w:rPr>
                <w:rFonts w:ascii="Times New Roman" w:hAnsi="Times New Roman"/>
                <w:sz w:val="18"/>
              </w:rPr>
              <w:t>E = 0.35, s=3.5</w:t>
            </w:r>
          </w:p>
        </w:tc>
        <w:tc>
          <w:tcPr>
            <w:tcW w:w="1296" w:type="dxa"/>
            <w:tcMar>
              <w:top w:w="50" w:type="dxa"/>
              <w:left w:w="70" w:type="dxa"/>
              <w:bottom w:w="50" w:type="dxa"/>
              <w:right w:w="70" w:type="dxa"/>
            </w:tcMar>
          </w:tcPr>
          <w:p w14:paraId="2FC49528" w14:textId="77777777" w:rsidR="006B513F" w:rsidRDefault="00000000">
            <w:pPr>
              <w:jc w:val="center"/>
            </w:pPr>
            <w:r>
              <w:rPr>
                <w:rFonts w:ascii="Times New Roman" w:hAnsi="Times New Roman"/>
                <w:sz w:val="18"/>
              </w:rPr>
              <w:t>N4 = 385</w:t>
            </w:r>
          </w:p>
        </w:tc>
      </w:tr>
      <w:tr w:rsidR="006B513F" w14:paraId="129C39A9" w14:textId="77777777">
        <w:trPr>
          <w:jc w:val="center"/>
        </w:trPr>
        <w:tc>
          <w:tcPr>
            <w:tcW w:w="864" w:type="dxa"/>
            <w:shd w:val="clear" w:color="auto" w:fill="EAF2F8"/>
            <w:tcMar>
              <w:top w:w="50" w:type="dxa"/>
              <w:left w:w="70" w:type="dxa"/>
              <w:bottom w:w="50" w:type="dxa"/>
              <w:right w:w="70" w:type="dxa"/>
            </w:tcMar>
          </w:tcPr>
          <w:p w14:paraId="0ABF6A4D" w14:textId="77777777" w:rsidR="006B513F" w:rsidRDefault="00000000">
            <w:pPr>
              <w:jc w:val="center"/>
            </w:pPr>
            <w:r>
              <w:rPr>
                <w:rFonts w:ascii="Times New Roman" w:hAnsi="Times New Roman"/>
                <w:b/>
                <w:sz w:val="18"/>
              </w:rPr>
              <w:t>Final</w:t>
            </w:r>
          </w:p>
        </w:tc>
        <w:tc>
          <w:tcPr>
            <w:tcW w:w="2592" w:type="dxa"/>
            <w:shd w:val="clear" w:color="auto" w:fill="EAF2F8"/>
            <w:tcMar>
              <w:top w:w="50" w:type="dxa"/>
              <w:left w:w="70" w:type="dxa"/>
              <w:bottom w:w="50" w:type="dxa"/>
              <w:right w:w="70" w:type="dxa"/>
            </w:tcMar>
          </w:tcPr>
          <w:p w14:paraId="6C5DBB7A" w14:textId="77777777" w:rsidR="006B513F" w:rsidRDefault="00000000">
            <w:r>
              <w:rPr>
                <w:rFonts w:ascii="Times New Roman" w:hAnsi="Times New Roman"/>
                <w:b/>
                <w:sz w:val="18"/>
              </w:rPr>
              <w:t>Comprehensive Study Cohort</w:t>
            </w:r>
          </w:p>
        </w:tc>
        <w:tc>
          <w:tcPr>
            <w:tcW w:w="1296" w:type="dxa"/>
            <w:shd w:val="clear" w:color="auto" w:fill="EAF2F8"/>
            <w:tcMar>
              <w:top w:w="50" w:type="dxa"/>
              <w:left w:w="70" w:type="dxa"/>
              <w:bottom w:w="50" w:type="dxa"/>
              <w:right w:w="70" w:type="dxa"/>
            </w:tcMar>
          </w:tcPr>
          <w:p w14:paraId="62EE174D" w14:textId="77777777" w:rsidR="006B513F" w:rsidRDefault="00000000">
            <w:pPr>
              <w:jc w:val="center"/>
            </w:pPr>
            <w:r>
              <w:rPr>
                <w:rFonts w:ascii="Times New Roman" w:hAnsi="Times New Roman"/>
                <w:b/>
                <w:sz w:val="18"/>
              </w:rPr>
              <w:t>Minimax Decision</w:t>
            </w:r>
          </w:p>
        </w:tc>
        <w:tc>
          <w:tcPr>
            <w:tcW w:w="1008" w:type="dxa"/>
            <w:shd w:val="clear" w:color="auto" w:fill="EAF2F8"/>
            <w:tcMar>
              <w:top w:w="50" w:type="dxa"/>
              <w:left w:w="70" w:type="dxa"/>
              <w:bottom w:w="50" w:type="dxa"/>
              <w:right w:w="70" w:type="dxa"/>
            </w:tcMar>
          </w:tcPr>
          <w:p w14:paraId="6300D909" w14:textId="77777777" w:rsidR="006B513F" w:rsidRDefault="00000000">
            <w:pPr>
              <w:jc w:val="center"/>
            </w:pPr>
            <w:r>
              <w:rPr>
                <w:rFonts w:ascii="Times New Roman" w:hAnsi="Times New Roman"/>
                <w:b/>
                <w:sz w:val="18"/>
              </w:rPr>
              <w:t>0.05</w:t>
            </w:r>
          </w:p>
        </w:tc>
        <w:tc>
          <w:tcPr>
            <w:tcW w:w="1152" w:type="dxa"/>
            <w:shd w:val="clear" w:color="auto" w:fill="EAF2F8"/>
            <w:tcMar>
              <w:top w:w="50" w:type="dxa"/>
              <w:left w:w="70" w:type="dxa"/>
              <w:bottom w:w="50" w:type="dxa"/>
              <w:right w:w="70" w:type="dxa"/>
            </w:tcMar>
          </w:tcPr>
          <w:p w14:paraId="329315F9" w14:textId="77777777" w:rsidR="006B513F" w:rsidRDefault="00000000">
            <w:pPr>
              <w:jc w:val="center"/>
            </w:pPr>
            <w:r>
              <w:rPr>
                <w:rFonts w:ascii="Times New Roman" w:hAnsi="Times New Roman"/>
                <w:b/>
                <w:sz w:val="18"/>
              </w:rPr>
              <w:t>&gt;= 0.80</w:t>
            </w:r>
          </w:p>
        </w:tc>
        <w:tc>
          <w:tcPr>
            <w:tcW w:w="1152" w:type="dxa"/>
            <w:shd w:val="clear" w:color="auto" w:fill="EAF2F8"/>
            <w:tcMar>
              <w:top w:w="50" w:type="dxa"/>
              <w:left w:w="70" w:type="dxa"/>
              <w:bottom w:w="50" w:type="dxa"/>
              <w:right w:w="70" w:type="dxa"/>
            </w:tcMar>
          </w:tcPr>
          <w:p w14:paraId="4FBEB3EB" w14:textId="77777777" w:rsidR="006B513F" w:rsidRDefault="00000000">
            <w:pPr>
              <w:jc w:val="center"/>
            </w:pPr>
            <w:r>
              <w:rPr>
                <w:rFonts w:ascii="Times New Roman" w:hAnsi="Times New Roman"/>
                <w:b/>
                <w:sz w:val="18"/>
              </w:rPr>
              <w:t>Max(RQ1-RQ4)</w:t>
            </w:r>
          </w:p>
        </w:tc>
        <w:tc>
          <w:tcPr>
            <w:tcW w:w="1296" w:type="dxa"/>
            <w:shd w:val="clear" w:color="auto" w:fill="EAF2F8"/>
            <w:tcMar>
              <w:top w:w="50" w:type="dxa"/>
              <w:left w:w="70" w:type="dxa"/>
              <w:bottom w:w="50" w:type="dxa"/>
              <w:right w:w="70" w:type="dxa"/>
            </w:tcMar>
          </w:tcPr>
          <w:p w14:paraId="62091CA1" w14:textId="77777777" w:rsidR="006B513F" w:rsidRDefault="00000000">
            <w:pPr>
              <w:jc w:val="center"/>
            </w:pPr>
            <w:r>
              <w:rPr>
                <w:rFonts w:ascii="Times New Roman" w:hAnsi="Times New Roman"/>
                <w:b/>
                <w:sz w:val="18"/>
              </w:rPr>
              <w:t>N = 390</w:t>
            </w:r>
          </w:p>
        </w:tc>
      </w:tr>
    </w:tbl>
    <w:p w14:paraId="0E5CD4D3" w14:textId="77777777" w:rsidR="006B513F" w:rsidRDefault="00000000">
      <w:pPr>
        <w:spacing w:before="80" w:after="160"/>
      </w:pPr>
      <w:r>
        <w:rPr>
          <w:rFonts w:ascii="Times New Roman" w:hAnsi="Times New Roman"/>
          <w:i/>
          <w:sz w:val="19"/>
        </w:rPr>
        <w:t>Note. Final sample size N = 390 satisfies the minimax criterion N = max(N_RQ1..N_RQ4) and enables equal partition across 3 cluster archetypes.</w:t>
      </w:r>
    </w:p>
    <w:p w14:paraId="1A5D609F" w14:textId="77777777" w:rsidR="006B513F" w:rsidRDefault="00000000">
      <w:pPr>
        <w:spacing w:before="160" w:after="40" w:line="480" w:lineRule="auto"/>
        <w:jc w:val="center"/>
      </w:pPr>
      <w:r>
        <w:rPr>
          <w:rFonts w:ascii="Times New Roman" w:hAnsi="Times New Roman"/>
          <w:b/>
          <w:sz w:val="24"/>
        </w:rPr>
        <w:t>3. Data Infrastructure, Two-Tier Ontology, and Project Repository</w:t>
      </w:r>
    </w:p>
    <w:p w14:paraId="0B506F8F" w14:textId="77777777" w:rsidR="006B513F" w:rsidRDefault="00000000">
      <w:pPr>
        <w:spacing w:before="120" w:after="40" w:line="480" w:lineRule="auto"/>
      </w:pPr>
      <w:r>
        <w:rPr>
          <w:rFonts w:ascii="Times New Roman" w:hAnsi="Times New Roman"/>
          <w:b/>
          <w:sz w:val="24"/>
        </w:rPr>
        <w:t>3.1 Primary Open Research Datasets and Access Links</w:t>
      </w:r>
    </w:p>
    <w:p w14:paraId="27D4727B" w14:textId="77777777" w:rsidR="006B513F" w:rsidRDefault="00000000">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9">
        <w:r>
          <w:rPr>
            <w:rFonts w:ascii="Times New Roman" w:hAnsi="Times New Roman"/>
            <w:color w:val="004B87"/>
            <w:u w:val="single"/>
          </w:rPr>
          <w:t>https://www.microsoft.com/en-us/research/project/frames-dataset/</w:t>
        </w:r>
      </w:hyperlink>
    </w:p>
    <w:p w14:paraId="1C388EA2" w14:textId="77777777" w:rsidR="006B513F" w:rsidRDefault="00000000">
      <w:pPr>
        <w:spacing w:line="480" w:lineRule="auto"/>
        <w:ind w:firstLine="720"/>
      </w:pPr>
      <w:r>
        <w:rPr>
          <w:rFonts w:ascii="Times New Roman" w:hAnsi="Times New Roman"/>
          <w:sz w:val="24"/>
        </w:rPr>
        <w:lastRenderedPageBreak/>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0">
        <w:r>
          <w:rPr>
            <w:rFonts w:ascii="Times New Roman" w:hAnsi="Times New Roman"/>
            <w:color w:val="004B87"/>
            <w:u w:val="single"/>
          </w:rPr>
          <w:t>https://github.com/budzianowski/multiwoz</w:t>
        </w:r>
      </w:hyperlink>
    </w:p>
    <w:p w14:paraId="40C4AE4D" w14:textId="77777777" w:rsidR="006B513F" w:rsidRDefault="00000000">
      <w:pPr>
        <w:spacing w:before="120" w:after="40" w:line="480" w:lineRule="auto"/>
      </w:pPr>
      <w:r>
        <w:rPr>
          <w:rFonts w:ascii="Times New Roman" w:hAnsi="Times New Roman"/>
          <w:b/>
          <w:sz w:val="24"/>
        </w:rPr>
        <w:t>3.2 Two-Tiered Canonical Slot Schema (Meta-Ontology Alignment)</w:t>
      </w:r>
    </w:p>
    <w:p w14:paraId="545F8475" w14:textId="77777777" w:rsidR="006B513F" w:rsidRDefault="00000000">
      <w:pPr>
        <w:spacing w:after="0" w:line="480" w:lineRule="auto"/>
        <w:ind w:firstLine="720"/>
      </w:pPr>
      <w:r>
        <w:rPr>
          <w:rFonts w:ascii="Times New Roman" w:hAnsi="Times New Roman"/>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14:paraId="6F695717" w14:textId="77777777" w:rsidR="006B513F" w:rsidRDefault="00000000">
      <w:pPr>
        <w:spacing w:after="0" w:line="480" w:lineRule="auto"/>
        <w:ind w:firstLine="720"/>
      </w:pPr>
      <w:r>
        <w:rPr>
          <w:rFonts w:ascii="Times New Roman" w:hAnsi="Times New Roman"/>
          <w:sz w:val="24"/>
        </w:rPr>
        <w:t>• Tier 1 (Universal Core Slots): Standardized across all datasets and models, including: Origin_City, Destination_City, Departure_Date, Return_Date, Duration_Nights, Traveler_Count (Adults/Children), Budget_Amount, Accommodation_Tier, and Booking_Status.</w:t>
      </w:r>
      <w:r>
        <w:rPr>
          <w:rFonts w:ascii="Times New Roman" w:hAnsi="Times New Roman"/>
          <w:sz w:val="24"/>
        </w:rPr>
        <w:br/>
        <w:t>• Tier 2 (Operational Extension Slots): Policy-level operational parameters evaluated in RQ3/RQ4, including: Visa_Processing_Window_Days, Passport_Expiry_Months, Package_Type (Group/FIT), Sharing_Basis (Twin/Single), and Discount_Applied_Percentage.</w:t>
      </w:r>
    </w:p>
    <w:p w14:paraId="373EFE59" w14:textId="77777777" w:rsidR="006B513F" w:rsidRDefault="00000000">
      <w:pPr>
        <w:spacing w:after="0" w:line="480" w:lineRule="auto"/>
        <w:ind w:firstLine="720"/>
      </w:pPr>
      <w:r>
        <w:rPr>
          <w:rFonts w:ascii="Times New Roman" w:hAnsi="Times New Roman"/>
          <w:sz w:val="24"/>
        </w:rPr>
        <w:t>This two-tier schema ensures seamless slot mapping across heterogeneous datasets while isolating operational policy rules from prompt formatting.</w:t>
      </w:r>
    </w:p>
    <w:p w14:paraId="06B072E1" w14:textId="77777777" w:rsidR="006B513F" w:rsidRDefault="00000000">
      <w:pPr>
        <w:spacing w:before="120" w:after="40" w:line="480" w:lineRule="auto"/>
      </w:pPr>
      <w:r>
        <w:rPr>
          <w:rFonts w:ascii="Times New Roman" w:hAnsi="Times New Roman"/>
          <w:b/>
          <w:sz w:val="24"/>
        </w:rPr>
        <w:t>3.3 Cross-Corpus Reference Clustering: Frames and MultiWOZ Transfer</w:t>
      </w:r>
    </w:p>
    <w:p w14:paraId="3A33CD59" w14:textId="77777777" w:rsidR="006B513F" w:rsidRDefault="00000000">
      <w:pPr>
        <w:spacing w:after="0" w:line="480" w:lineRule="auto"/>
        <w:ind w:firstLine="720"/>
      </w:pPr>
      <w:r>
        <w:rPr>
          <w:rFonts w:ascii="Times New Roman" w:hAnsi="Times New Roman"/>
          <w:sz w:val="24"/>
        </w:rPr>
        <w:t xml:space="preserve">To validate whether conversational trajectory archetypes discovered in Microsoft Frames generalize across independent data distributions, we conduct cross-corpus domain adaptation </w:t>
      </w:r>
      <w:r>
        <w:rPr>
          <w:rFonts w:ascii="Times New Roman" w:hAnsi="Times New Roman"/>
          <w:sz w:val="24"/>
        </w:rPr>
        <w:lastRenderedPageBreak/>
        <w:t>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14:paraId="70599E3B" w14:textId="77777777" w:rsidR="006B513F" w:rsidRDefault="00000000">
      <w:pPr>
        <w:spacing w:before="120" w:after="40" w:line="480" w:lineRule="auto"/>
      </w:pPr>
      <w:r>
        <w:rPr>
          <w:rFonts w:ascii="Times New Roman" w:hAnsi="Times New Roman"/>
          <w:b/>
          <w:sz w:val="24"/>
        </w:rPr>
        <w:t>3.4 Ethical Considerations, Bias Mitigation, and Random Shuffling</w:t>
      </w:r>
    </w:p>
    <w:p w14:paraId="3918218A" w14:textId="77777777" w:rsidR="006B513F" w:rsidRDefault="00000000">
      <w:pPr>
        <w:spacing w:after="0" w:line="480" w:lineRule="auto"/>
        <w:ind w:firstLine="720"/>
      </w:pPr>
      <w:r>
        <w:rPr>
          <w:rFonts w:ascii="Times New Roman" w:hAnsi="Times New Roman"/>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14:paraId="6DCB7862" w14:textId="77777777" w:rsidR="006B513F" w:rsidRDefault="00000000">
      <w:pPr>
        <w:spacing w:before="120" w:after="40" w:line="480" w:lineRule="auto"/>
      </w:pPr>
      <w:r>
        <w:rPr>
          <w:rFonts w:ascii="Times New Roman" w:hAnsi="Times New Roman"/>
          <w:b/>
          <w:sz w:val="24"/>
        </w:rPr>
        <w:t>3.5 Project GitHub Repository and Verification</w:t>
      </w:r>
    </w:p>
    <w:p w14:paraId="31D62BDB" w14:textId="77777777" w:rsidR="006B513F" w:rsidRDefault="00000000">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1">
        <w:r>
          <w:rPr>
            <w:rFonts w:ascii="Times New Roman" w:hAnsi="Times New Roman"/>
            <w:color w:val="004B87"/>
            <w:u w:val="single"/>
          </w:rPr>
          <w:t>https://github.com/surnella/QM640-Dialogue-</w:t>
        </w:r>
        <w:r>
          <w:rPr>
            <w:rFonts w:ascii="Times New Roman" w:hAnsi="Times New Roman"/>
            <w:color w:val="004B87"/>
            <w:u w:val="single"/>
          </w:rPr>
          <w:lastRenderedPageBreak/>
          <w:t>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14:paraId="005D4BC0" w14:textId="77777777" w:rsidR="006B513F" w:rsidRDefault="00000000">
      <w:pPr>
        <w:spacing w:before="160" w:after="40" w:line="480" w:lineRule="auto"/>
        <w:jc w:val="center"/>
      </w:pPr>
      <w:r>
        <w:rPr>
          <w:rFonts w:ascii="Times New Roman" w:hAnsi="Times New Roman"/>
          <w:b/>
          <w:sz w:val="24"/>
        </w:rPr>
        <w:t>4. Comprehensive Data Dictionary</w:t>
      </w:r>
    </w:p>
    <w:p w14:paraId="162FBA67" w14:textId="77777777" w:rsidR="006B513F" w:rsidRDefault="00000000">
      <w:pPr>
        <w:spacing w:after="0" w:line="480" w:lineRule="auto"/>
        <w:ind w:firstLine="720"/>
      </w:pPr>
      <w:r>
        <w:rPr>
          <w:rFonts w:ascii="Times New Roman" w:hAnsi="Times New Roman"/>
          <w:sz w:val="24"/>
        </w:rPr>
        <w:t>Table 2 provides the complete data dictionary defining all experimental variables, operational measures, data types, units, and methodological roles for evaluating RQ1 through RQ4. The framework evaluates six core constructs: Structural Cluster Quality (cluster cohesion and separation), Semantic Style Convergence (archetype alignment), Factual Slot Accuracy (constraint precision), Exemplar Factual Leakage Rate (prompt-induced hallucination), Operational Rule Adherence Rate (business policy compliance), and Conversational Efficiency (turn economy and friction reduction).</w:t>
      </w:r>
    </w:p>
    <w:p w14:paraId="400EB6FE" w14:textId="77777777" w:rsidR="006B513F" w:rsidRDefault="00000000">
      <w:pPr>
        <w:spacing w:before="240" w:after="40"/>
      </w:pPr>
      <w:r>
        <w:rPr>
          <w:rFonts w:ascii="Times New Roman" w:hAnsi="Times New Roman"/>
          <w:b/>
          <w:sz w:val="24"/>
        </w:rPr>
        <w:t>Table 2</w:t>
      </w:r>
    </w:p>
    <w:p w14:paraId="0F8F119D" w14:textId="77777777" w:rsidR="006B513F" w:rsidRDefault="00000000">
      <w:pPr>
        <w:spacing w:after="120"/>
      </w:pPr>
      <w:r>
        <w:rPr>
          <w:rFonts w:ascii="Times New Roman" w:hAnsi="Times New Roman"/>
          <w:i/>
          <w:sz w:val="24"/>
        </w:rPr>
        <w:t>Comprehensive Experimental Data Dictionary for Goal-Oriented Dialogue Clustering and Adaptive Prompting</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728"/>
        <w:gridCol w:w="1152"/>
        <w:gridCol w:w="1296"/>
        <w:gridCol w:w="2592"/>
        <w:gridCol w:w="1296"/>
        <w:gridCol w:w="1296"/>
      </w:tblGrid>
      <w:tr w:rsidR="006B513F" w14:paraId="6715B032" w14:textId="77777777">
        <w:trPr>
          <w:jc w:val="center"/>
        </w:trPr>
        <w:tc>
          <w:tcPr>
            <w:tcW w:w="1728" w:type="dxa"/>
            <w:shd w:val="clear" w:color="auto" w:fill="F2F2F2"/>
            <w:tcMar>
              <w:top w:w="70" w:type="dxa"/>
              <w:left w:w="70" w:type="dxa"/>
              <w:bottom w:w="70" w:type="dxa"/>
              <w:right w:w="70" w:type="dxa"/>
            </w:tcMar>
          </w:tcPr>
          <w:p w14:paraId="7EA369D5" w14:textId="77777777" w:rsidR="006B513F" w:rsidRDefault="00000000">
            <w:pPr>
              <w:jc w:val="center"/>
            </w:pPr>
            <w:r>
              <w:rPr>
                <w:rFonts w:ascii="Times New Roman" w:hAnsi="Times New Roman"/>
                <w:b/>
                <w:sz w:val="18"/>
              </w:rPr>
              <w:t>Variable Name</w:t>
            </w:r>
          </w:p>
        </w:tc>
        <w:tc>
          <w:tcPr>
            <w:tcW w:w="1152" w:type="dxa"/>
            <w:shd w:val="clear" w:color="auto" w:fill="F2F2F2"/>
            <w:tcMar>
              <w:top w:w="70" w:type="dxa"/>
              <w:left w:w="70" w:type="dxa"/>
              <w:bottom w:w="70" w:type="dxa"/>
              <w:right w:w="70" w:type="dxa"/>
            </w:tcMar>
          </w:tcPr>
          <w:p w14:paraId="5E1FFA40" w14:textId="77777777" w:rsidR="006B513F" w:rsidRDefault="00000000">
            <w:pPr>
              <w:jc w:val="center"/>
            </w:pPr>
            <w:r>
              <w:rPr>
                <w:rFonts w:ascii="Times New Roman" w:hAnsi="Times New Roman"/>
                <w:b/>
                <w:sz w:val="18"/>
              </w:rPr>
              <w:t>Data Type</w:t>
            </w:r>
          </w:p>
        </w:tc>
        <w:tc>
          <w:tcPr>
            <w:tcW w:w="1296" w:type="dxa"/>
            <w:shd w:val="clear" w:color="auto" w:fill="F2F2F2"/>
            <w:tcMar>
              <w:top w:w="70" w:type="dxa"/>
              <w:left w:w="70" w:type="dxa"/>
              <w:bottom w:w="70" w:type="dxa"/>
              <w:right w:w="70" w:type="dxa"/>
            </w:tcMar>
          </w:tcPr>
          <w:p w14:paraId="0BD05C6B" w14:textId="77777777" w:rsidR="006B513F" w:rsidRDefault="00000000">
            <w:pPr>
              <w:jc w:val="center"/>
            </w:pPr>
            <w:r>
              <w:rPr>
                <w:rFonts w:ascii="Times New Roman" w:hAnsi="Times New Roman"/>
                <w:b/>
                <w:sz w:val="18"/>
              </w:rPr>
              <w:t>Role</w:t>
            </w:r>
          </w:p>
        </w:tc>
        <w:tc>
          <w:tcPr>
            <w:tcW w:w="2592" w:type="dxa"/>
            <w:shd w:val="clear" w:color="auto" w:fill="F2F2F2"/>
            <w:tcMar>
              <w:top w:w="70" w:type="dxa"/>
              <w:left w:w="70" w:type="dxa"/>
              <w:bottom w:w="70" w:type="dxa"/>
              <w:right w:w="70" w:type="dxa"/>
            </w:tcMar>
          </w:tcPr>
          <w:p w14:paraId="53762F50" w14:textId="77777777" w:rsidR="006B513F" w:rsidRDefault="00000000">
            <w:pPr>
              <w:jc w:val="center"/>
            </w:pPr>
            <w:r>
              <w:rPr>
                <w:rFonts w:ascii="Times New Roman" w:hAnsi="Times New Roman"/>
                <w:b/>
                <w:sz w:val="18"/>
              </w:rPr>
              <w:t>Operational Definition &amp; Meaning</w:t>
            </w:r>
          </w:p>
        </w:tc>
        <w:tc>
          <w:tcPr>
            <w:tcW w:w="1296" w:type="dxa"/>
            <w:shd w:val="clear" w:color="auto" w:fill="F2F2F2"/>
            <w:tcMar>
              <w:top w:w="70" w:type="dxa"/>
              <w:left w:w="70" w:type="dxa"/>
              <w:bottom w:w="70" w:type="dxa"/>
              <w:right w:w="70" w:type="dxa"/>
            </w:tcMar>
          </w:tcPr>
          <w:p w14:paraId="780203F9" w14:textId="77777777" w:rsidR="006B513F" w:rsidRDefault="00000000">
            <w:pPr>
              <w:jc w:val="center"/>
            </w:pPr>
            <w:r>
              <w:rPr>
                <w:rFonts w:ascii="Times New Roman" w:hAnsi="Times New Roman"/>
                <w:b/>
                <w:sz w:val="18"/>
              </w:rPr>
              <w:t>Units / Range</w:t>
            </w:r>
          </w:p>
        </w:tc>
        <w:tc>
          <w:tcPr>
            <w:tcW w:w="1296" w:type="dxa"/>
            <w:shd w:val="clear" w:color="auto" w:fill="F2F2F2"/>
            <w:tcMar>
              <w:top w:w="70" w:type="dxa"/>
              <w:left w:w="70" w:type="dxa"/>
              <w:bottom w:w="70" w:type="dxa"/>
              <w:right w:w="70" w:type="dxa"/>
            </w:tcMar>
          </w:tcPr>
          <w:p w14:paraId="005F6797" w14:textId="77777777" w:rsidR="006B513F" w:rsidRDefault="00000000">
            <w:pPr>
              <w:jc w:val="center"/>
            </w:pPr>
            <w:r>
              <w:rPr>
                <w:rFonts w:ascii="Times New Roman" w:hAnsi="Times New Roman"/>
                <w:b/>
                <w:sz w:val="18"/>
              </w:rPr>
              <w:t>Relevance</w:t>
            </w:r>
          </w:p>
        </w:tc>
      </w:tr>
      <w:tr w:rsidR="006B513F" w14:paraId="4CDE3FD7" w14:textId="77777777">
        <w:trPr>
          <w:jc w:val="center"/>
        </w:trPr>
        <w:tc>
          <w:tcPr>
            <w:tcW w:w="1728" w:type="dxa"/>
            <w:tcMar>
              <w:top w:w="50" w:type="dxa"/>
              <w:left w:w="60" w:type="dxa"/>
              <w:bottom w:w="50" w:type="dxa"/>
              <w:right w:w="60" w:type="dxa"/>
            </w:tcMar>
          </w:tcPr>
          <w:p w14:paraId="46154BAD" w14:textId="77777777" w:rsidR="006B513F" w:rsidRDefault="00000000">
            <w:r>
              <w:rPr>
                <w:rFonts w:ascii="Times New Roman" w:hAnsi="Times New Roman"/>
                <w:sz w:val="16"/>
              </w:rPr>
              <w:t>dialogue_id</w:t>
            </w:r>
          </w:p>
        </w:tc>
        <w:tc>
          <w:tcPr>
            <w:tcW w:w="1152" w:type="dxa"/>
            <w:tcMar>
              <w:top w:w="50" w:type="dxa"/>
              <w:left w:w="60" w:type="dxa"/>
              <w:bottom w:w="50" w:type="dxa"/>
              <w:right w:w="60" w:type="dxa"/>
            </w:tcMar>
          </w:tcPr>
          <w:p w14:paraId="3A050816" w14:textId="77777777" w:rsidR="006B513F" w:rsidRDefault="00000000">
            <w:pPr>
              <w:jc w:val="center"/>
            </w:pPr>
            <w:r>
              <w:rPr>
                <w:rFonts w:ascii="Times New Roman" w:hAnsi="Times New Roman"/>
                <w:sz w:val="16"/>
              </w:rPr>
              <w:t>String</w:t>
            </w:r>
          </w:p>
        </w:tc>
        <w:tc>
          <w:tcPr>
            <w:tcW w:w="1296" w:type="dxa"/>
            <w:tcMar>
              <w:top w:w="50" w:type="dxa"/>
              <w:left w:w="60" w:type="dxa"/>
              <w:bottom w:w="50" w:type="dxa"/>
              <w:right w:w="60" w:type="dxa"/>
            </w:tcMar>
          </w:tcPr>
          <w:p w14:paraId="6E13FE78" w14:textId="77777777" w:rsidR="006B513F" w:rsidRDefault="00000000">
            <w:pPr>
              <w:jc w:val="center"/>
            </w:pPr>
            <w:r>
              <w:rPr>
                <w:rFonts w:ascii="Times New Roman" w:hAnsi="Times New Roman"/>
                <w:sz w:val="16"/>
              </w:rPr>
              <w:t>Identifier</w:t>
            </w:r>
          </w:p>
        </w:tc>
        <w:tc>
          <w:tcPr>
            <w:tcW w:w="2592" w:type="dxa"/>
            <w:tcMar>
              <w:top w:w="50" w:type="dxa"/>
              <w:left w:w="60" w:type="dxa"/>
              <w:bottom w:w="50" w:type="dxa"/>
              <w:right w:w="60" w:type="dxa"/>
            </w:tcMar>
          </w:tcPr>
          <w:p w14:paraId="10163091" w14:textId="77777777" w:rsidR="006B513F" w:rsidRDefault="00000000">
            <w:r>
              <w:rPr>
                <w:rFonts w:ascii="Times New Roman" w:hAnsi="Times New Roman"/>
                <w:sz w:val="16"/>
              </w:rPr>
              <w:t>Unique dialogue session code from Frames/MultiWOZ</w:t>
            </w:r>
          </w:p>
        </w:tc>
        <w:tc>
          <w:tcPr>
            <w:tcW w:w="1296" w:type="dxa"/>
            <w:tcMar>
              <w:top w:w="50" w:type="dxa"/>
              <w:left w:w="60" w:type="dxa"/>
              <w:bottom w:w="50" w:type="dxa"/>
              <w:right w:w="60" w:type="dxa"/>
            </w:tcMar>
          </w:tcPr>
          <w:p w14:paraId="3E51DE9A" w14:textId="77777777" w:rsidR="006B513F" w:rsidRDefault="00000000">
            <w:pPr>
              <w:jc w:val="center"/>
            </w:pPr>
            <w:r>
              <w:rPr>
                <w:rFonts w:ascii="Times New Roman" w:hAnsi="Times New Roman"/>
                <w:sz w:val="16"/>
              </w:rPr>
              <w:t>Discrete ID</w:t>
            </w:r>
          </w:p>
        </w:tc>
        <w:tc>
          <w:tcPr>
            <w:tcW w:w="1296" w:type="dxa"/>
            <w:tcMar>
              <w:top w:w="50" w:type="dxa"/>
              <w:left w:w="60" w:type="dxa"/>
              <w:bottom w:w="50" w:type="dxa"/>
              <w:right w:w="60" w:type="dxa"/>
            </w:tcMar>
          </w:tcPr>
          <w:p w14:paraId="65D58F10" w14:textId="77777777" w:rsidR="006B513F" w:rsidRDefault="00000000">
            <w:r>
              <w:rPr>
                <w:rFonts w:ascii="Times New Roman" w:hAnsi="Times New Roman"/>
                <w:sz w:val="16"/>
              </w:rPr>
              <w:t>Unit of analysis for trajectory tracking</w:t>
            </w:r>
          </w:p>
        </w:tc>
      </w:tr>
      <w:tr w:rsidR="006B513F" w14:paraId="6712C092" w14:textId="77777777">
        <w:trPr>
          <w:jc w:val="center"/>
        </w:trPr>
        <w:tc>
          <w:tcPr>
            <w:tcW w:w="1728" w:type="dxa"/>
            <w:tcMar>
              <w:top w:w="50" w:type="dxa"/>
              <w:left w:w="60" w:type="dxa"/>
              <w:bottom w:w="50" w:type="dxa"/>
              <w:right w:w="60" w:type="dxa"/>
            </w:tcMar>
          </w:tcPr>
          <w:p w14:paraId="0543EB95" w14:textId="77777777" w:rsidR="006B513F" w:rsidRDefault="00000000">
            <w:r>
              <w:rPr>
                <w:rFonts w:ascii="Times New Roman" w:hAnsi="Times New Roman"/>
                <w:sz w:val="16"/>
              </w:rPr>
              <w:t>clustering_algo</w:t>
            </w:r>
          </w:p>
        </w:tc>
        <w:tc>
          <w:tcPr>
            <w:tcW w:w="1152" w:type="dxa"/>
            <w:tcMar>
              <w:top w:w="50" w:type="dxa"/>
              <w:left w:w="60" w:type="dxa"/>
              <w:bottom w:w="50" w:type="dxa"/>
              <w:right w:w="60" w:type="dxa"/>
            </w:tcMar>
          </w:tcPr>
          <w:p w14:paraId="19B169C1" w14:textId="77777777" w:rsidR="006B513F" w:rsidRDefault="00000000">
            <w:pPr>
              <w:jc w:val="center"/>
            </w:pPr>
            <w:r>
              <w:rPr>
                <w:rFonts w:ascii="Times New Roman" w:hAnsi="Times New Roman"/>
                <w:sz w:val="16"/>
              </w:rPr>
              <w:t>Categorical</w:t>
            </w:r>
          </w:p>
        </w:tc>
        <w:tc>
          <w:tcPr>
            <w:tcW w:w="1296" w:type="dxa"/>
            <w:tcMar>
              <w:top w:w="50" w:type="dxa"/>
              <w:left w:w="60" w:type="dxa"/>
              <w:bottom w:w="50" w:type="dxa"/>
              <w:right w:w="60" w:type="dxa"/>
            </w:tcMar>
          </w:tcPr>
          <w:p w14:paraId="4632D48C" w14:textId="77777777" w:rsidR="006B513F" w:rsidRDefault="00000000">
            <w:pPr>
              <w:jc w:val="center"/>
            </w:pPr>
            <w:r>
              <w:rPr>
                <w:rFonts w:ascii="Times New Roman" w:hAnsi="Times New Roman"/>
                <w:sz w:val="16"/>
              </w:rPr>
              <w:t>Independent</w:t>
            </w:r>
          </w:p>
        </w:tc>
        <w:tc>
          <w:tcPr>
            <w:tcW w:w="2592" w:type="dxa"/>
            <w:tcMar>
              <w:top w:w="50" w:type="dxa"/>
              <w:left w:w="60" w:type="dxa"/>
              <w:bottom w:w="50" w:type="dxa"/>
              <w:right w:w="60" w:type="dxa"/>
            </w:tcMar>
          </w:tcPr>
          <w:p>
            <w:r>
              <w:rPr>
                <w:rFonts w:ascii="Times New Roman" w:hAnsi="Times New Roman"/>
                <w:sz w:val="16"/>
              </w:rPr>
              <w:t>Clustering Algorithm: Unsupervised clustering method (K-Means, Agglomerative, HDBSCAN)</w:t>
            </w:r>
          </w:p>
        </w:tc>
        <w:tc>
          <w:tcPr>
            <w:tcW w:w="1296" w:type="dxa"/>
            <w:tcMar>
              <w:top w:w="50" w:type="dxa"/>
              <w:left w:w="60" w:type="dxa"/>
              <w:bottom w:w="50" w:type="dxa"/>
              <w:right w:w="60" w:type="dxa"/>
            </w:tcMar>
          </w:tcPr>
          <w:p w14:paraId="4F137D25" w14:textId="77777777" w:rsidR="006B513F" w:rsidRDefault="00000000">
            <w:pPr>
              <w:jc w:val="center"/>
            </w:pPr>
            <w:r>
              <w:rPr>
                <w:rFonts w:ascii="Times New Roman" w:hAnsi="Times New Roman"/>
                <w:sz w:val="16"/>
              </w:rPr>
              <w:t>3 Categories</w:t>
            </w:r>
          </w:p>
        </w:tc>
        <w:tc>
          <w:tcPr>
            <w:tcW w:w="1296" w:type="dxa"/>
            <w:tcMar>
              <w:top w:w="50" w:type="dxa"/>
              <w:left w:w="60" w:type="dxa"/>
              <w:bottom w:w="50" w:type="dxa"/>
              <w:right w:w="60" w:type="dxa"/>
            </w:tcMar>
          </w:tcPr>
          <w:p w14:paraId="39B4C5BD" w14:textId="77777777" w:rsidR="006B513F" w:rsidRDefault="00000000">
            <w:r>
              <w:rPr>
                <w:rFonts w:ascii="Times New Roman" w:hAnsi="Times New Roman"/>
                <w:sz w:val="16"/>
              </w:rPr>
              <w:t>Primary factor for RQ1 cluster evaluation</w:t>
            </w:r>
          </w:p>
        </w:tc>
      </w:tr>
      <w:tr w:rsidR="006B513F" w14:paraId="5C76EAC0" w14:textId="77777777">
        <w:trPr>
          <w:jc w:val="center"/>
        </w:trPr>
        <w:tc>
          <w:tcPr>
            <w:tcW w:w="1728" w:type="dxa"/>
            <w:tcMar>
              <w:top w:w="50" w:type="dxa"/>
              <w:left w:w="60" w:type="dxa"/>
              <w:bottom w:w="50" w:type="dxa"/>
              <w:right w:w="60" w:type="dxa"/>
            </w:tcMar>
          </w:tcPr>
          <w:p w14:paraId="557283DE" w14:textId="77777777" w:rsidR="006B513F" w:rsidRDefault="00000000">
            <w:r>
              <w:rPr>
                <w:rFonts w:ascii="Times New Roman" w:hAnsi="Times New Roman"/>
                <w:sz w:val="16"/>
              </w:rPr>
              <w:t>conditioning_mode</w:t>
            </w:r>
          </w:p>
        </w:tc>
        <w:tc>
          <w:tcPr>
            <w:tcW w:w="1152" w:type="dxa"/>
            <w:tcMar>
              <w:top w:w="50" w:type="dxa"/>
              <w:left w:w="60" w:type="dxa"/>
              <w:bottom w:w="50" w:type="dxa"/>
              <w:right w:w="60" w:type="dxa"/>
            </w:tcMar>
          </w:tcPr>
          <w:p w14:paraId="2539CBE5" w14:textId="77777777" w:rsidR="006B513F" w:rsidRDefault="00000000">
            <w:pPr>
              <w:jc w:val="center"/>
            </w:pPr>
            <w:r>
              <w:rPr>
                <w:rFonts w:ascii="Times New Roman" w:hAnsi="Times New Roman"/>
                <w:sz w:val="16"/>
              </w:rPr>
              <w:t>Categorical</w:t>
            </w:r>
          </w:p>
        </w:tc>
        <w:tc>
          <w:tcPr>
            <w:tcW w:w="1296" w:type="dxa"/>
            <w:tcMar>
              <w:top w:w="50" w:type="dxa"/>
              <w:left w:w="60" w:type="dxa"/>
              <w:bottom w:w="50" w:type="dxa"/>
              <w:right w:w="60" w:type="dxa"/>
            </w:tcMar>
          </w:tcPr>
          <w:p w14:paraId="354FC76A" w14:textId="77777777" w:rsidR="006B513F" w:rsidRDefault="00000000">
            <w:pPr>
              <w:jc w:val="center"/>
            </w:pPr>
            <w:r>
              <w:rPr>
                <w:rFonts w:ascii="Times New Roman" w:hAnsi="Times New Roman"/>
                <w:sz w:val="16"/>
              </w:rPr>
              <w:t>Independent</w:t>
            </w:r>
          </w:p>
        </w:tc>
        <w:tc>
          <w:tcPr>
            <w:tcW w:w="2592" w:type="dxa"/>
            <w:tcMar>
              <w:top w:w="50" w:type="dxa"/>
              <w:left w:w="60" w:type="dxa"/>
              <w:bottom w:w="50" w:type="dxa"/>
              <w:right w:w="60" w:type="dxa"/>
            </w:tcMar>
          </w:tcPr>
          <w:p>
            <w:r>
              <w:rPr>
                <w:rFonts w:ascii="Times New Roman" w:hAnsi="Times New Roman"/>
                <w:sz w:val="16"/>
              </w:rPr>
              <w:t>In-Context Conditioning Strategy: Prompting mode (Zero-Shot, Static Few-Shot, Cluster Few-Shot)</w:t>
            </w:r>
          </w:p>
        </w:tc>
        <w:tc>
          <w:tcPr>
            <w:tcW w:w="1296" w:type="dxa"/>
            <w:tcMar>
              <w:top w:w="50" w:type="dxa"/>
              <w:left w:w="60" w:type="dxa"/>
              <w:bottom w:w="50" w:type="dxa"/>
              <w:right w:w="60" w:type="dxa"/>
            </w:tcMar>
          </w:tcPr>
          <w:p w14:paraId="72401BAA" w14:textId="77777777" w:rsidR="006B513F" w:rsidRDefault="00000000">
            <w:pPr>
              <w:jc w:val="center"/>
            </w:pPr>
            <w:r>
              <w:rPr>
                <w:rFonts w:ascii="Times New Roman" w:hAnsi="Times New Roman"/>
                <w:sz w:val="16"/>
              </w:rPr>
              <w:t>3 Categories</w:t>
            </w:r>
          </w:p>
        </w:tc>
        <w:tc>
          <w:tcPr>
            <w:tcW w:w="1296" w:type="dxa"/>
            <w:tcMar>
              <w:top w:w="50" w:type="dxa"/>
              <w:left w:w="60" w:type="dxa"/>
              <w:bottom w:w="50" w:type="dxa"/>
              <w:right w:w="60" w:type="dxa"/>
            </w:tcMar>
          </w:tcPr>
          <w:p w14:paraId="20725015" w14:textId="77777777" w:rsidR="006B513F" w:rsidRDefault="00000000">
            <w:r>
              <w:rPr>
                <w:rFonts w:ascii="Times New Roman" w:hAnsi="Times New Roman"/>
                <w:sz w:val="16"/>
              </w:rPr>
              <w:t>Treatment factor for RQ2 style convergence</w:t>
            </w:r>
          </w:p>
        </w:tc>
      </w:tr>
      <w:tr w:rsidR="006B513F" w14:paraId="75797DED" w14:textId="77777777">
        <w:trPr>
          <w:jc w:val="center"/>
        </w:trPr>
        <w:tc>
          <w:tcPr>
            <w:tcW w:w="1728" w:type="dxa"/>
            <w:tcMar>
              <w:top w:w="50" w:type="dxa"/>
              <w:left w:w="60" w:type="dxa"/>
              <w:bottom w:w="50" w:type="dxa"/>
              <w:right w:w="60" w:type="dxa"/>
            </w:tcMar>
          </w:tcPr>
          <w:p w14:paraId="5918BFA2" w14:textId="77777777" w:rsidR="006B513F" w:rsidRDefault="00000000">
            <w:r>
              <w:rPr>
                <w:rFonts w:ascii="Times New Roman" w:hAnsi="Times New Roman"/>
                <w:sz w:val="16"/>
              </w:rPr>
              <w:t>rule_engine_mode</w:t>
            </w:r>
          </w:p>
        </w:tc>
        <w:tc>
          <w:tcPr>
            <w:tcW w:w="1152" w:type="dxa"/>
            <w:tcMar>
              <w:top w:w="50" w:type="dxa"/>
              <w:left w:w="60" w:type="dxa"/>
              <w:bottom w:w="50" w:type="dxa"/>
              <w:right w:w="60" w:type="dxa"/>
            </w:tcMar>
          </w:tcPr>
          <w:p w14:paraId="257C9BAB" w14:textId="77777777" w:rsidR="006B513F" w:rsidRDefault="00000000">
            <w:pPr>
              <w:jc w:val="center"/>
            </w:pPr>
            <w:r>
              <w:rPr>
                <w:rFonts w:ascii="Times New Roman" w:hAnsi="Times New Roman"/>
                <w:sz w:val="16"/>
              </w:rPr>
              <w:t>Categorical</w:t>
            </w:r>
          </w:p>
        </w:tc>
        <w:tc>
          <w:tcPr>
            <w:tcW w:w="1296" w:type="dxa"/>
            <w:tcMar>
              <w:top w:w="50" w:type="dxa"/>
              <w:left w:w="60" w:type="dxa"/>
              <w:bottom w:w="50" w:type="dxa"/>
              <w:right w:w="60" w:type="dxa"/>
            </w:tcMar>
          </w:tcPr>
          <w:p w14:paraId="386CC597" w14:textId="77777777" w:rsidR="006B513F" w:rsidRDefault="00000000">
            <w:pPr>
              <w:jc w:val="center"/>
            </w:pPr>
            <w:r>
              <w:rPr>
                <w:rFonts w:ascii="Times New Roman" w:hAnsi="Times New Roman"/>
                <w:sz w:val="16"/>
              </w:rPr>
              <w:t>Independent</w:t>
            </w:r>
          </w:p>
        </w:tc>
        <w:tc>
          <w:tcPr>
            <w:tcW w:w="2592" w:type="dxa"/>
            <w:tcMar>
              <w:top w:w="50" w:type="dxa"/>
              <w:left w:w="60" w:type="dxa"/>
              <w:bottom w:w="50" w:type="dxa"/>
              <w:right w:w="60" w:type="dxa"/>
            </w:tcMar>
          </w:tcPr>
          <w:p>
            <w:r>
              <w:rPr>
                <w:rFonts w:ascii="Times New Roman" w:hAnsi="Times New Roman"/>
                <w:sz w:val="16"/>
              </w:rPr>
              <w:t>Business Rule Enforcement Mode: Ablation condition (0=Rules OFF, 1=Declarative Rules Active)</w:t>
            </w:r>
          </w:p>
        </w:tc>
        <w:tc>
          <w:tcPr>
            <w:tcW w:w="1296" w:type="dxa"/>
            <w:tcMar>
              <w:top w:w="50" w:type="dxa"/>
              <w:left w:w="60" w:type="dxa"/>
              <w:bottom w:w="50" w:type="dxa"/>
              <w:right w:w="60" w:type="dxa"/>
            </w:tcMar>
          </w:tcPr>
          <w:p w14:paraId="4EC556F1" w14:textId="77777777" w:rsidR="006B513F" w:rsidRDefault="00000000">
            <w:pPr>
              <w:jc w:val="center"/>
            </w:pPr>
            <w:r>
              <w:rPr>
                <w:rFonts w:ascii="Times New Roman" w:hAnsi="Times New Roman"/>
                <w:sz w:val="16"/>
              </w:rPr>
              <w:t>Binary {0, 1}</w:t>
            </w:r>
          </w:p>
        </w:tc>
        <w:tc>
          <w:tcPr>
            <w:tcW w:w="1296" w:type="dxa"/>
            <w:tcMar>
              <w:top w:w="50" w:type="dxa"/>
              <w:left w:w="60" w:type="dxa"/>
              <w:bottom w:w="50" w:type="dxa"/>
              <w:right w:w="60" w:type="dxa"/>
            </w:tcMar>
          </w:tcPr>
          <w:p w14:paraId="03A53F49" w14:textId="77777777" w:rsidR="006B513F" w:rsidRDefault="00000000">
            <w:r>
              <w:rPr>
                <w:rFonts w:ascii="Times New Roman" w:hAnsi="Times New Roman"/>
                <w:sz w:val="16"/>
              </w:rPr>
              <w:t>Treatment factor for RQ3 ablation experiment</w:t>
            </w:r>
          </w:p>
        </w:tc>
      </w:tr>
      <w:tr w:rsidR="006B513F" w14:paraId="220E840A" w14:textId="77777777">
        <w:trPr>
          <w:jc w:val="center"/>
        </w:trPr>
        <w:tc>
          <w:tcPr>
            <w:tcW w:w="1728" w:type="dxa"/>
            <w:tcMar>
              <w:top w:w="50" w:type="dxa"/>
              <w:left w:w="60" w:type="dxa"/>
              <w:bottom w:w="50" w:type="dxa"/>
              <w:right w:w="60" w:type="dxa"/>
            </w:tcMar>
          </w:tcPr>
          <w:p w14:paraId="50E0E5F5" w14:textId="77777777" w:rsidR="006B513F" w:rsidRDefault="00000000">
            <w:r>
              <w:rPr>
                <w:rFonts w:ascii="Times New Roman" w:hAnsi="Times New Roman"/>
                <w:sz w:val="16"/>
              </w:rPr>
              <w:t>target_archetype</w:t>
            </w:r>
          </w:p>
        </w:tc>
        <w:tc>
          <w:tcPr>
            <w:tcW w:w="1152" w:type="dxa"/>
            <w:tcMar>
              <w:top w:w="50" w:type="dxa"/>
              <w:left w:w="60" w:type="dxa"/>
              <w:bottom w:w="50" w:type="dxa"/>
              <w:right w:w="60" w:type="dxa"/>
            </w:tcMar>
          </w:tcPr>
          <w:p w14:paraId="5EE2C164" w14:textId="77777777" w:rsidR="006B513F" w:rsidRDefault="00000000">
            <w:pPr>
              <w:jc w:val="center"/>
            </w:pPr>
            <w:r>
              <w:rPr>
                <w:rFonts w:ascii="Times New Roman" w:hAnsi="Times New Roman"/>
                <w:sz w:val="16"/>
              </w:rPr>
              <w:t>Categorical</w:t>
            </w:r>
          </w:p>
        </w:tc>
        <w:tc>
          <w:tcPr>
            <w:tcW w:w="1296" w:type="dxa"/>
            <w:tcMar>
              <w:top w:w="50" w:type="dxa"/>
              <w:left w:w="60" w:type="dxa"/>
              <w:bottom w:w="50" w:type="dxa"/>
              <w:right w:w="60" w:type="dxa"/>
            </w:tcMar>
          </w:tcPr>
          <w:p w14:paraId="3C220DEB" w14:textId="77777777" w:rsidR="006B513F" w:rsidRDefault="00000000">
            <w:pPr>
              <w:jc w:val="center"/>
            </w:pPr>
            <w:r>
              <w:rPr>
                <w:rFonts w:ascii="Times New Roman" w:hAnsi="Times New Roman"/>
                <w:sz w:val="16"/>
              </w:rPr>
              <w:t>Independent</w:t>
            </w:r>
          </w:p>
        </w:tc>
        <w:tc>
          <w:tcPr>
            <w:tcW w:w="2592" w:type="dxa"/>
            <w:tcMar>
              <w:top w:w="50" w:type="dxa"/>
              <w:left w:w="60" w:type="dxa"/>
              <w:bottom w:w="50" w:type="dxa"/>
              <w:right w:w="60" w:type="dxa"/>
            </w:tcMar>
          </w:tcPr>
          <w:p w14:paraId="017CBC21" w14:textId="77777777" w:rsidR="006B513F" w:rsidRDefault="00000000">
            <w:r>
              <w:rPr>
                <w:rFonts w:ascii="Times New Roman" w:hAnsi="Times New Roman"/>
                <w:sz w:val="16"/>
              </w:rPr>
              <w:t>Assigned dialogue cluster (Explorer, Negotiator, Transactional)</w:t>
            </w:r>
          </w:p>
        </w:tc>
        <w:tc>
          <w:tcPr>
            <w:tcW w:w="1296" w:type="dxa"/>
            <w:tcMar>
              <w:top w:w="50" w:type="dxa"/>
              <w:left w:w="60" w:type="dxa"/>
              <w:bottom w:w="50" w:type="dxa"/>
              <w:right w:w="60" w:type="dxa"/>
            </w:tcMar>
          </w:tcPr>
          <w:p w14:paraId="2949E39B" w14:textId="77777777" w:rsidR="006B513F" w:rsidRDefault="00000000">
            <w:pPr>
              <w:jc w:val="center"/>
            </w:pPr>
            <w:r>
              <w:rPr>
                <w:rFonts w:ascii="Times New Roman" w:hAnsi="Times New Roman"/>
                <w:sz w:val="16"/>
              </w:rPr>
              <w:t>3 Clusters</w:t>
            </w:r>
          </w:p>
        </w:tc>
        <w:tc>
          <w:tcPr>
            <w:tcW w:w="1296" w:type="dxa"/>
            <w:tcMar>
              <w:top w:w="50" w:type="dxa"/>
              <w:left w:w="60" w:type="dxa"/>
              <w:bottom w:w="50" w:type="dxa"/>
              <w:right w:w="60" w:type="dxa"/>
            </w:tcMar>
          </w:tcPr>
          <w:p w14:paraId="12AD6BD5" w14:textId="77777777" w:rsidR="006B513F" w:rsidRDefault="00000000">
            <w:r>
              <w:rPr>
                <w:rFonts w:ascii="Times New Roman" w:hAnsi="Times New Roman"/>
                <w:sz w:val="16"/>
              </w:rPr>
              <w:t>Stratification factor across RQ2–RQ4</w:t>
            </w:r>
          </w:p>
        </w:tc>
      </w:tr>
      <w:tr w:rsidR="006B513F" w14:paraId="4D5E276D" w14:textId="77777777">
        <w:trPr>
          <w:jc w:val="center"/>
        </w:trPr>
        <w:tc>
          <w:tcPr>
            <w:tcW w:w="1728" w:type="dxa"/>
            <w:tcMar>
              <w:top w:w="50" w:type="dxa"/>
              <w:left w:w="60" w:type="dxa"/>
              <w:bottom w:w="50" w:type="dxa"/>
              <w:right w:w="60" w:type="dxa"/>
            </w:tcMar>
          </w:tcPr>
          <w:p w14:paraId="21EC3190" w14:textId="77777777" w:rsidR="006B513F" w:rsidRDefault="00000000">
            <w:r>
              <w:rPr>
                <w:rFonts w:ascii="Times New Roman" w:hAnsi="Times New Roman"/>
                <w:sz w:val="16"/>
              </w:rPr>
              <w:t>exemplar_count_k</w:t>
            </w:r>
          </w:p>
        </w:tc>
        <w:tc>
          <w:tcPr>
            <w:tcW w:w="1152" w:type="dxa"/>
            <w:tcMar>
              <w:top w:w="50" w:type="dxa"/>
              <w:left w:w="60" w:type="dxa"/>
              <w:bottom w:w="50" w:type="dxa"/>
              <w:right w:w="60" w:type="dxa"/>
            </w:tcMar>
          </w:tcPr>
          <w:p w14:paraId="7D362CCD" w14:textId="77777777" w:rsidR="006B513F" w:rsidRDefault="00000000">
            <w:pPr>
              <w:jc w:val="center"/>
            </w:pPr>
            <w:r>
              <w:rPr>
                <w:rFonts w:ascii="Times New Roman" w:hAnsi="Times New Roman"/>
                <w:sz w:val="16"/>
              </w:rPr>
              <w:t>Integer</w:t>
            </w:r>
          </w:p>
        </w:tc>
        <w:tc>
          <w:tcPr>
            <w:tcW w:w="1296" w:type="dxa"/>
            <w:tcMar>
              <w:top w:w="50" w:type="dxa"/>
              <w:left w:w="60" w:type="dxa"/>
              <w:bottom w:w="50" w:type="dxa"/>
              <w:right w:w="60" w:type="dxa"/>
            </w:tcMar>
          </w:tcPr>
          <w:p w14:paraId="2261A19C" w14:textId="77777777" w:rsidR="006B513F" w:rsidRDefault="00000000">
            <w:pPr>
              <w:jc w:val="center"/>
            </w:pPr>
            <w:r>
              <w:rPr>
                <w:rFonts w:ascii="Times New Roman" w:hAnsi="Times New Roman"/>
                <w:sz w:val="16"/>
              </w:rPr>
              <w:t>Independent</w:t>
            </w:r>
          </w:p>
        </w:tc>
        <w:tc>
          <w:tcPr>
            <w:tcW w:w="2592" w:type="dxa"/>
            <w:tcMar>
              <w:top w:w="50" w:type="dxa"/>
              <w:left w:w="60" w:type="dxa"/>
              <w:bottom w:w="50" w:type="dxa"/>
              <w:right w:w="60" w:type="dxa"/>
            </w:tcMar>
          </w:tcPr>
          <w:p>
            <w:r>
              <w:rPr>
                <w:rFonts w:ascii="Times New Roman" w:hAnsi="Times New Roman"/>
                <w:sz w:val="16"/>
              </w:rPr>
              <w:t>In-Context Exemplar Count: Number of demonstration dialogues injected into prompt context (k in {1, 3, 5})</w:t>
            </w:r>
          </w:p>
        </w:tc>
        <w:tc>
          <w:tcPr>
            <w:tcW w:w="1296" w:type="dxa"/>
            <w:tcMar>
              <w:top w:w="50" w:type="dxa"/>
              <w:left w:w="60" w:type="dxa"/>
              <w:bottom w:w="50" w:type="dxa"/>
              <w:right w:w="60" w:type="dxa"/>
            </w:tcMar>
          </w:tcPr>
          <w:p w14:paraId="04006C9A" w14:textId="77777777" w:rsidR="006B513F" w:rsidRDefault="00000000">
            <w:pPr>
              <w:jc w:val="center"/>
            </w:pPr>
            <w:r>
              <w:rPr>
                <w:rFonts w:ascii="Times New Roman" w:hAnsi="Times New Roman"/>
                <w:sz w:val="16"/>
              </w:rPr>
              <w:t>Count (k in {1, 3, 5})</w:t>
            </w:r>
          </w:p>
        </w:tc>
        <w:tc>
          <w:tcPr>
            <w:tcW w:w="1296" w:type="dxa"/>
            <w:tcMar>
              <w:top w:w="50" w:type="dxa"/>
              <w:left w:w="60" w:type="dxa"/>
              <w:bottom w:w="50" w:type="dxa"/>
              <w:right w:w="60" w:type="dxa"/>
            </w:tcMar>
          </w:tcPr>
          <w:p w14:paraId="1F52FA6F" w14:textId="77777777" w:rsidR="006B513F" w:rsidRDefault="00000000">
            <w:r>
              <w:rPr>
                <w:rFonts w:ascii="Times New Roman" w:hAnsi="Times New Roman"/>
                <w:sz w:val="16"/>
              </w:rPr>
              <w:t>Evaluates demonstration density effects</w:t>
            </w:r>
          </w:p>
        </w:tc>
      </w:tr>
      <w:tr w:rsidR="006B513F" w14:paraId="0523539C" w14:textId="77777777">
        <w:trPr>
          <w:jc w:val="center"/>
        </w:trPr>
        <w:tc>
          <w:tcPr>
            <w:tcW w:w="1728" w:type="dxa"/>
            <w:tcMar>
              <w:top w:w="50" w:type="dxa"/>
              <w:left w:w="60" w:type="dxa"/>
              <w:bottom w:w="50" w:type="dxa"/>
              <w:right w:w="60" w:type="dxa"/>
            </w:tcMar>
          </w:tcPr>
          <w:p w14:paraId="301B55CB" w14:textId="77777777" w:rsidR="006B513F" w:rsidRDefault="00000000">
            <w:r>
              <w:rPr>
                <w:rFonts w:ascii="Times New Roman" w:hAnsi="Times New Roman"/>
                <w:sz w:val="16"/>
              </w:rPr>
              <w:lastRenderedPageBreak/>
              <w:t>silhouette_score</w:t>
            </w:r>
          </w:p>
        </w:tc>
        <w:tc>
          <w:tcPr>
            <w:tcW w:w="1152" w:type="dxa"/>
            <w:tcMar>
              <w:top w:w="50" w:type="dxa"/>
              <w:left w:w="60" w:type="dxa"/>
              <w:bottom w:w="50" w:type="dxa"/>
              <w:right w:w="60" w:type="dxa"/>
            </w:tcMar>
          </w:tcPr>
          <w:p w14:paraId="23B71461"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41959997"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Structural Cluster Quality: Cluster cohesion and separation in trajectory space</w:t>
            </w:r>
          </w:p>
        </w:tc>
        <w:tc>
          <w:tcPr>
            <w:tcW w:w="1296" w:type="dxa"/>
            <w:tcMar>
              <w:top w:w="50" w:type="dxa"/>
              <w:left w:w="60" w:type="dxa"/>
              <w:bottom w:w="50" w:type="dxa"/>
              <w:right w:w="60" w:type="dxa"/>
            </w:tcMar>
          </w:tcPr>
          <w:p w14:paraId="53180B42" w14:textId="77777777" w:rsidR="006B513F" w:rsidRDefault="00000000">
            <w:pPr>
              <w:jc w:val="center"/>
            </w:pPr>
            <w:r>
              <w:rPr>
                <w:rFonts w:ascii="Times New Roman" w:hAnsi="Times New Roman"/>
                <w:sz w:val="16"/>
              </w:rPr>
              <w:t>Score [-1.0, 1.0]</w:t>
            </w:r>
          </w:p>
        </w:tc>
        <w:tc>
          <w:tcPr>
            <w:tcW w:w="1296" w:type="dxa"/>
            <w:tcMar>
              <w:top w:w="50" w:type="dxa"/>
              <w:left w:w="60" w:type="dxa"/>
              <w:bottom w:w="50" w:type="dxa"/>
              <w:right w:w="60" w:type="dxa"/>
            </w:tcMar>
          </w:tcPr>
          <w:p w14:paraId="5C74BA7E" w14:textId="77777777" w:rsidR="006B513F" w:rsidRDefault="00000000">
            <w:r>
              <w:rPr>
                <w:rFonts w:ascii="Times New Roman" w:hAnsi="Times New Roman"/>
                <w:sz w:val="16"/>
              </w:rPr>
              <w:t>Primary metric for RQ1 evaluation</w:t>
            </w:r>
          </w:p>
        </w:tc>
      </w:tr>
      <w:tr w:rsidR="006B513F" w14:paraId="132F0823" w14:textId="77777777">
        <w:trPr>
          <w:jc w:val="center"/>
        </w:trPr>
        <w:tc>
          <w:tcPr>
            <w:tcW w:w="1728" w:type="dxa"/>
            <w:tcMar>
              <w:top w:w="50" w:type="dxa"/>
              <w:left w:w="60" w:type="dxa"/>
              <w:bottom w:w="50" w:type="dxa"/>
              <w:right w:w="60" w:type="dxa"/>
            </w:tcMar>
          </w:tcPr>
          <w:p w14:paraId="374B475D" w14:textId="77777777" w:rsidR="006B513F" w:rsidRDefault="00000000">
            <w:r>
              <w:rPr>
                <w:rFonts w:ascii="Times New Roman" w:hAnsi="Times New Roman"/>
                <w:sz w:val="16"/>
              </w:rPr>
              <w:t>davies_bouldin_idx</w:t>
            </w:r>
          </w:p>
        </w:tc>
        <w:tc>
          <w:tcPr>
            <w:tcW w:w="1152" w:type="dxa"/>
            <w:tcMar>
              <w:top w:w="50" w:type="dxa"/>
              <w:left w:w="60" w:type="dxa"/>
              <w:bottom w:w="50" w:type="dxa"/>
              <w:right w:w="60" w:type="dxa"/>
            </w:tcMar>
          </w:tcPr>
          <w:p w14:paraId="5DFD7D65"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60C077E3"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Structural Cluster Quality: Ratio of within-cluster dispersion to separation</w:t>
            </w:r>
          </w:p>
        </w:tc>
        <w:tc>
          <w:tcPr>
            <w:tcW w:w="1296" w:type="dxa"/>
            <w:tcMar>
              <w:top w:w="50" w:type="dxa"/>
              <w:left w:w="60" w:type="dxa"/>
              <w:bottom w:w="50" w:type="dxa"/>
              <w:right w:w="60" w:type="dxa"/>
            </w:tcMar>
          </w:tcPr>
          <w:p w14:paraId="49B503DE" w14:textId="77777777" w:rsidR="006B513F" w:rsidRDefault="00000000">
            <w:pPr>
              <w:jc w:val="center"/>
            </w:pPr>
            <w:r>
              <w:rPr>
                <w:rFonts w:ascii="Times New Roman" w:hAnsi="Times New Roman"/>
                <w:sz w:val="16"/>
              </w:rPr>
              <w:t>Index [0.0, inf)</w:t>
            </w:r>
          </w:p>
        </w:tc>
        <w:tc>
          <w:tcPr>
            <w:tcW w:w="1296" w:type="dxa"/>
            <w:tcMar>
              <w:top w:w="50" w:type="dxa"/>
              <w:left w:w="60" w:type="dxa"/>
              <w:bottom w:w="50" w:type="dxa"/>
              <w:right w:w="60" w:type="dxa"/>
            </w:tcMar>
          </w:tcPr>
          <w:p w14:paraId="406238EF" w14:textId="77777777" w:rsidR="006B513F" w:rsidRDefault="00000000">
            <w:r>
              <w:rPr>
                <w:rFonts w:ascii="Times New Roman" w:hAnsi="Times New Roman"/>
                <w:sz w:val="16"/>
              </w:rPr>
              <w:t>Validation metric for RQ1 evaluation</w:t>
            </w:r>
          </w:p>
        </w:tc>
      </w:tr>
      <w:tr w:rsidR="006B513F" w14:paraId="65162ABC" w14:textId="77777777">
        <w:trPr>
          <w:jc w:val="center"/>
        </w:trPr>
        <w:tc>
          <w:tcPr>
            <w:tcW w:w="1728" w:type="dxa"/>
            <w:tcMar>
              <w:top w:w="50" w:type="dxa"/>
              <w:left w:w="60" w:type="dxa"/>
              <w:bottom w:w="50" w:type="dxa"/>
              <w:right w:w="60" w:type="dxa"/>
            </w:tcMar>
          </w:tcPr>
          <w:p w14:paraId="0E57DBFE" w14:textId="77777777" w:rsidR="006B513F" w:rsidRDefault="00000000">
            <w:r>
              <w:rPr>
                <w:rFonts w:ascii="Times New Roman" w:hAnsi="Times New Roman"/>
                <w:sz w:val="16"/>
              </w:rPr>
              <w:t>cosine_similarity</w:t>
            </w:r>
          </w:p>
        </w:tc>
        <w:tc>
          <w:tcPr>
            <w:tcW w:w="1152" w:type="dxa"/>
            <w:tcMar>
              <w:top w:w="50" w:type="dxa"/>
              <w:left w:w="60" w:type="dxa"/>
              <w:bottom w:w="50" w:type="dxa"/>
              <w:right w:w="60" w:type="dxa"/>
            </w:tcMar>
          </w:tcPr>
          <w:p w14:paraId="5B9F585E"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0B0DF7BA"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Semantic Style Convergence: Directional similarity to target cluster centroid</w:t>
            </w:r>
          </w:p>
        </w:tc>
        <w:tc>
          <w:tcPr>
            <w:tcW w:w="1296" w:type="dxa"/>
            <w:tcMar>
              <w:top w:w="50" w:type="dxa"/>
              <w:left w:w="60" w:type="dxa"/>
              <w:bottom w:w="50" w:type="dxa"/>
              <w:right w:w="60" w:type="dxa"/>
            </w:tcMar>
          </w:tcPr>
          <w:p w14:paraId="448B588F" w14:textId="77777777" w:rsidR="006B513F" w:rsidRDefault="00000000">
            <w:pPr>
              <w:jc w:val="center"/>
            </w:pPr>
            <w:r>
              <w:rPr>
                <w:rFonts w:ascii="Times New Roman" w:hAnsi="Times New Roman"/>
                <w:sz w:val="16"/>
              </w:rPr>
              <w:t>Score [-1.0, 1.0]</w:t>
            </w:r>
          </w:p>
        </w:tc>
        <w:tc>
          <w:tcPr>
            <w:tcW w:w="1296" w:type="dxa"/>
            <w:tcMar>
              <w:top w:w="50" w:type="dxa"/>
              <w:left w:w="60" w:type="dxa"/>
              <w:bottom w:w="50" w:type="dxa"/>
              <w:right w:w="60" w:type="dxa"/>
            </w:tcMar>
          </w:tcPr>
          <w:p w14:paraId="30D13620" w14:textId="77777777" w:rsidR="006B513F" w:rsidRDefault="00000000">
            <w:r>
              <w:rPr>
                <w:rFonts w:ascii="Times New Roman" w:hAnsi="Times New Roman"/>
                <w:sz w:val="16"/>
              </w:rPr>
              <w:t>Primary style convergence metric for RQ2</w:t>
            </w:r>
          </w:p>
        </w:tc>
      </w:tr>
      <w:tr w:rsidR="006B513F" w14:paraId="0BE0868C" w14:textId="77777777">
        <w:trPr>
          <w:jc w:val="center"/>
        </w:trPr>
        <w:tc>
          <w:tcPr>
            <w:tcW w:w="1728" w:type="dxa"/>
            <w:tcMar>
              <w:top w:w="50" w:type="dxa"/>
              <w:left w:w="60" w:type="dxa"/>
              <w:bottom w:w="50" w:type="dxa"/>
              <w:right w:w="60" w:type="dxa"/>
            </w:tcMar>
          </w:tcPr>
          <w:p w14:paraId="1E726895" w14:textId="77777777" w:rsidR="006B513F" w:rsidRDefault="00000000">
            <w:r>
              <w:rPr>
                <w:rFonts w:ascii="Times New Roman" w:hAnsi="Times New Roman"/>
                <w:sz w:val="16"/>
              </w:rPr>
              <w:t>bert_score_f1</w:t>
            </w:r>
          </w:p>
        </w:tc>
        <w:tc>
          <w:tcPr>
            <w:tcW w:w="1152" w:type="dxa"/>
            <w:tcMar>
              <w:top w:w="50" w:type="dxa"/>
              <w:left w:w="60" w:type="dxa"/>
              <w:bottom w:w="50" w:type="dxa"/>
              <w:right w:w="60" w:type="dxa"/>
            </w:tcMar>
          </w:tcPr>
          <w:p w14:paraId="2622E064"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23072203"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Semantic Style Convergence: Token-level semantic similarity to reference exemplars</w:t>
            </w:r>
          </w:p>
        </w:tc>
        <w:tc>
          <w:tcPr>
            <w:tcW w:w="1296" w:type="dxa"/>
            <w:tcMar>
              <w:top w:w="50" w:type="dxa"/>
              <w:left w:w="60" w:type="dxa"/>
              <w:bottom w:w="50" w:type="dxa"/>
              <w:right w:w="60" w:type="dxa"/>
            </w:tcMar>
          </w:tcPr>
          <w:p w14:paraId="0A938F0D" w14:textId="77777777" w:rsidR="006B513F" w:rsidRDefault="00000000">
            <w:pPr>
              <w:jc w:val="center"/>
            </w:pPr>
            <w:r>
              <w:rPr>
                <w:rFonts w:ascii="Times New Roman" w:hAnsi="Times New Roman"/>
                <w:sz w:val="16"/>
              </w:rPr>
              <w:t>Score [0.0, 1.0]</w:t>
            </w:r>
          </w:p>
        </w:tc>
        <w:tc>
          <w:tcPr>
            <w:tcW w:w="1296" w:type="dxa"/>
            <w:tcMar>
              <w:top w:w="50" w:type="dxa"/>
              <w:left w:w="60" w:type="dxa"/>
              <w:bottom w:w="50" w:type="dxa"/>
              <w:right w:w="60" w:type="dxa"/>
            </w:tcMar>
          </w:tcPr>
          <w:p w14:paraId="59E39BE5" w14:textId="77777777" w:rsidR="006B513F" w:rsidRDefault="00000000">
            <w:r>
              <w:rPr>
                <w:rFonts w:ascii="Times New Roman" w:hAnsi="Times New Roman"/>
                <w:sz w:val="16"/>
              </w:rPr>
              <w:t>Secondary semantic alignment metric for RQ2</w:t>
            </w:r>
          </w:p>
        </w:tc>
      </w:tr>
      <w:tr w:rsidR="006B513F" w14:paraId="5C3F5617" w14:textId="77777777">
        <w:trPr>
          <w:jc w:val="center"/>
        </w:trPr>
        <w:tc>
          <w:tcPr>
            <w:tcW w:w="1728" w:type="dxa"/>
            <w:tcMar>
              <w:top w:w="50" w:type="dxa"/>
              <w:left w:w="60" w:type="dxa"/>
              <w:bottom w:w="50" w:type="dxa"/>
              <w:right w:w="60" w:type="dxa"/>
            </w:tcMar>
          </w:tcPr>
          <w:p w14:paraId="3F9660FB" w14:textId="77777777" w:rsidR="006B513F" w:rsidRDefault="00000000">
            <w:r>
              <w:rPr>
                <w:rFonts w:ascii="Times New Roman" w:hAnsi="Times New Roman"/>
                <w:sz w:val="16"/>
              </w:rPr>
              <w:t>slot_f1_score</w:t>
            </w:r>
          </w:p>
        </w:tc>
        <w:tc>
          <w:tcPr>
            <w:tcW w:w="1152" w:type="dxa"/>
            <w:tcMar>
              <w:top w:w="50" w:type="dxa"/>
              <w:left w:w="60" w:type="dxa"/>
              <w:bottom w:w="50" w:type="dxa"/>
              <w:right w:w="60" w:type="dxa"/>
            </w:tcMar>
          </w:tcPr>
          <w:p w14:paraId="071358E6"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0C462F9F"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Factual Slot Accuracy: Harmonic mean of slot precision and recall against user constraints</w:t>
            </w:r>
          </w:p>
        </w:tc>
        <w:tc>
          <w:tcPr>
            <w:tcW w:w="1296" w:type="dxa"/>
            <w:tcMar>
              <w:top w:w="50" w:type="dxa"/>
              <w:left w:w="60" w:type="dxa"/>
              <w:bottom w:w="50" w:type="dxa"/>
              <w:right w:w="60" w:type="dxa"/>
            </w:tcMar>
          </w:tcPr>
          <w:p w14:paraId="69F073C9" w14:textId="77777777" w:rsidR="006B513F" w:rsidRDefault="00000000">
            <w:pPr>
              <w:jc w:val="center"/>
            </w:pPr>
            <w:r>
              <w:rPr>
                <w:rFonts w:ascii="Times New Roman" w:hAnsi="Times New Roman"/>
                <w:sz w:val="16"/>
              </w:rPr>
              <w:t>Ratio [0.0, 1.0]</w:t>
            </w:r>
          </w:p>
        </w:tc>
        <w:tc>
          <w:tcPr>
            <w:tcW w:w="1296" w:type="dxa"/>
            <w:tcMar>
              <w:top w:w="50" w:type="dxa"/>
              <w:left w:w="60" w:type="dxa"/>
              <w:bottom w:w="50" w:type="dxa"/>
              <w:right w:w="60" w:type="dxa"/>
            </w:tcMar>
          </w:tcPr>
          <w:p w14:paraId="4896CCE5" w14:textId="77777777" w:rsidR="006B513F" w:rsidRDefault="00000000">
            <w:r>
              <w:rPr>
                <w:rFonts w:ascii="Times New Roman" w:hAnsi="Times New Roman"/>
                <w:sz w:val="16"/>
              </w:rPr>
              <w:t>Factual slot preservation metric for RQ3</w:t>
            </w:r>
          </w:p>
        </w:tc>
      </w:tr>
      <w:tr w:rsidR="006B513F" w14:paraId="2D5B3E9B" w14:textId="77777777">
        <w:trPr>
          <w:jc w:val="center"/>
        </w:trPr>
        <w:tc>
          <w:tcPr>
            <w:tcW w:w="1728" w:type="dxa"/>
            <w:tcMar>
              <w:top w:w="50" w:type="dxa"/>
              <w:left w:w="60" w:type="dxa"/>
              <w:bottom w:w="50" w:type="dxa"/>
              <w:right w:w="60" w:type="dxa"/>
            </w:tcMar>
          </w:tcPr>
          <w:p w14:paraId="04D69596" w14:textId="77777777" w:rsidR="006B513F" w:rsidRDefault="00000000">
            <w:r>
              <w:rPr>
                <w:rFonts w:ascii="Times New Roman" w:hAnsi="Times New Roman"/>
                <w:sz w:val="16"/>
              </w:rPr>
              <w:t>factual_leakage_rate</w:t>
            </w:r>
          </w:p>
        </w:tc>
        <w:tc>
          <w:tcPr>
            <w:tcW w:w="1152" w:type="dxa"/>
            <w:tcMar>
              <w:top w:w="50" w:type="dxa"/>
              <w:left w:w="60" w:type="dxa"/>
              <w:bottom w:w="50" w:type="dxa"/>
              <w:right w:w="60" w:type="dxa"/>
            </w:tcMar>
          </w:tcPr>
          <w:p w14:paraId="37355E2E"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156AD784"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Exemplar Factual Leakage Rate: Proportion of hallucinated entities copied from prompt exemplars</w:t>
            </w:r>
          </w:p>
        </w:tc>
        <w:tc>
          <w:tcPr>
            <w:tcW w:w="1296" w:type="dxa"/>
            <w:tcMar>
              <w:top w:w="50" w:type="dxa"/>
              <w:left w:w="60" w:type="dxa"/>
              <w:bottom w:w="50" w:type="dxa"/>
              <w:right w:w="60" w:type="dxa"/>
            </w:tcMar>
          </w:tcPr>
          <w:p w14:paraId="63D51F9B" w14:textId="77777777" w:rsidR="006B513F" w:rsidRDefault="00000000">
            <w:pPr>
              <w:jc w:val="center"/>
            </w:pPr>
            <w:r>
              <w:rPr>
                <w:rFonts w:ascii="Times New Roman" w:hAnsi="Times New Roman"/>
                <w:sz w:val="16"/>
              </w:rPr>
              <w:t>Ratio [0.0, 1.0]</w:t>
            </w:r>
          </w:p>
        </w:tc>
        <w:tc>
          <w:tcPr>
            <w:tcW w:w="1296" w:type="dxa"/>
            <w:tcMar>
              <w:top w:w="50" w:type="dxa"/>
              <w:left w:w="60" w:type="dxa"/>
              <w:bottom w:w="50" w:type="dxa"/>
              <w:right w:w="60" w:type="dxa"/>
            </w:tcMar>
          </w:tcPr>
          <w:p w14:paraId="022A5714" w14:textId="77777777" w:rsidR="006B513F" w:rsidRDefault="00000000">
            <w:r>
              <w:rPr>
                <w:rFonts w:ascii="Times New Roman" w:hAnsi="Times New Roman"/>
                <w:sz w:val="16"/>
              </w:rPr>
              <w:t>Direct measure of prompt contamination in RQ3</w:t>
            </w:r>
          </w:p>
        </w:tc>
      </w:tr>
      <w:tr w:rsidR="006B513F" w14:paraId="24AEF9CE" w14:textId="77777777">
        <w:trPr>
          <w:jc w:val="center"/>
        </w:trPr>
        <w:tc>
          <w:tcPr>
            <w:tcW w:w="1728" w:type="dxa"/>
            <w:tcMar>
              <w:top w:w="50" w:type="dxa"/>
              <w:left w:w="60" w:type="dxa"/>
              <w:bottom w:w="50" w:type="dxa"/>
              <w:right w:w="60" w:type="dxa"/>
            </w:tcMar>
          </w:tcPr>
          <w:p w14:paraId="207D9DD3" w14:textId="77777777" w:rsidR="006B513F" w:rsidRDefault="00000000">
            <w:r>
              <w:rPr>
                <w:rFonts w:ascii="Times New Roman" w:hAnsi="Times New Roman"/>
                <w:sz w:val="16"/>
              </w:rPr>
              <w:t>rule_adherence_rate</w:t>
            </w:r>
          </w:p>
        </w:tc>
        <w:tc>
          <w:tcPr>
            <w:tcW w:w="1152" w:type="dxa"/>
            <w:tcMar>
              <w:top w:w="50" w:type="dxa"/>
              <w:left w:w="60" w:type="dxa"/>
              <w:bottom w:w="50" w:type="dxa"/>
              <w:right w:w="60" w:type="dxa"/>
            </w:tcMar>
          </w:tcPr>
          <w:p w14:paraId="0E1C6625"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72875FA5"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Operational Rule Adherence Rate: Proportion of turns adhering to business rules (passport, party limits, blackouts)</w:t>
            </w:r>
          </w:p>
        </w:tc>
        <w:tc>
          <w:tcPr>
            <w:tcW w:w="1296" w:type="dxa"/>
            <w:tcMar>
              <w:top w:w="50" w:type="dxa"/>
              <w:left w:w="60" w:type="dxa"/>
              <w:bottom w:w="50" w:type="dxa"/>
              <w:right w:w="60" w:type="dxa"/>
            </w:tcMar>
          </w:tcPr>
          <w:p w14:paraId="50F1D90D" w14:textId="77777777" w:rsidR="006B513F" w:rsidRDefault="00000000">
            <w:pPr>
              <w:jc w:val="center"/>
            </w:pPr>
            <w:r>
              <w:rPr>
                <w:rFonts w:ascii="Times New Roman" w:hAnsi="Times New Roman"/>
                <w:sz w:val="16"/>
              </w:rPr>
              <w:t>Ratio [0.0, 1.0]</w:t>
            </w:r>
          </w:p>
        </w:tc>
        <w:tc>
          <w:tcPr>
            <w:tcW w:w="1296" w:type="dxa"/>
            <w:tcMar>
              <w:top w:w="50" w:type="dxa"/>
              <w:left w:w="60" w:type="dxa"/>
              <w:bottom w:w="50" w:type="dxa"/>
              <w:right w:w="60" w:type="dxa"/>
            </w:tcMar>
          </w:tcPr>
          <w:p w14:paraId="6920A6E1" w14:textId="77777777" w:rsidR="006B513F" w:rsidRDefault="00000000">
            <w:r>
              <w:rPr>
                <w:rFonts w:ascii="Times New Roman" w:hAnsi="Times New Roman"/>
                <w:sz w:val="16"/>
              </w:rPr>
              <w:t>Primary compliance metric for RQ3 ablation</w:t>
            </w:r>
          </w:p>
        </w:tc>
      </w:tr>
      <w:tr w:rsidR="006B513F" w14:paraId="70B59BA1" w14:textId="77777777">
        <w:trPr>
          <w:jc w:val="center"/>
        </w:trPr>
        <w:tc>
          <w:tcPr>
            <w:tcW w:w="1728" w:type="dxa"/>
            <w:tcMar>
              <w:top w:w="50" w:type="dxa"/>
              <w:left w:w="60" w:type="dxa"/>
              <w:bottom w:w="50" w:type="dxa"/>
              <w:right w:w="60" w:type="dxa"/>
            </w:tcMar>
          </w:tcPr>
          <w:p w14:paraId="67B2152C" w14:textId="77777777" w:rsidR="006B513F" w:rsidRDefault="00000000">
            <w:r>
              <w:rPr>
                <w:rFonts w:ascii="Times New Roman" w:hAnsi="Times New Roman"/>
                <w:sz w:val="16"/>
              </w:rPr>
              <w:t>turns_to_goal</w:t>
            </w:r>
          </w:p>
        </w:tc>
        <w:tc>
          <w:tcPr>
            <w:tcW w:w="1152" w:type="dxa"/>
            <w:tcMar>
              <w:top w:w="50" w:type="dxa"/>
              <w:left w:w="60" w:type="dxa"/>
              <w:bottom w:w="50" w:type="dxa"/>
              <w:right w:w="60" w:type="dxa"/>
            </w:tcMar>
          </w:tcPr>
          <w:p w14:paraId="35E321CF" w14:textId="77777777" w:rsidR="006B513F" w:rsidRDefault="00000000">
            <w:pPr>
              <w:jc w:val="center"/>
            </w:pPr>
            <w:r>
              <w:rPr>
                <w:rFonts w:ascii="Times New Roman" w:hAnsi="Times New Roman"/>
                <w:sz w:val="16"/>
              </w:rPr>
              <w:t>Integer</w:t>
            </w:r>
          </w:p>
        </w:tc>
        <w:tc>
          <w:tcPr>
            <w:tcW w:w="1296" w:type="dxa"/>
            <w:tcMar>
              <w:top w:w="50" w:type="dxa"/>
              <w:left w:w="60" w:type="dxa"/>
              <w:bottom w:w="50" w:type="dxa"/>
              <w:right w:w="60" w:type="dxa"/>
            </w:tcMar>
          </w:tcPr>
          <w:p w14:paraId="6594E075"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Conversational Efficiency: Total interaction turns required to resolve user travel goal</w:t>
            </w:r>
          </w:p>
        </w:tc>
        <w:tc>
          <w:tcPr>
            <w:tcW w:w="1296" w:type="dxa"/>
            <w:tcMar>
              <w:top w:w="50" w:type="dxa"/>
              <w:left w:w="60" w:type="dxa"/>
              <w:bottom w:w="50" w:type="dxa"/>
              <w:right w:w="60" w:type="dxa"/>
            </w:tcMar>
          </w:tcPr>
          <w:p w14:paraId="45D91A46" w14:textId="77777777" w:rsidR="006B513F" w:rsidRDefault="00000000">
            <w:pPr>
              <w:jc w:val="center"/>
            </w:pPr>
            <w:r>
              <w:rPr>
                <w:rFonts w:ascii="Times New Roman" w:hAnsi="Times New Roman"/>
                <w:sz w:val="16"/>
              </w:rPr>
              <w:t>Turns (1–25)</w:t>
            </w:r>
          </w:p>
        </w:tc>
        <w:tc>
          <w:tcPr>
            <w:tcW w:w="1296" w:type="dxa"/>
            <w:tcMar>
              <w:top w:w="50" w:type="dxa"/>
              <w:left w:w="60" w:type="dxa"/>
              <w:bottom w:w="50" w:type="dxa"/>
              <w:right w:w="60" w:type="dxa"/>
            </w:tcMar>
          </w:tcPr>
          <w:p w14:paraId="34D1D3C2" w14:textId="77777777" w:rsidR="006B513F" w:rsidRDefault="00000000">
            <w:r>
              <w:rPr>
                <w:rFonts w:ascii="Times New Roman" w:hAnsi="Times New Roman"/>
                <w:sz w:val="16"/>
              </w:rPr>
              <w:t>Primary conversational efficiency metric for RQ4</w:t>
            </w:r>
          </w:p>
        </w:tc>
      </w:tr>
      <w:tr w:rsidR="006B513F" w14:paraId="0B81ADAD" w14:textId="77777777">
        <w:trPr>
          <w:jc w:val="center"/>
        </w:trPr>
        <w:tc>
          <w:tcPr>
            <w:tcW w:w="1728" w:type="dxa"/>
            <w:tcMar>
              <w:top w:w="50" w:type="dxa"/>
              <w:left w:w="60" w:type="dxa"/>
              <w:bottom w:w="50" w:type="dxa"/>
              <w:right w:w="60" w:type="dxa"/>
            </w:tcMar>
          </w:tcPr>
          <w:p w14:paraId="02206DBF" w14:textId="77777777" w:rsidR="006B513F" w:rsidRDefault="00000000">
            <w:r>
              <w:rPr>
                <w:rFonts w:ascii="Times New Roman" w:hAnsi="Times New Roman"/>
                <w:sz w:val="16"/>
              </w:rPr>
              <w:t>redundant_elicit_rate</w:t>
            </w:r>
          </w:p>
        </w:tc>
        <w:tc>
          <w:tcPr>
            <w:tcW w:w="1152" w:type="dxa"/>
            <w:tcMar>
              <w:top w:w="50" w:type="dxa"/>
              <w:left w:w="60" w:type="dxa"/>
              <w:bottom w:w="50" w:type="dxa"/>
              <w:right w:w="60" w:type="dxa"/>
            </w:tcMar>
          </w:tcPr>
          <w:p w14:paraId="311EEE69"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0AAD0A91"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r>
              <w:rPr>
                <w:rFonts w:ascii="Times New Roman" w:hAnsi="Times New Roman"/>
                <w:sz w:val="16"/>
              </w:rPr>
              <w:t>Conversational Efficiency: Proportion of turns re-asking established constraints (friction)</w:t>
            </w:r>
          </w:p>
        </w:tc>
        <w:tc>
          <w:tcPr>
            <w:tcW w:w="1296" w:type="dxa"/>
            <w:tcMar>
              <w:top w:w="50" w:type="dxa"/>
              <w:left w:w="60" w:type="dxa"/>
              <w:bottom w:w="50" w:type="dxa"/>
              <w:right w:w="60" w:type="dxa"/>
            </w:tcMar>
          </w:tcPr>
          <w:p w14:paraId="2AC89E1C" w14:textId="77777777" w:rsidR="006B513F" w:rsidRDefault="00000000">
            <w:pPr>
              <w:jc w:val="center"/>
            </w:pPr>
            <w:r>
              <w:rPr>
                <w:rFonts w:ascii="Times New Roman" w:hAnsi="Times New Roman"/>
                <w:sz w:val="16"/>
              </w:rPr>
              <w:t>Ratio [0.0, 1.0]</w:t>
            </w:r>
          </w:p>
        </w:tc>
        <w:tc>
          <w:tcPr>
            <w:tcW w:w="1296" w:type="dxa"/>
            <w:tcMar>
              <w:top w:w="50" w:type="dxa"/>
              <w:left w:w="60" w:type="dxa"/>
              <w:bottom w:w="50" w:type="dxa"/>
              <w:right w:w="60" w:type="dxa"/>
            </w:tcMar>
          </w:tcPr>
          <w:p w14:paraId="6D66601A" w14:textId="77777777" w:rsidR="006B513F" w:rsidRDefault="00000000">
            <w:r>
              <w:rPr>
                <w:rFonts w:ascii="Times New Roman" w:hAnsi="Times New Roman"/>
                <w:sz w:val="16"/>
              </w:rPr>
              <w:t>Dialogue friction metric for RQ4</w:t>
            </w:r>
          </w:p>
        </w:tc>
      </w:tr>
      <w:tr w:rsidR="006B513F" w14:paraId="681036C8" w14:textId="77777777">
        <w:trPr>
          <w:jc w:val="center"/>
        </w:trPr>
        <w:tc>
          <w:tcPr>
            <w:tcW w:w="1728" w:type="dxa"/>
            <w:tcMar>
              <w:top w:w="50" w:type="dxa"/>
              <w:left w:w="60" w:type="dxa"/>
              <w:bottom w:w="50" w:type="dxa"/>
              <w:right w:w="60" w:type="dxa"/>
            </w:tcMar>
          </w:tcPr>
          <w:p w14:paraId="08F06C70" w14:textId="77777777" w:rsidR="006B513F" w:rsidRDefault="00000000">
            <w:r>
              <w:rPr>
                <w:rFonts w:ascii="Times New Roman" w:hAnsi="Times New Roman"/>
                <w:sz w:val="16"/>
              </w:rPr>
              <w:t>budget_gap_closure</w:t>
            </w:r>
          </w:p>
        </w:tc>
        <w:tc>
          <w:tcPr>
            <w:tcW w:w="1152" w:type="dxa"/>
            <w:tcMar>
              <w:top w:w="50" w:type="dxa"/>
              <w:left w:w="60" w:type="dxa"/>
              <w:bottom w:w="50" w:type="dxa"/>
              <w:right w:w="60" w:type="dxa"/>
            </w:tcMar>
          </w:tcPr>
          <w:p w14:paraId="0A7CCD12" w14:textId="77777777" w:rsidR="006B513F" w:rsidRDefault="00000000">
            <w:pPr>
              <w:jc w:val="center"/>
            </w:pPr>
            <w:r>
              <w:rPr>
                <w:rFonts w:ascii="Times New Roman" w:hAnsi="Times New Roman"/>
                <w:sz w:val="16"/>
              </w:rPr>
              <w:t>Float</w:t>
            </w:r>
          </w:p>
        </w:tc>
        <w:tc>
          <w:tcPr>
            <w:tcW w:w="1296" w:type="dxa"/>
            <w:tcMar>
              <w:top w:w="50" w:type="dxa"/>
              <w:left w:w="60" w:type="dxa"/>
              <w:bottom w:w="50" w:type="dxa"/>
              <w:right w:w="60" w:type="dxa"/>
            </w:tcMar>
          </w:tcPr>
          <w:p w14:paraId="70D3F0D8" w14:textId="77777777" w:rsidR="006B513F" w:rsidRDefault="00000000">
            <w:pPr>
              <w:jc w:val="center"/>
            </w:pPr>
            <w:r>
              <w:rPr>
                <w:rFonts w:ascii="Times New Roman" w:hAnsi="Times New Roman"/>
                <w:sz w:val="16"/>
              </w:rPr>
              <w:t>Dependent</w:t>
            </w:r>
          </w:p>
        </w:tc>
        <w:tc>
          <w:tcPr>
            <w:tcW w:w="2592" w:type="dxa"/>
            <w:tcMar>
              <w:top w:w="50" w:type="dxa"/>
              <w:left w:w="60" w:type="dxa"/>
              <w:bottom w:w="50" w:type="dxa"/>
              <w:right w:w="60" w:type="dxa"/>
            </w:tcMar>
          </w:tcPr>
          <w:p w14:paraId="0DCB8F59" w14:textId="77777777" w:rsidR="006B513F" w:rsidRDefault="00000000">
            <w:r>
              <w:rPr>
                <w:rFonts w:ascii="Times New Roman" w:hAnsi="Times New Roman"/>
                <w:sz w:val="16"/>
              </w:rPr>
              <w:t>Proportion of initial budget discrepancy resolved</w:t>
            </w:r>
          </w:p>
        </w:tc>
        <w:tc>
          <w:tcPr>
            <w:tcW w:w="1296" w:type="dxa"/>
            <w:tcMar>
              <w:top w:w="50" w:type="dxa"/>
              <w:left w:w="60" w:type="dxa"/>
              <w:bottom w:w="50" w:type="dxa"/>
              <w:right w:w="60" w:type="dxa"/>
            </w:tcMar>
          </w:tcPr>
          <w:p w14:paraId="55470CFE" w14:textId="77777777" w:rsidR="006B513F" w:rsidRDefault="00000000">
            <w:pPr>
              <w:jc w:val="center"/>
            </w:pPr>
            <w:r>
              <w:rPr>
                <w:rFonts w:ascii="Times New Roman" w:hAnsi="Times New Roman"/>
                <w:sz w:val="16"/>
              </w:rPr>
              <w:t>Ratio [0.0, 1.0]</w:t>
            </w:r>
          </w:p>
        </w:tc>
        <w:tc>
          <w:tcPr>
            <w:tcW w:w="1296" w:type="dxa"/>
            <w:tcMar>
              <w:top w:w="50" w:type="dxa"/>
              <w:left w:w="60" w:type="dxa"/>
              <w:bottom w:w="50" w:type="dxa"/>
              <w:right w:w="60" w:type="dxa"/>
            </w:tcMar>
          </w:tcPr>
          <w:p w14:paraId="21CA46F0" w14:textId="77777777" w:rsidR="006B513F" w:rsidRDefault="00000000">
            <w:r>
              <w:rPr>
                <w:rFonts w:ascii="Times New Roman" w:hAnsi="Times New Roman"/>
                <w:sz w:val="16"/>
              </w:rPr>
              <w:t>Commercial negotiation metric for RQ4</w:t>
            </w:r>
          </w:p>
        </w:tc>
      </w:tr>
    </w:tbl>
    <w:p w14:paraId="51128F71" w14:textId="77777777" w:rsidR="006B513F" w:rsidRDefault="00000000">
      <w:pPr>
        <w:spacing w:before="80" w:after="160"/>
      </w:pPr>
      <w:r>
        <w:rPr>
          <w:rFonts w:ascii="Times New Roman" w:hAnsi="Times New Roman"/>
          <w:i/>
          <w:sz w:val="19"/>
        </w:rPr>
        <w:t>Note. Variables span trajectory embeddings, prompt conditioning modes, ablation indicators, and evaluation metrics.</w:t>
      </w:r>
    </w:p>
    <w:p w14:paraId="5015B465" w14:textId="77777777" w:rsidR="006B513F" w:rsidRDefault="00000000">
      <w:pPr>
        <w:spacing w:before="160" w:after="40" w:line="480" w:lineRule="auto"/>
        <w:jc w:val="center"/>
      </w:pPr>
      <w:r>
        <w:rPr>
          <w:rFonts w:ascii="Times New Roman" w:hAnsi="Times New Roman"/>
          <w:b/>
          <w:sz w:val="24"/>
        </w:rPr>
        <w:t>5. Analytic Approach and Solution to RQ1–RQ4</w:t>
      </w:r>
    </w:p>
    <w:p w14:paraId="6BB6786E" w14:textId="77777777" w:rsidR="006B513F" w:rsidRDefault="00000000">
      <w:pPr>
        <w:spacing w:after="0" w:line="480" w:lineRule="auto"/>
        <w:ind w:firstLine="720"/>
      </w:pPr>
      <w:r>
        <w:rPr>
          <w:rFonts w:ascii="Times New Roman" w:hAnsi="Times New Roman"/>
          <w:sz w:val="24"/>
        </w:rPr>
        <w:t xml:space="preserve">This section maps each of the four research questions to its rigorous analytic methodology, detailed technical feature mechanics, mathematical formulations, underlying assumptions, and expected empirical outputs. To ensure complete alignment with committee </w:t>
      </w:r>
      <w:r>
        <w:rPr>
          <w:rFonts w:ascii="Times New Roman" w:hAnsi="Times New Roman"/>
          <w:sz w:val="24"/>
        </w:rPr>
        <w:lastRenderedPageBreak/>
        <w:t>requirements, all open methodological decisions are formally documented as explicit empirical assumptions.</w:t>
      </w:r>
    </w:p>
    <w:p w14:paraId="523709D3" w14:textId="77777777" w:rsidR="006B513F" w:rsidRDefault="00000000">
      <w:pPr>
        <w:spacing w:before="120" w:after="40" w:line="480" w:lineRule="auto"/>
      </w:pPr>
      <w:r>
        <w:rPr>
          <w:rFonts w:ascii="Times New Roman" w:hAnsi="Times New Roman"/>
          <w:b/>
          <w:sz w:val="24"/>
        </w:rPr>
        <w:t>5.1 Solution to RQ1: Unsupervised Trajectory Clustering Quality</w:t>
      </w:r>
    </w:p>
    <w:p w14:paraId="2480B2DB" w14:textId="77777777" w:rsidR="006B513F" w:rsidRDefault="00000000">
      <w:pPr>
        <w:spacing w:before="80" w:after="40" w:line="480" w:lineRule="auto"/>
      </w:pPr>
      <w:r>
        <w:rPr>
          <w:rFonts w:ascii="Times New Roman" w:hAnsi="Times New Roman"/>
          <w:b/>
          <w:i/>
          <w:sz w:val="24"/>
        </w:rPr>
        <w:t>5.1.1 Trajectory Construction Mechanics and Mathematical Formulation</w:t>
      </w:r>
    </w:p>
    <w:p w14:paraId="785A2ECE" w14:textId="77777777" w:rsidR="006B513F" w:rsidRDefault="00000000">
      <w:pPr>
        <w:spacing w:after="0" w:line="480" w:lineRule="auto"/>
        <w:ind w:firstLine="720"/>
      </w:pPr>
      <w:r>
        <w:rPr>
          <w:rFonts w:ascii="Times New Roman" w:hAnsi="Times New Roman"/>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14:paraId="36C29E55" w14:textId="77777777" w:rsidR="006B513F" w:rsidRDefault="00000000">
      <w:pPr>
        <w:spacing w:after="0" w:line="480" w:lineRule="auto"/>
        <w:ind w:firstLine="720"/>
      </w:pPr>
      <w:r>
        <w:rPr>
          <w:rFonts w:ascii="Times New Roman" w:hAnsi="Times New Roman"/>
          <w:sz w:val="24"/>
        </w:rPr>
        <w:t xml:space="preserve">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w:t>
      </w:r>
      <w:r>
        <w:rPr>
          <w:rFonts w:ascii="Times New Roman" w:hAnsi="Times New Roman"/>
          <w:sz w:val="24"/>
        </w:rPr>
        <w:lastRenderedPageBreak/>
        <w:t>vector captures the joint semantic-structural arc of the dialogue, enabling clustering algorithms to separate interactions based on customer behavioral pacing.</w:t>
      </w:r>
    </w:p>
    <w:p w14:paraId="6340E257" w14:textId="77777777" w:rsidR="006B513F" w:rsidRDefault="00000000">
      <w:pPr>
        <w:spacing w:before="80" w:after="40" w:line="480" w:lineRule="auto"/>
      </w:pPr>
      <w:r>
        <w:rPr>
          <w:rFonts w:ascii="Times New Roman" w:hAnsi="Times New Roman"/>
          <w:b/>
          <w:i/>
          <w:sz w:val="24"/>
        </w:rPr>
        <w:t>5.1.2 Hypotheses, Analytic Method, and Methodological Assumptions</w:t>
      </w:r>
    </w:p>
    <w:p w14:paraId="4B381E0A" w14:textId="77777777" w:rsidR="006B513F" w:rsidRDefault="00000000">
      <w:pPr>
        <w:spacing w:after="0" w:line="480" w:lineRule="auto"/>
        <w:ind w:firstLine="720"/>
      </w:pPr>
      <w:r>
        <w:rPr>
          <w:rFonts w:ascii="Times New Roman" w:hAnsi="Times New Roman"/>
          <w:sz w:val="24"/>
        </w:rPr>
        <w:t xml:space="preserve">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w:t>
      </w:r>
      <w:r>
        <w:rPr>
          <w:rFonts w:ascii="Times New Roman" w:hAnsi="Times New Roman"/>
          <w:sz w:val="24"/>
        </w:rPr>
        <w:lastRenderedPageBreak/>
        <w:t>Budget Negotiator, Rapid Transactional) with Silhouette Score &gt;= 0.42 and Davies-Bouldin Index &lt;= 1.15.</w:t>
      </w:r>
    </w:p>
    <w:p w14:paraId="42E537D4" w14:textId="77777777" w:rsidR="006B513F" w:rsidRDefault="00000000">
      <w:pPr>
        <w:spacing w:before="120" w:after="40" w:line="480" w:lineRule="auto"/>
      </w:pPr>
      <w:r>
        <w:rPr>
          <w:rFonts w:ascii="Times New Roman" w:hAnsi="Times New Roman"/>
          <w:b/>
          <w:sz w:val="24"/>
        </w:rPr>
        <w:t>5.2 Solution to RQ2: Dynamic In-Context Few-Shot Style Convergence</w:t>
      </w:r>
    </w:p>
    <w:p w14:paraId="6E9BA3D1" w14:textId="77777777" w:rsidR="006B513F" w:rsidRDefault="00000000">
      <w:pPr>
        <w:spacing w:before="80" w:after="40" w:line="480" w:lineRule="auto"/>
      </w:pPr>
      <w:r>
        <w:rPr>
          <w:rFonts w:ascii="Times New Roman" w:hAnsi="Times New Roman"/>
          <w:b/>
          <w:i/>
          <w:sz w:val="24"/>
        </w:rPr>
        <w:t>5.2.1 Exemplar Selection Logic, Centroid Triggers, and Vector Retrieval</w:t>
      </w:r>
    </w:p>
    <w:p w14:paraId="63E88707" w14:textId="77777777" w:rsidR="006B513F" w:rsidRDefault="00000000">
      <w:pPr>
        <w:spacing w:after="0" w:line="480" w:lineRule="auto"/>
        <w:ind w:firstLine="720"/>
      </w:pPr>
      <w:r>
        <w:rPr>
          <w:rFonts w:ascii="Times New Roman" w:hAnsi="Times New Roman"/>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14:paraId="6A910C5B" w14:textId="77777777" w:rsidR="006B513F" w:rsidRDefault="00000000">
      <w:pPr>
        <w:spacing w:before="80" w:after="40" w:line="480" w:lineRule="auto"/>
      </w:pPr>
      <w:r>
        <w:rPr>
          <w:rFonts w:ascii="Times New Roman" w:hAnsi="Times New Roman"/>
          <w:b/>
          <w:i/>
          <w:sz w:val="24"/>
        </w:rPr>
        <w:t>5.2.2 Hypotheses, Analytic Method, and Methodological Assumptions</w:t>
      </w:r>
    </w:p>
    <w:p w14:paraId="5993DFB7" w14:textId="77777777" w:rsidR="006B513F" w:rsidRDefault="00000000">
      <w:pPr>
        <w:spacing w:after="0" w:line="480" w:lineRule="auto"/>
        <w:ind w:firstLine="720"/>
      </w:pPr>
      <w:r>
        <w:rPr>
          <w:rFonts w:ascii="Times New Roman" w:hAnsi="Times New Roman"/>
          <w:sz w:val="24"/>
        </w:rPr>
        <w:lastRenderedPageBreak/>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14:paraId="18FA5576" w14:textId="77777777" w:rsidR="006B513F" w:rsidRDefault="00000000">
      <w:pPr>
        <w:spacing w:before="120" w:after="40" w:line="480" w:lineRule="auto"/>
      </w:pPr>
      <w:r>
        <w:rPr>
          <w:rFonts w:ascii="Times New Roman" w:hAnsi="Times New Roman"/>
          <w:b/>
          <w:sz w:val="24"/>
        </w:rPr>
        <w:t>5.3 Solution to RQ3: Controlled 2x2 Factorial Ablation of Rules vs. Style Factual Drift</w:t>
      </w:r>
    </w:p>
    <w:p w14:paraId="56AD4B82" w14:textId="77777777" w:rsidR="006B513F" w:rsidRDefault="00000000">
      <w:pPr>
        <w:spacing w:before="80" w:after="40" w:line="480" w:lineRule="auto"/>
      </w:pPr>
      <w:r>
        <w:rPr>
          <w:rFonts w:ascii="Times New Roman" w:hAnsi="Times New Roman"/>
          <w:b/>
          <w:i/>
          <w:sz w:val="24"/>
        </w:rPr>
        <w:t>5.3.1 Deterministic Goal Completion Criteria and Multi-Factor Success Rule</w:t>
      </w:r>
    </w:p>
    <w:p w14:paraId="5136AA8B" w14:textId="77777777" w:rsidR="006B513F" w:rsidRDefault="00000000">
      <w:pPr>
        <w:spacing w:after="0" w:line="480" w:lineRule="auto"/>
        <w:ind w:firstLine="720"/>
      </w:pPr>
      <w:r>
        <w:rPr>
          <w:rFonts w:ascii="Times New Roman" w:hAnsi="Times New Roman"/>
          <w:sz w:val="24"/>
        </w:rPr>
        <w:t xml:space="preserve">To rigorously quantify whether conversational style convergence introduces factual hallucination or compromises task success, a deterministic, unambiguous goal completion rule is </w:t>
      </w:r>
      <w:r>
        <w:rPr>
          <w:rFonts w:ascii="Times New Roman" w:hAnsi="Times New Roman"/>
          <w:sz w:val="24"/>
        </w:rPr>
        <w:lastRenderedPageBreak/>
        <w:t>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14:paraId="39397B0D" w14:textId="77777777" w:rsidR="006B513F" w:rsidRDefault="00000000">
      <w:pPr>
        <w:spacing w:before="80" w:after="40" w:line="480" w:lineRule="auto"/>
      </w:pPr>
      <w:r>
        <w:rPr>
          <w:rFonts w:ascii="Times New Roman" w:hAnsi="Times New Roman"/>
          <w:b/>
          <w:i/>
          <w:sz w:val="24"/>
        </w:rPr>
        <w:t>5.3.2 Hypotheses, Analytic Method, and Methodological Assumptions</w:t>
      </w:r>
    </w:p>
    <w:p w14:paraId="6D32726B" w14:textId="77777777" w:rsidR="006B513F" w:rsidRDefault="00000000">
      <w:pPr>
        <w:spacing w:after="0" w:line="480" w:lineRule="auto"/>
        <w:ind w:firstLine="720"/>
      </w:pPr>
      <w:r>
        <w:rPr>
          <w:rFonts w:ascii="Times New Roman" w:hAnsi="Times New Roman"/>
          <w:sz w:val="24"/>
        </w:rPr>
        <w:t xml:space="preserve">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w:t>
      </w:r>
      <w:r>
        <w:rPr>
          <w:rFonts w:ascii="Times New Roman" w:hAnsi="Times New Roman"/>
          <w:sz w:val="24"/>
        </w:rPr>
        <w:lastRenderedPageBreak/>
        <w:t>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14:paraId="435C64C3" w14:textId="77777777" w:rsidR="006B513F" w:rsidRDefault="00000000">
      <w:pPr>
        <w:spacing w:before="120" w:after="40" w:line="480" w:lineRule="auto"/>
      </w:pPr>
      <w:r>
        <w:rPr>
          <w:rFonts w:ascii="Times New Roman" w:hAnsi="Times New Roman"/>
          <w:b/>
          <w:sz w:val="24"/>
        </w:rPr>
        <w:t>5.4 Solution to RQ4: Dialogue Turn Economy and Friction Analysis</w:t>
      </w:r>
    </w:p>
    <w:p w14:paraId="4A926A46" w14:textId="77777777" w:rsidR="006B513F" w:rsidRDefault="00000000">
      <w:pPr>
        <w:spacing w:before="80" w:after="40" w:line="480" w:lineRule="auto"/>
      </w:pPr>
      <w:r>
        <w:rPr>
          <w:rFonts w:ascii="Times New Roman" w:hAnsi="Times New Roman"/>
          <w:b/>
          <w:i/>
          <w:sz w:val="24"/>
        </w:rPr>
        <w:t>5.4.1 Declarative Rule Schema Scope and Precise Boundary Conditions</w:t>
      </w:r>
    </w:p>
    <w:p w14:paraId="6E03ECAC" w14:textId="77777777" w:rsidR="006B513F" w:rsidRDefault="00000000">
      <w:pPr>
        <w:spacing w:after="0" w:line="480" w:lineRule="auto"/>
        <w:ind w:firstLine="720"/>
      </w:pPr>
      <w:r>
        <w:rPr>
          <w:rFonts w:ascii="Times New Roman" w:hAnsi="Times New Roman"/>
          <w:sz w:val="24"/>
        </w:rPr>
        <w:t xml:space="preserve">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w:t>
      </w:r>
      <w:r>
        <w:rPr>
          <w:rFonts w:ascii="Times New Roman" w:hAnsi="Times New Roman"/>
          <w:sz w:val="24"/>
        </w:rPr>
        <w:lastRenderedPageBreak/>
        <w:t>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14:paraId="279B7C3F" w14:textId="77777777" w:rsidR="006B513F" w:rsidRDefault="00000000">
      <w:pPr>
        <w:spacing w:before="80" w:after="40" w:line="480" w:lineRule="auto"/>
      </w:pPr>
      <w:r>
        <w:rPr>
          <w:rFonts w:ascii="Times New Roman" w:hAnsi="Times New Roman"/>
          <w:b/>
          <w:i/>
          <w:sz w:val="24"/>
        </w:rPr>
        <w:t>5.4.2 Hypotheses, Analytic Method, and Methodological Assumptions</w:t>
      </w:r>
    </w:p>
    <w:p w14:paraId="12FA36CF" w14:textId="77777777" w:rsidR="006B513F" w:rsidRDefault="00000000">
      <w:pPr>
        <w:spacing w:after="0" w:line="480" w:lineRule="auto"/>
        <w:ind w:firstLine="720"/>
      </w:pPr>
      <w:r>
        <w:rPr>
          <w:rFonts w:ascii="Times New Roman" w:hAnsi="Times New Roman"/>
          <w:sz w:val="24"/>
        </w:rPr>
        <w:t xml:space="preserve">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w:t>
      </w:r>
      <w:r>
        <w:rPr>
          <w:rFonts w:ascii="Times New Roman" w:hAnsi="Times New Roman"/>
          <w:sz w:val="24"/>
        </w:rPr>
        <w:lastRenderedPageBreak/>
        <w:t>normality. Expected Outputs: Significant reduction in dialogue turns (18–25% reduction in TGC for consultative users) and reduction in RER from 0.16 down to &lt;= 0.03.</w:t>
      </w:r>
    </w:p>
    <w:p w14:paraId="24156656" w14:textId="77777777" w:rsidR="006B513F" w:rsidRDefault="00000000">
      <w:pPr>
        <w:spacing w:before="120" w:after="40" w:line="480" w:lineRule="auto"/>
      </w:pPr>
      <w:r>
        <w:rPr>
          <w:rFonts w:ascii="Times New Roman" w:hAnsi="Times New Roman"/>
          <w:b/>
          <w:sz w:val="24"/>
        </w:rPr>
        <w:t>5.5 End-to-End System Integration and Evaluation Architecture</w:t>
      </w:r>
    </w:p>
    <w:p w14:paraId="6403C17D" w14:textId="77777777" w:rsidR="006B513F" w:rsidRDefault="00000000">
      <w:pPr>
        <w:spacing w:after="0" w:line="480" w:lineRule="auto"/>
        <w:ind w:firstLine="720"/>
      </w:pPr>
      <w:r>
        <w:rPr>
          <w:rFonts w:ascii="Times New Roman" w:hAnsi="Times New Roman"/>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14:paraId="7F22C6DA" w14:textId="77777777" w:rsidR="006B513F" w:rsidRDefault="00000000">
      <w:pPr>
        <w:spacing w:before="160" w:after="40" w:line="480" w:lineRule="auto"/>
        <w:jc w:val="center"/>
      </w:pPr>
      <w:r>
        <w:rPr>
          <w:rFonts w:ascii="Times New Roman" w:hAnsi="Times New Roman"/>
          <w:b/>
          <w:sz w:val="24"/>
        </w:rPr>
        <w:t>6. Practical Recommendations, Applications, and Stakeholder Value</w:t>
      </w:r>
    </w:p>
    <w:p w14:paraId="74338F5B" w14:textId="77777777" w:rsidR="006B513F" w:rsidRDefault="00000000">
      <w:pPr>
        <w:spacing w:before="120" w:after="40" w:line="480" w:lineRule="auto"/>
      </w:pPr>
      <w:r>
        <w:rPr>
          <w:rFonts w:ascii="Times New Roman" w:hAnsi="Times New Roman"/>
          <w:b/>
          <w:sz w:val="24"/>
        </w:rPr>
        <w:t>6.1 Target Users and Beneficiaries</w:t>
      </w:r>
    </w:p>
    <w:p w14:paraId="790F8121" w14:textId="77777777" w:rsidR="006B513F" w:rsidRDefault="00000000">
      <w:pPr>
        <w:spacing w:after="0" w:line="480" w:lineRule="auto"/>
        <w:ind w:firstLine="720"/>
      </w:pPr>
      <w:r>
        <w:rPr>
          <w:rFonts w:ascii="Times New Roman" w:hAnsi="Times New Roman"/>
          <w:sz w:val="24"/>
        </w:rPr>
        <w:t xml:space="preserve">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w:t>
      </w:r>
      <w:r>
        <w:rPr>
          <w:rFonts w:ascii="Times New Roman" w:hAnsi="Times New Roman"/>
          <w:sz w:val="24"/>
        </w:rPr>
        <w:lastRenderedPageBreak/>
        <w:t>(3) NLP Researchers, who receive the first systematic empirical characterization of the trade-off between in-context stylistic convergence and factual hallucination leakage.</w:t>
      </w:r>
    </w:p>
    <w:p w14:paraId="62D9BE8E" w14:textId="77777777" w:rsidR="006B513F" w:rsidRDefault="00000000">
      <w:pPr>
        <w:spacing w:before="120" w:after="40" w:line="480" w:lineRule="auto"/>
      </w:pPr>
      <w:r>
        <w:rPr>
          <w:rFonts w:ascii="Times New Roman" w:hAnsi="Times New Roman"/>
          <w:b/>
          <w:sz w:val="24"/>
        </w:rPr>
        <w:t>6.2 Actionable Recommendations and Business Impact</w:t>
      </w:r>
    </w:p>
    <w:p w14:paraId="56703942" w14:textId="77777777" w:rsidR="006B513F" w:rsidRDefault="00000000">
      <w:pPr>
        <w:spacing w:after="0" w:line="480" w:lineRule="auto"/>
        <w:ind w:firstLine="720"/>
      </w:pPr>
      <w:r>
        <w:rPr>
          <w:rFonts w:ascii="Times New Roman" w:hAnsi="Times New Roman"/>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14:paraId="2A51737E" w14:textId="77777777" w:rsidR="006B513F" w:rsidRDefault="00000000">
      <w:r>
        <w:br w:type="page"/>
      </w:r>
    </w:p>
    <w:p w14:paraId="11C86C70" w14:textId="77777777" w:rsidR="006B513F" w:rsidRDefault="00000000">
      <w:pPr>
        <w:spacing w:before="160" w:after="40" w:line="480" w:lineRule="auto"/>
        <w:jc w:val="center"/>
      </w:pPr>
      <w:r>
        <w:rPr>
          <w:rFonts w:ascii="Times New Roman" w:hAnsi="Times New Roman"/>
          <w:b/>
          <w:sz w:val="24"/>
        </w:rPr>
        <w:lastRenderedPageBreak/>
        <w:t>References</w:t>
      </w:r>
    </w:p>
    <w:p w14:paraId="50F4B8FD" w14:textId="77777777" w:rsidR="006B513F" w:rsidRDefault="00000000">
      <w:pPr>
        <w:spacing w:after="0" w:line="480" w:lineRule="auto"/>
        <w:ind w:left="720" w:hanging="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2">
        <w:r>
          <w:rPr>
            <w:rFonts w:ascii="Times New Roman" w:hAnsi="Times New Roman"/>
            <w:color w:val="004B87"/>
            <w:u w:val="single"/>
          </w:rPr>
          <w:t>https://doi.org/10.48550/arXiv.2005.14165</w:t>
        </w:r>
      </w:hyperlink>
    </w:p>
    <w:p w14:paraId="57699382" w14:textId="77777777" w:rsidR="006B513F" w:rsidRDefault="00000000">
      <w:pPr>
        <w:spacing w:after="0" w:line="480" w:lineRule="auto"/>
        <w:ind w:left="720" w:hanging="720"/>
      </w:pPr>
      <w:r>
        <w:rPr>
          <w:rFonts w:ascii="Times New Roman" w:hAnsi="Times New Roman"/>
          <w:sz w:val="24"/>
        </w:rPr>
        <w:t xml:space="preserve">Budzianowski, P., Wen, T. H., Tseng, B. H., Casanueva, I., Ultes, S., Ramadan, O., &amp; Gašić, M. (2018). MultiWOZ: A large-scale multi-domain Wizard-of-Oz dataset for task-oriented dialogue modelling. Proceedings of the 2018 Conference on Empirical Methods in Natural Language Processing (EMNLP 2018), 5016–5026. </w:t>
      </w:r>
      <w:hyperlink r:id="rId13">
        <w:r>
          <w:rPr>
            <w:rFonts w:ascii="Times New Roman" w:hAnsi="Times New Roman"/>
            <w:color w:val="004B87"/>
            <w:u w:val="single"/>
          </w:rPr>
          <w:t>https://doi.org/10.18653/v1/D18-1547</w:t>
        </w:r>
      </w:hyperlink>
    </w:p>
    <w:p w14:paraId="084CB4A7" w14:textId="77777777" w:rsidR="006B513F" w:rsidRDefault="00000000">
      <w:pPr>
        <w:spacing w:after="0" w:line="480" w:lineRule="auto"/>
        <w:ind w:left="720" w:hanging="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4">
        <w:r>
          <w:rPr>
            <w:rFonts w:ascii="Times New Roman" w:hAnsi="Times New Roman"/>
            <w:color w:val="004B87"/>
            <w:u w:val="single"/>
          </w:rPr>
          <w:t>https://doi.org/10.18653/v1/W17-5526</w:t>
        </w:r>
      </w:hyperlink>
    </w:p>
    <w:p w14:paraId="01BB16A8" w14:textId="77777777" w:rsidR="006B513F" w:rsidRDefault="00000000">
      <w:pPr>
        <w:spacing w:after="0" w:line="480" w:lineRule="auto"/>
        <w:ind w:left="720" w:hanging="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5">
        <w:r>
          <w:rPr>
            <w:rFonts w:ascii="Times New Roman" w:hAnsi="Times New Roman"/>
            <w:color w:val="004B87"/>
            <w:u w:val="single"/>
          </w:rPr>
          <w:t>https://doi.org/10.48550/arXiv.2309.15217</w:t>
        </w:r>
      </w:hyperlink>
    </w:p>
    <w:p w14:paraId="0160D00D" w14:textId="77777777" w:rsidR="006B513F" w:rsidRDefault="00000000">
      <w:pPr>
        <w:spacing w:after="0" w:line="480" w:lineRule="auto"/>
        <w:ind w:left="720" w:hanging="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6">
        <w:r>
          <w:rPr>
            <w:rFonts w:ascii="Times New Roman" w:hAnsi="Times New Roman"/>
            <w:color w:val="004B87"/>
            <w:u w:val="single"/>
          </w:rPr>
          <w:t>https://aclanthology.org/2022.lrec-1.619/</w:t>
        </w:r>
      </w:hyperlink>
    </w:p>
    <w:p w14:paraId="7A1A2BDB" w14:textId="77777777" w:rsidR="006B513F" w:rsidRDefault="00000000">
      <w:pPr>
        <w:spacing w:after="0" w:line="480" w:lineRule="auto"/>
        <w:ind w:left="720" w:hanging="720"/>
      </w:pPr>
      <w:r>
        <w:rPr>
          <w:rFonts w:ascii="Times New Roman" w:hAnsi="Times New Roman"/>
          <w:sz w:val="24"/>
        </w:rPr>
        <w:lastRenderedPageBreak/>
        <w:t xml:space="preserve">Jannach, D., Manzoor, A., Cai, W., &amp; Chen, L. (2021). A survey on conversational recommender systems. ACM Computing Surveys, 54(5), 1–36. </w:t>
      </w:r>
      <w:hyperlink r:id="rId17">
        <w:r>
          <w:rPr>
            <w:rFonts w:ascii="Times New Roman" w:hAnsi="Times New Roman"/>
            <w:color w:val="004B87"/>
            <w:u w:val="single"/>
          </w:rPr>
          <w:t>https://doi.org/10.1145/3453154</w:t>
        </w:r>
      </w:hyperlink>
    </w:p>
    <w:p w14:paraId="59117D0B" w14:textId="77777777" w:rsidR="006B513F" w:rsidRDefault="00000000">
      <w:pPr>
        <w:spacing w:after="0" w:line="480" w:lineRule="auto"/>
        <w:ind w:left="720" w:hanging="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18">
        <w:r>
          <w:rPr>
            <w:rFonts w:ascii="Times New Roman" w:hAnsi="Times New Roman"/>
            <w:color w:val="004B87"/>
            <w:u w:val="single"/>
          </w:rPr>
          <w:t>https://doi.org/10.18653/v1/2022.deelio-1.10</w:t>
        </w:r>
      </w:hyperlink>
    </w:p>
    <w:p w14:paraId="0EF6EBD6" w14:textId="77777777" w:rsidR="006B513F" w:rsidRDefault="00000000">
      <w:pPr>
        <w:spacing w:after="0" w:line="480" w:lineRule="auto"/>
        <w:ind w:left="720" w:hanging="720"/>
      </w:pPr>
      <w:r>
        <w:rPr>
          <w:rFonts w:ascii="Times New Roman" w:hAnsi="Times New Roman"/>
          <w:sz w:val="24"/>
        </w:rPr>
        <w:t xml:space="preserve">McInnes, L., Healy, J., &amp; Astels, S. (2017). hdbscan: Hierarchical density based clustering. The Journal of Open Source Software, 2(11), 205. </w:t>
      </w:r>
      <w:hyperlink r:id="rId19">
        <w:r>
          <w:rPr>
            <w:rFonts w:ascii="Times New Roman" w:hAnsi="Times New Roman"/>
            <w:color w:val="004B87"/>
            <w:u w:val="single"/>
          </w:rPr>
          <w:t>https://doi.org/10.21105/joss.00205</w:t>
        </w:r>
      </w:hyperlink>
    </w:p>
    <w:p w14:paraId="31C2263E" w14:textId="77777777" w:rsidR="006B513F" w:rsidRDefault="00000000">
      <w:pPr>
        <w:spacing w:after="0" w:line="480" w:lineRule="auto"/>
        <w:ind w:left="720" w:hanging="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0">
        <w:r>
          <w:rPr>
            <w:rFonts w:ascii="Times New Roman" w:hAnsi="Times New Roman"/>
            <w:color w:val="004B87"/>
            <w:u w:val="single"/>
          </w:rPr>
          <w:t>https://doi.org/10.48550/arXiv.2310.10501</w:t>
        </w:r>
      </w:hyperlink>
    </w:p>
    <w:p w14:paraId="0041E687" w14:textId="77777777" w:rsidR="006B513F" w:rsidRDefault="00000000">
      <w:pPr>
        <w:spacing w:after="0" w:line="480" w:lineRule="auto"/>
        <w:ind w:left="720" w:hanging="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1">
        <w:r>
          <w:rPr>
            <w:rFonts w:ascii="Times New Roman" w:hAnsi="Times New Roman"/>
            <w:color w:val="004B87"/>
            <w:u w:val="single"/>
          </w:rPr>
          <w:t>https://doi.org/10.18653/v1/D19-1410</w:t>
        </w:r>
      </w:hyperlink>
    </w:p>
    <w:p w14:paraId="7B357FE3" w14:textId="77777777" w:rsidR="006B513F" w:rsidRDefault="00000000">
      <w:pPr>
        <w:spacing w:after="0" w:line="480" w:lineRule="auto"/>
        <w:ind w:left="720" w:hanging="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2">
        <w:r>
          <w:rPr>
            <w:rFonts w:ascii="Times New Roman" w:hAnsi="Times New Roman"/>
            <w:color w:val="004B87"/>
            <w:u w:val="single"/>
          </w:rPr>
          <w:t>https://doi.org/10.1016/0377-0427(87)90125-7</w:t>
        </w:r>
      </w:hyperlink>
    </w:p>
    <w:p w14:paraId="4E78262B" w14:textId="77777777" w:rsidR="006B513F" w:rsidRDefault="00000000">
      <w:pPr>
        <w:spacing w:after="0" w:line="480" w:lineRule="auto"/>
        <w:ind w:left="720" w:hanging="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3">
        <w:r>
          <w:rPr>
            <w:rFonts w:ascii="Times New Roman" w:hAnsi="Times New Roman"/>
            <w:color w:val="004B87"/>
            <w:u w:val="single"/>
          </w:rPr>
          <w:t>https://doi.org/10.18653/v1/2020.nlp4convai-1.13</w:t>
        </w:r>
      </w:hyperlink>
    </w:p>
    <w:p w14:paraId="725D2DB0" w14:textId="77777777" w:rsidR="006B513F" w:rsidRDefault="00000000">
      <w:pPr>
        <w:spacing w:after="0" w:line="480" w:lineRule="auto"/>
        <w:ind w:left="720" w:hanging="720"/>
      </w:pPr>
      <w:r>
        <w:rPr>
          <w:rFonts w:ascii="Times New Roman" w:hAnsi="Times New Roman"/>
          <w:sz w:val="24"/>
        </w:rPr>
        <w:lastRenderedPageBreak/>
        <w:t xml:space="preserve">Zhang, T., Kishore, V., Wu, F., Weinberger, K. Q., &amp; Artzi, Y. (2020). BERTScore: Evaluating text generation with BERT. International Conference on Learning Representations (ICLR 2020). </w:t>
      </w:r>
      <w:hyperlink r:id="rId24">
        <w:r>
          <w:rPr>
            <w:rFonts w:ascii="Times New Roman" w:hAnsi="Times New Roman"/>
            <w:color w:val="004B87"/>
            <w:u w:val="single"/>
          </w:rPr>
          <w:t>https://doi.org/10.48550/arXiv.1904.09675</w:t>
        </w:r>
      </w:hyperlink>
    </w:p>
    <w:p w14:paraId="7BAEB29E" w14:textId="77777777" w:rsidR="006B513F" w:rsidRDefault="00000000">
      <w:r>
        <w:br w:type="page"/>
      </w:r>
    </w:p>
    <w:p w14:paraId="78075700" w14:textId="77777777" w:rsidR="006B513F" w:rsidRDefault="00000000">
      <w:pPr>
        <w:spacing w:before="160" w:after="40" w:line="480" w:lineRule="auto"/>
        <w:jc w:val="center"/>
      </w:pPr>
      <w:r>
        <w:rPr>
          <w:rFonts w:ascii="Times New Roman" w:hAnsi="Times New Roman"/>
          <w:b/>
          <w:sz w:val="24"/>
        </w:rPr>
        <w:lastRenderedPageBreak/>
        <w:t>Appendix A</w:t>
      </w:r>
    </w:p>
    <w:p w14:paraId="4CA181BA" w14:textId="77777777" w:rsidR="006B513F" w:rsidRDefault="00000000">
      <w:pPr>
        <w:spacing w:after="240" w:line="480" w:lineRule="auto"/>
        <w:jc w:val="center"/>
      </w:pPr>
      <w:r>
        <w:rPr>
          <w:rFonts w:ascii="Times New Roman" w:hAnsi="Times New Roman"/>
          <w:i/>
          <w:sz w:val="24"/>
        </w:rPr>
        <w:t>Project Repository Architecture and Replication Guide</w:t>
      </w:r>
    </w:p>
    <w:p w14:paraId="6AFA979B" w14:textId="77777777" w:rsidR="006B513F" w:rsidRDefault="00000000">
      <w:pPr>
        <w:spacing w:after="0" w:line="480" w:lineRule="auto"/>
        <w:ind w:firstLine="720"/>
      </w:pPr>
      <w:r>
        <w:rPr>
          <w:rFonts w:ascii="Times New Roman" w:hAnsi="Times New Roman"/>
          <w:sz w:val="24"/>
        </w:rPr>
        <w:t xml:space="preserve">To ensure complete scientific reproducibility, all source code, schemas, and pipelines are maintained in a structured public GitHub repository. The project repository is accessible at: </w:t>
      </w:r>
    </w:p>
    <w:p w14:paraId="2A9709C0" w14:textId="77777777" w:rsidR="006B513F" w:rsidRDefault="00000000">
      <w:pPr>
        <w:ind w:firstLine="720"/>
      </w:pPr>
      <w:hyperlink r:id="rId25">
        <w:r>
          <w:rPr>
            <w:rFonts w:ascii="Times New Roman" w:hAnsi="Times New Roman"/>
            <w:color w:val="004B87"/>
            <w:u w:val="single"/>
          </w:rPr>
          <w:t>https://github.com/surnella/QM640-Dialogue-Clustering-Capstone</w:t>
        </w:r>
      </w:hyperlink>
    </w:p>
    <w:p w14:paraId="7F5DC890" w14:textId="77777777" w:rsidR="006B513F" w:rsidRDefault="00000000">
      <w:pPr>
        <w:spacing w:after="0" w:line="480" w:lineRule="auto"/>
        <w:ind w:firstLine="720"/>
      </w:pPr>
      <w:r>
        <w:rPr>
          <w:rFonts w:ascii="Times New Roman" w:hAnsi="Times New Roman"/>
          <w:sz w:val="24"/>
        </w:rPr>
        <w:t>The repository follows standard open-source research layout as detailed below:</w:t>
      </w:r>
    </w:p>
    <w:p w14:paraId="4BE436E5" w14:textId="77777777" w:rsidR="006B513F" w:rsidRDefault="00000000">
      <w:pPr>
        <w:spacing w:before="80" w:after="80" w:line="240" w:lineRule="auto"/>
        <w:ind w:firstLine="720"/>
      </w:pPr>
      <w:r>
        <w:rPr>
          <w:rFonts w:ascii="Courier New" w:hAnsi="Courier New"/>
          <w:sz w:val="17"/>
        </w:rPr>
        <w:t>QM640-Dialogue-Clustering-Capstone/</w:t>
      </w:r>
      <w:r>
        <w:rPr>
          <w:rFonts w:ascii="Courier New" w:hAnsi="Courier New"/>
          <w:sz w:val="17"/>
        </w:rPr>
        <w:br/>
        <w:t>├── data/</w:t>
      </w:r>
      <w:r>
        <w:rPr>
          <w:rFonts w:ascii="Courier New" w:hAnsi="Courier New"/>
          <w:sz w:val="17"/>
        </w:rPr>
        <w:br/>
        <w:t>│   ├── raw/                 # Raw public corpora (Microsoft Frames, MultiWOZ 2.2)</w:t>
      </w:r>
      <w:r>
        <w:rPr>
          <w:rFonts w:ascii="Courier New" w:hAnsi="Courier New"/>
          <w:sz w:val="17"/>
        </w:rPr>
        <w:br/>
        <w:t>│   ├── canonical/           # Canonicalized Tier-1 / Tier-2 mapped dialogue turns</w:t>
      </w:r>
      <w:r>
        <w:rPr>
          <w:rFonts w:ascii="Courier New" w:hAnsi="Courier New"/>
          <w:sz w:val="17"/>
        </w:rPr>
        <w:br/>
        <w:t>│   ├── embeddings/          # Cached S-BERT 384-dimensional trajectory embeddings</w:t>
      </w:r>
      <w:r>
        <w:rPr>
          <w:rFonts w:ascii="Courier New" w:hAnsi="Courier New"/>
          <w:sz w:val="17"/>
        </w:rPr>
        <w:br/>
        <w:t>│   └── multiwoz_eval/       # MultiWOZ 2.2 canonical cross-evaluation split</w:t>
      </w:r>
      <w:r>
        <w:rPr>
          <w:rFonts w:ascii="Courier New" w:hAnsi="Courier New"/>
          <w:sz w:val="17"/>
        </w:rPr>
        <w:br/>
        <w:t>├── notebooks/</w:t>
      </w:r>
      <w:r>
        <w:rPr>
          <w:rFonts w:ascii="Courier New" w:hAnsi="Courier New"/>
          <w:sz w:val="17"/>
        </w:rPr>
        <w:br/>
        <w:t>│   ├── 01_eda_and_cleaning.ipynb          # Exploratory data analysis &amp; cleaning logs</w:t>
      </w:r>
      <w:r>
        <w:rPr>
          <w:rFonts w:ascii="Courier New" w:hAnsi="Courier New"/>
          <w:sz w:val="17"/>
        </w:rPr>
        <w:br/>
        <w:t>│   ├── 02_trajectory_clustering_rq1.ipynb # RQ1 K-Means, Agglomerative, HDBSCAN</w:t>
      </w:r>
      <w:r>
        <w:rPr>
          <w:rFonts w:ascii="Courier New" w:hAnsi="Courier New"/>
          <w:sz w:val="17"/>
        </w:rPr>
        <w:br/>
        <w:t>│   ├── 03_fewshot_retrieval_rq2.ipynb     # RQ2 FAISS vector indexing &amp; Gemini inference</w:t>
      </w:r>
      <w:r>
        <w:rPr>
          <w:rFonts w:ascii="Courier New" w:hAnsi="Courier New"/>
          <w:sz w:val="17"/>
        </w:rPr>
        <w:br/>
        <w:t>│   ├── 04_factorial_ablation_rq3.ipynb    # RQ3 2x2 Factorial ANOVA (Rules vs Drift)</w:t>
      </w:r>
      <w:r>
        <w:rPr>
          <w:rFonts w:ascii="Courier New" w:hAnsi="Courier New"/>
          <w:sz w:val="17"/>
        </w:rPr>
        <w:br/>
        <w:t>│   └── 05_turn_economy_rq4.ipynb          # RQ4 Turn economy &amp; friction statistics</w:t>
      </w:r>
      <w:r>
        <w:rPr>
          <w:rFonts w:ascii="Courier New" w:hAnsi="Courier New"/>
          <w:sz w:val="17"/>
        </w:rPr>
        <w:br/>
        <w:t>├── src/</w:t>
      </w:r>
      <w:r>
        <w:rPr>
          <w:rFonts w:ascii="Courier New" w:hAnsi="Courier New"/>
          <w:sz w:val="17"/>
        </w:rPr>
        <w:br/>
        <w:t>│   ├── ingestion.py         # MultiWOZ and Frames JSON parsers</w:t>
      </w:r>
      <w:r>
        <w:rPr>
          <w:rFonts w:ascii="Courier New" w:hAnsi="Courier New"/>
          <w:sz w:val="17"/>
        </w:rPr>
        <w:br/>
        <w:t>│   ├── canonical_schema.py  # Pydantic schemas for Tier-1 and Tier-2 slots</w:t>
      </w:r>
      <w:r>
        <w:rPr>
          <w:rFonts w:ascii="Courier New" w:hAnsi="Courier New"/>
          <w:sz w:val="17"/>
        </w:rPr>
        <w:br/>
        <w:t>│   ├── vectorizer.py        # Turn-level and trajectory Sentence-Transformers</w:t>
      </w:r>
      <w:r>
        <w:rPr>
          <w:rFonts w:ascii="Courier New" w:hAnsi="Courier New"/>
          <w:sz w:val="17"/>
        </w:rPr>
        <w:br/>
        <w:t>│   ├── clustering.py        # Scikit-learn &amp; HDBSCAN clustering pipelines</w:t>
      </w:r>
      <w:r>
        <w:rPr>
          <w:rFonts w:ascii="Courier New" w:hAnsi="Courier New"/>
          <w:sz w:val="17"/>
        </w:rPr>
        <w:br/>
        <w:t>│   ├── faiss_index.py       # Exact L2/Cosine vector search for exemplar retrieval</w:t>
      </w:r>
      <w:r>
        <w:rPr>
          <w:rFonts w:ascii="Courier New" w:hAnsi="Courier New"/>
          <w:sz w:val="17"/>
        </w:rPr>
        <w:br/>
        <w:t>│   ├── prompt_assembler.py  # Dynamic few-shot prompt construction with slot masking</w:t>
      </w:r>
      <w:r>
        <w:rPr>
          <w:rFonts w:ascii="Courier New" w:hAnsi="Courier New"/>
          <w:sz w:val="17"/>
        </w:rPr>
        <w:br/>
        <w:t>│   ├── rule_engine.py       # Decoupled declarative business rule validator</w:t>
      </w:r>
      <w:r>
        <w:rPr>
          <w:rFonts w:ascii="Courier New" w:hAnsi="Courier New"/>
          <w:sz w:val="17"/>
        </w:rPr>
        <w:br/>
        <w:t>│   └── evaluation.py        # Automated evaluators (BERTScore, Slot F1, Leakage)</w:t>
      </w:r>
      <w:r>
        <w:rPr>
          <w:rFonts w:ascii="Courier New" w:hAnsi="Courier New"/>
          <w:sz w:val="17"/>
        </w:rPr>
        <w:br/>
        <w:t>├── rules/</w:t>
      </w:r>
      <w:r>
        <w:rPr>
          <w:rFonts w:ascii="Courier New" w:hAnsi="Courier New"/>
          <w:sz w:val="17"/>
        </w:rPr>
        <w:br/>
        <w:t>│   └── rules_declarative.yaml # Declarative business constraints (visa, pax, budget)</w:t>
      </w:r>
      <w:r>
        <w:rPr>
          <w:rFonts w:ascii="Courier New" w:hAnsi="Courier New"/>
          <w:sz w:val="17"/>
        </w:rPr>
        <w:br/>
        <w:t>├── outputs/</w:t>
      </w:r>
      <w:r>
        <w:rPr>
          <w:rFonts w:ascii="Courier New" w:hAnsi="Courier New"/>
          <w:sz w:val="17"/>
        </w:rPr>
        <w:br/>
        <w:t>│   ├── figures/             # UMAP projections, Silhouette plots, interaction charts</w:t>
      </w:r>
      <w:r>
        <w:rPr>
          <w:rFonts w:ascii="Courier New" w:hAnsi="Courier New"/>
          <w:sz w:val="17"/>
        </w:rPr>
        <w:br/>
        <w:t>│   └── tables/              # Exported ANOVA summary tables and CSV logs</w:t>
      </w:r>
      <w:r>
        <w:rPr>
          <w:rFonts w:ascii="Courier New" w:hAnsi="Courier New"/>
          <w:sz w:val="17"/>
        </w:rPr>
        <w:br/>
        <w:t>├── requirements.txt         # Pinned Python package dependencies</w:t>
      </w:r>
      <w:r>
        <w:rPr>
          <w:rFonts w:ascii="Courier New" w:hAnsi="Courier New"/>
          <w:sz w:val="17"/>
        </w:rPr>
        <w:br/>
        <w:t>├── .gitignore               # Ignored local docs, environment, and temp files</w:t>
      </w:r>
      <w:r>
        <w:rPr>
          <w:rFonts w:ascii="Courier New" w:hAnsi="Courier New"/>
          <w:sz w:val="17"/>
        </w:rPr>
        <w:br/>
        <w:t>└── README.md                # Project documentation and replication guide</w:t>
      </w:r>
    </w:p>
    <w:p w14:paraId="0D1ACF54" w14:textId="77777777" w:rsidR="006B513F" w:rsidRDefault="00000000">
      <w:pPr>
        <w:spacing w:after="0" w:line="480" w:lineRule="auto"/>
        <w:ind w:firstLine="720"/>
      </w:pPr>
      <w:r>
        <w:rPr>
          <w:rFonts w:ascii="Times New Roman" w:hAnsi="Times New Roman"/>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14:paraId="58907EB7" w14:textId="77777777" w:rsidR="006B513F" w:rsidRDefault="00000000">
      <w:r>
        <w:br w:type="page"/>
      </w:r>
    </w:p>
    <w:p w14:paraId="3A5A0AF9" w14:textId="77777777" w:rsidR="006B513F" w:rsidRDefault="00000000">
      <w:pPr>
        <w:spacing w:before="160" w:after="40" w:line="480" w:lineRule="auto"/>
        <w:jc w:val="center"/>
      </w:pPr>
      <w:r>
        <w:rPr>
          <w:rFonts w:ascii="Times New Roman" w:hAnsi="Times New Roman"/>
          <w:b/>
          <w:sz w:val="24"/>
        </w:rPr>
        <w:lastRenderedPageBreak/>
        <w:t>Appendix B</w:t>
      </w:r>
    </w:p>
    <w:p w14:paraId="2B63B9CA" w14:textId="77777777" w:rsidR="006B513F" w:rsidRDefault="00000000">
      <w:pPr>
        <w:spacing w:after="240" w:line="480" w:lineRule="auto"/>
        <w:jc w:val="center"/>
      </w:pPr>
      <w:r>
        <w:rPr>
          <w:rFonts w:ascii="Times New Roman" w:hAnsi="Times New Roman"/>
          <w:i/>
          <w:sz w:val="24"/>
        </w:rPr>
        <w:t>Ten-Week Phased Project Implementation Plan and QM640 Syllabus Milestone Alignment</w:t>
      </w:r>
    </w:p>
    <w:p w14:paraId="2BDB513A" w14:textId="77777777" w:rsidR="006B513F" w:rsidRDefault="00000000">
      <w:pPr>
        <w:spacing w:after="0" w:line="480" w:lineRule="auto"/>
        <w:ind w:firstLine="720"/>
      </w:pPr>
      <w:r>
        <w:rPr>
          <w:rFonts w:ascii="Times New Roman" w:hAnsi="Times New Roman"/>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14:paraId="17C7E58E" w14:textId="77777777" w:rsidR="006B513F" w:rsidRDefault="00000000">
      <w:pPr>
        <w:spacing w:before="240" w:after="40"/>
      </w:pPr>
      <w:r>
        <w:rPr>
          <w:rFonts w:ascii="Times New Roman" w:hAnsi="Times New Roman"/>
          <w:b/>
          <w:sz w:val="24"/>
        </w:rPr>
        <w:t>Table B1</w:t>
      </w:r>
    </w:p>
    <w:p w14:paraId="6ABE3700" w14:textId="77777777" w:rsidR="006B513F" w:rsidRDefault="00000000">
      <w:pPr>
        <w:spacing w:after="120"/>
      </w:pPr>
      <w:r>
        <w:rPr>
          <w:rFonts w:ascii="Times New Roman" w:hAnsi="Times New Roman"/>
          <w:i/>
          <w:sz w:val="24"/>
        </w:rPr>
        <w:t>Ten-Week Phased Project Implementation Schedule, Deliverables, and QM640 Syllabus Milestone Alignment</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2016"/>
        <w:gridCol w:w="3024"/>
        <w:gridCol w:w="1440"/>
        <w:gridCol w:w="1584"/>
      </w:tblGrid>
      <w:tr w:rsidR="006B513F" w14:paraId="725ACC3A" w14:textId="77777777">
        <w:trPr>
          <w:jc w:val="center"/>
        </w:trPr>
        <w:tc>
          <w:tcPr>
            <w:tcW w:w="1296" w:type="dxa"/>
            <w:shd w:val="clear" w:color="auto" w:fill="F2F2F2"/>
            <w:tcMar>
              <w:top w:w="70" w:type="dxa"/>
              <w:left w:w="50" w:type="dxa"/>
              <w:bottom w:w="70" w:type="dxa"/>
              <w:right w:w="50" w:type="dxa"/>
            </w:tcMar>
          </w:tcPr>
          <w:p w14:paraId="1E50E09B" w14:textId="77777777" w:rsidR="006B513F" w:rsidRDefault="00000000">
            <w:pPr>
              <w:jc w:val="center"/>
            </w:pPr>
            <w:r>
              <w:rPr>
                <w:rFonts w:ascii="Times New Roman" w:hAnsi="Times New Roman"/>
                <w:b/>
                <w:sz w:val="17"/>
              </w:rPr>
              <w:t>Week &amp; Dates</w:t>
            </w:r>
          </w:p>
        </w:tc>
        <w:tc>
          <w:tcPr>
            <w:tcW w:w="2016" w:type="dxa"/>
            <w:shd w:val="clear" w:color="auto" w:fill="F2F2F2"/>
            <w:tcMar>
              <w:top w:w="70" w:type="dxa"/>
              <w:left w:w="50" w:type="dxa"/>
              <w:bottom w:w="70" w:type="dxa"/>
              <w:right w:w="50" w:type="dxa"/>
            </w:tcMar>
          </w:tcPr>
          <w:p w14:paraId="1FC5597A" w14:textId="77777777" w:rsidR="006B513F" w:rsidRDefault="00000000">
            <w:pPr>
              <w:jc w:val="center"/>
            </w:pPr>
            <w:r>
              <w:rPr>
                <w:rFonts w:ascii="Times New Roman" w:hAnsi="Times New Roman"/>
                <w:b/>
                <w:sz w:val="17"/>
              </w:rPr>
              <w:t>QM 640 Syllabus Topic</w:t>
            </w:r>
          </w:p>
        </w:tc>
        <w:tc>
          <w:tcPr>
            <w:tcW w:w="3024" w:type="dxa"/>
            <w:shd w:val="clear" w:color="auto" w:fill="F2F2F2"/>
            <w:tcMar>
              <w:top w:w="70" w:type="dxa"/>
              <w:left w:w="50" w:type="dxa"/>
              <w:bottom w:w="70" w:type="dxa"/>
              <w:right w:w="50" w:type="dxa"/>
            </w:tcMar>
          </w:tcPr>
          <w:p w14:paraId="71065584" w14:textId="77777777" w:rsidR="006B513F" w:rsidRDefault="00000000">
            <w:pPr>
              <w:jc w:val="center"/>
            </w:pPr>
            <w:r>
              <w:rPr>
                <w:rFonts w:ascii="Times New Roman" w:hAnsi="Times New Roman"/>
                <w:b/>
                <w:sz w:val="17"/>
              </w:rPr>
              <w:t>Capstone Phase &amp; Analytical Tasks (Dialogue Clustering)</w:t>
            </w:r>
          </w:p>
        </w:tc>
        <w:tc>
          <w:tcPr>
            <w:tcW w:w="1440" w:type="dxa"/>
            <w:shd w:val="clear" w:color="auto" w:fill="F2F2F2"/>
            <w:tcMar>
              <w:top w:w="70" w:type="dxa"/>
              <w:left w:w="50" w:type="dxa"/>
              <w:bottom w:w="70" w:type="dxa"/>
              <w:right w:w="50" w:type="dxa"/>
            </w:tcMar>
          </w:tcPr>
          <w:p w14:paraId="1B0B8BA3" w14:textId="77777777" w:rsidR="006B513F" w:rsidRDefault="00000000">
            <w:pPr>
              <w:jc w:val="center"/>
            </w:pPr>
            <w:r>
              <w:rPr>
                <w:rFonts w:ascii="Times New Roman" w:hAnsi="Times New Roman"/>
                <w:b/>
                <w:sz w:val="17"/>
              </w:rPr>
              <w:t>Tools &amp; Stack</w:t>
            </w:r>
          </w:p>
        </w:tc>
        <w:tc>
          <w:tcPr>
            <w:tcW w:w="1584" w:type="dxa"/>
            <w:shd w:val="clear" w:color="auto" w:fill="F2F2F2"/>
            <w:tcMar>
              <w:top w:w="70" w:type="dxa"/>
              <w:left w:w="50" w:type="dxa"/>
              <w:bottom w:w="70" w:type="dxa"/>
              <w:right w:w="50" w:type="dxa"/>
            </w:tcMar>
          </w:tcPr>
          <w:p w14:paraId="24F8A83C" w14:textId="77777777" w:rsidR="006B513F" w:rsidRDefault="00000000">
            <w:pPr>
              <w:jc w:val="center"/>
            </w:pPr>
            <w:r>
              <w:rPr>
                <w:rFonts w:ascii="Times New Roman" w:hAnsi="Times New Roman"/>
                <w:b/>
                <w:sz w:val="17"/>
              </w:rPr>
              <w:t>Course Deliverable &amp; Status</w:t>
            </w:r>
          </w:p>
        </w:tc>
      </w:tr>
      <w:tr w:rsidR="006B513F" w14:paraId="40B8BE87" w14:textId="77777777">
        <w:trPr>
          <w:jc w:val="center"/>
        </w:trPr>
        <w:tc>
          <w:tcPr>
            <w:tcW w:w="1296" w:type="dxa"/>
            <w:tcMar>
              <w:top w:w="50" w:type="dxa"/>
              <w:left w:w="50" w:type="dxa"/>
              <w:bottom w:w="50" w:type="dxa"/>
              <w:right w:w="50" w:type="dxa"/>
            </w:tcMar>
          </w:tcPr>
          <w:p w14:paraId="2059C362" w14:textId="77777777" w:rsidR="006B513F" w:rsidRDefault="00000000">
            <w:pPr>
              <w:jc w:val="center"/>
            </w:pPr>
            <w:r>
              <w:rPr>
                <w:rFonts w:ascii="Times New Roman" w:hAnsi="Times New Roman"/>
                <w:sz w:val="16"/>
              </w:rPr>
              <w:t>Week 0</w:t>
            </w:r>
            <w:r>
              <w:rPr>
                <w:rFonts w:ascii="Times New Roman" w:hAnsi="Times New Roman"/>
                <w:sz w:val="16"/>
              </w:rPr>
              <w:br/>
              <w:t>(Sep 26)</w:t>
            </w:r>
          </w:p>
        </w:tc>
        <w:tc>
          <w:tcPr>
            <w:tcW w:w="2016" w:type="dxa"/>
            <w:tcMar>
              <w:top w:w="50" w:type="dxa"/>
              <w:left w:w="50" w:type="dxa"/>
              <w:bottom w:w="50" w:type="dxa"/>
              <w:right w:w="50" w:type="dxa"/>
            </w:tcMar>
          </w:tcPr>
          <w:p w14:paraId="2EA95940" w14:textId="77777777" w:rsidR="006B513F" w:rsidRDefault="00000000">
            <w:r>
              <w:rPr>
                <w:rFonts w:ascii="Times New Roman" w:hAnsi="Times New Roman"/>
                <w:sz w:val="16"/>
              </w:rPr>
              <w:t>Introduction to Capstone</w:t>
            </w:r>
          </w:p>
        </w:tc>
        <w:tc>
          <w:tcPr>
            <w:tcW w:w="3024" w:type="dxa"/>
            <w:tcMar>
              <w:top w:w="50" w:type="dxa"/>
              <w:left w:w="50" w:type="dxa"/>
              <w:bottom w:w="50" w:type="dxa"/>
              <w:right w:w="50" w:type="dxa"/>
            </w:tcMar>
          </w:tcPr>
          <w:p w14:paraId="31D1AD24" w14:textId="77777777" w:rsidR="006B513F" w:rsidRDefault="00000000">
            <w:r>
              <w:rPr>
                <w:rFonts w:ascii="Times New Roman" w:hAnsi="Times New Roman"/>
                <w:sz w:val="16"/>
              </w:rPr>
              <w:t>Problem statement selection and finalization; evaluate travel conversational AI vs clustering thesis</w:t>
            </w:r>
          </w:p>
        </w:tc>
        <w:tc>
          <w:tcPr>
            <w:tcW w:w="1440" w:type="dxa"/>
            <w:tcMar>
              <w:top w:w="50" w:type="dxa"/>
              <w:left w:w="50" w:type="dxa"/>
              <w:bottom w:w="50" w:type="dxa"/>
              <w:right w:w="50" w:type="dxa"/>
            </w:tcMar>
          </w:tcPr>
          <w:p w14:paraId="53EBFD18" w14:textId="77777777" w:rsidR="006B513F" w:rsidRDefault="00000000">
            <w:pPr>
              <w:jc w:val="center"/>
            </w:pPr>
            <w:r>
              <w:rPr>
                <w:rFonts w:ascii="Times New Roman" w:hAnsi="Times New Roman"/>
                <w:sz w:val="16"/>
              </w:rPr>
              <w:t>Git, Markdown, Python 3.11</w:t>
            </w:r>
          </w:p>
        </w:tc>
        <w:tc>
          <w:tcPr>
            <w:tcW w:w="1584" w:type="dxa"/>
            <w:tcMar>
              <w:top w:w="50" w:type="dxa"/>
              <w:left w:w="50" w:type="dxa"/>
              <w:bottom w:w="50" w:type="dxa"/>
              <w:right w:w="50" w:type="dxa"/>
            </w:tcMar>
          </w:tcPr>
          <w:p w14:paraId="1F595258" w14:textId="77777777" w:rsidR="006B513F" w:rsidRDefault="00000000">
            <w:pPr>
              <w:jc w:val="center"/>
            </w:pPr>
            <w:r>
              <w:rPr>
                <w:rFonts w:ascii="Times New Roman" w:hAnsi="Times New Roman"/>
                <w:sz w:val="16"/>
              </w:rPr>
              <w:t>Problem Statement Finalized</w:t>
            </w:r>
          </w:p>
        </w:tc>
      </w:tr>
      <w:tr w:rsidR="006B513F" w14:paraId="1D7DBB99" w14:textId="77777777">
        <w:trPr>
          <w:jc w:val="center"/>
        </w:trPr>
        <w:tc>
          <w:tcPr>
            <w:tcW w:w="1296" w:type="dxa"/>
            <w:tcMar>
              <w:top w:w="50" w:type="dxa"/>
              <w:left w:w="50" w:type="dxa"/>
              <w:bottom w:w="50" w:type="dxa"/>
              <w:right w:w="50" w:type="dxa"/>
            </w:tcMar>
          </w:tcPr>
          <w:p w14:paraId="0A72229A" w14:textId="77777777" w:rsidR="006B513F" w:rsidRDefault="00000000">
            <w:pPr>
              <w:jc w:val="center"/>
            </w:pPr>
            <w:r>
              <w:rPr>
                <w:rFonts w:ascii="Times New Roman" w:hAnsi="Times New Roman"/>
                <w:sz w:val="16"/>
              </w:rPr>
              <w:t>Week 1</w:t>
            </w:r>
            <w:r>
              <w:rPr>
                <w:rFonts w:ascii="Times New Roman" w:hAnsi="Times New Roman"/>
                <w:sz w:val="16"/>
              </w:rPr>
              <w:br/>
              <w:t>(Sep 27 - Oct 3)</w:t>
            </w:r>
          </w:p>
        </w:tc>
        <w:tc>
          <w:tcPr>
            <w:tcW w:w="2016" w:type="dxa"/>
            <w:tcMar>
              <w:top w:w="50" w:type="dxa"/>
              <w:left w:w="50" w:type="dxa"/>
              <w:bottom w:w="50" w:type="dxa"/>
              <w:right w:w="50" w:type="dxa"/>
            </w:tcMar>
          </w:tcPr>
          <w:p w14:paraId="57A63474" w14:textId="77777777" w:rsidR="006B513F" w:rsidRDefault="00000000">
            <w:r>
              <w:rPr>
                <w:rFonts w:ascii="Times New Roman" w:hAnsi="Times New Roman"/>
                <w:sz w:val="16"/>
              </w:rPr>
              <w:t>Define Research Problem and Topic</w:t>
            </w:r>
          </w:p>
        </w:tc>
        <w:tc>
          <w:tcPr>
            <w:tcW w:w="3024" w:type="dxa"/>
            <w:tcMar>
              <w:top w:w="50" w:type="dxa"/>
              <w:left w:w="50" w:type="dxa"/>
              <w:bottom w:w="50" w:type="dxa"/>
              <w:right w:w="50" w:type="dxa"/>
            </w:tcMar>
          </w:tcPr>
          <w:p w14:paraId="1E371D0F" w14:textId="77777777" w:rsidR="006B513F" w:rsidRDefault="00000000">
            <w:r>
              <w:rPr>
                <w:rFonts w:ascii="Times New Roman" w:hAnsi="Times New Roman"/>
                <w:sz w:val="16"/>
              </w:rPr>
              <w:t>Scaffold GitHub repository; ingest raw Microsoft Frames &amp; MultiWOZ 2.2 corpora; establish environment</w:t>
            </w:r>
          </w:p>
        </w:tc>
        <w:tc>
          <w:tcPr>
            <w:tcW w:w="1440" w:type="dxa"/>
            <w:tcMar>
              <w:top w:w="50" w:type="dxa"/>
              <w:left w:w="50" w:type="dxa"/>
              <w:bottom w:w="50" w:type="dxa"/>
              <w:right w:w="50" w:type="dxa"/>
            </w:tcMar>
          </w:tcPr>
          <w:p w14:paraId="436296E6" w14:textId="77777777" w:rsidR="006B513F" w:rsidRDefault="00000000">
            <w:pPr>
              <w:jc w:val="center"/>
            </w:pPr>
            <w:r>
              <w:rPr>
                <w:rFonts w:ascii="Times New Roman" w:hAnsi="Times New Roman"/>
                <w:sz w:val="16"/>
              </w:rPr>
              <w:t>Python, Pandas, GitHub, JSON</w:t>
            </w:r>
          </w:p>
        </w:tc>
        <w:tc>
          <w:tcPr>
            <w:tcW w:w="1584" w:type="dxa"/>
            <w:tcMar>
              <w:top w:w="50" w:type="dxa"/>
              <w:left w:w="50" w:type="dxa"/>
              <w:bottom w:w="50" w:type="dxa"/>
              <w:right w:w="50" w:type="dxa"/>
            </w:tcMar>
          </w:tcPr>
          <w:p w14:paraId="3843D637" w14:textId="77777777" w:rsidR="006B513F" w:rsidRDefault="00000000">
            <w:pPr>
              <w:jc w:val="center"/>
            </w:pPr>
            <w:r>
              <w:rPr>
                <w:rFonts w:ascii="Times New Roman" w:hAnsi="Times New Roman"/>
                <w:sz w:val="16"/>
              </w:rPr>
              <w:t>GitHub Repository Scaffolded</w:t>
            </w:r>
          </w:p>
        </w:tc>
      </w:tr>
      <w:tr w:rsidR="006B513F" w14:paraId="75DF23E5" w14:textId="77777777">
        <w:trPr>
          <w:jc w:val="center"/>
        </w:trPr>
        <w:tc>
          <w:tcPr>
            <w:tcW w:w="1296" w:type="dxa"/>
            <w:tcMar>
              <w:top w:w="50" w:type="dxa"/>
              <w:left w:w="50" w:type="dxa"/>
              <w:bottom w:w="50" w:type="dxa"/>
              <w:right w:w="50" w:type="dxa"/>
            </w:tcMar>
          </w:tcPr>
          <w:p w14:paraId="7B929839" w14:textId="77777777" w:rsidR="006B513F" w:rsidRDefault="00000000">
            <w:pPr>
              <w:jc w:val="center"/>
            </w:pPr>
            <w:r>
              <w:rPr>
                <w:rFonts w:ascii="Times New Roman" w:hAnsi="Times New Roman"/>
                <w:sz w:val="16"/>
              </w:rPr>
              <w:t>Week 2</w:t>
            </w:r>
            <w:r>
              <w:rPr>
                <w:rFonts w:ascii="Times New Roman" w:hAnsi="Times New Roman"/>
                <w:sz w:val="16"/>
              </w:rPr>
              <w:br/>
              <w:t>(Oct 4 - Oct 10)</w:t>
            </w:r>
          </w:p>
        </w:tc>
        <w:tc>
          <w:tcPr>
            <w:tcW w:w="2016" w:type="dxa"/>
            <w:tcMar>
              <w:top w:w="50" w:type="dxa"/>
              <w:left w:w="50" w:type="dxa"/>
              <w:bottom w:w="50" w:type="dxa"/>
              <w:right w:w="50" w:type="dxa"/>
            </w:tcMar>
          </w:tcPr>
          <w:p w14:paraId="41E6B306" w14:textId="77777777" w:rsidR="006B513F" w:rsidRDefault="00000000">
            <w:r>
              <w:rPr>
                <w:rFonts w:ascii="Times New Roman" w:hAnsi="Times New Roman"/>
                <w:sz w:val="16"/>
              </w:rPr>
              <w:t>Synopsis Draft Submission</w:t>
            </w:r>
          </w:p>
        </w:tc>
        <w:tc>
          <w:tcPr>
            <w:tcW w:w="3024" w:type="dxa"/>
            <w:tcMar>
              <w:top w:w="50" w:type="dxa"/>
              <w:left w:w="50" w:type="dxa"/>
              <w:bottom w:w="50" w:type="dxa"/>
              <w:right w:w="50" w:type="dxa"/>
            </w:tcMar>
          </w:tcPr>
          <w:p w14:paraId="4A6ED1CF" w14:textId="77777777" w:rsidR="006B513F" w:rsidRDefault="00000000">
            <w:r>
              <w:rPr>
                <w:rFonts w:ascii="Times New Roman" w:hAnsi="Times New Roman"/>
                <w:sz w:val="16"/>
              </w:rPr>
              <w:t>Formalize RQ1-RQ4; complete Two-Tier slot schema mapping; submit Synopsis Draft (Oct 6); live review (Oct 10)</w:t>
            </w:r>
          </w:p>
        </w:tc>
        <w:tc>
          <w:tcPr>
            <w:tcW w:w="1440" w:type="dxa"/>
            <w:tcMar>
              <w:top w:w="50" w:type="dxa"/>
              <w:left w:w="50" w:type="dxa"/>
              <w:bottom w:w="50" w:type="dxa"/>
              <w:right w:w="50" w:type="dxa"/>
            </w:tcMar>
          </w:tcPr>
          <w:p w14:paraId="1873C9DE" w14:textId="77777777" w:rsidR="006B513F" w:rsidRDefault="00000000">
            <w:pPr>
              <w:jc w:val="center"/>
            </w:pPr>
            <w:r>
              <w:rPr>
                <w:rFonts w:ascii="Times New Roman" w:hAnsi="Times New Roman"/>
                <w:sz w:val="16"/>
              </w:rPr>
              <w:t>Docx, Statsmodels, SciPy</w:t>
            </w:r>
          </w:p>
        </w:tc>
        <w:tc>
          <w:tcPr>
            <w:tcW w:w="1584" w:type="dxa"/>
            <w:tcMar>
              <w:top w:w="50" w:type="dxa"/>
              <w:left w:w="50" w:type="dxa"/>
              <w:bottom w:w="50" w:type="dxa"/>
              <w:right w:w="50" w:type="dxa"/>
            </w:tcMar>
          </w:tcPr>
          <w:p w14:paraId="2D14110E" w14:textId="77777777" w:rsidR="006B513F" w:rsidRDefault="00000000">
            <w:pPr>
              <w:jc w:val="center"/>
            </w:pPr>
            <w:r>
              <w:rPr>
                <w:rFonts w:ascii="Times New Roman" w:hAnsi="Times New Roman"/>
                <w:sz w:val="16"/>
              </w:rPr>
              <w:t>Synopsis Draft Submitted (Oct 6)</w:t>
            </w:r>
          </w:p>
        </w:tc>
      </w:tr>
      <w:tr w:rsidR="006B513F" w14:paraId="6C9B55F1" w14:textId="77777777">
        <w:trPr>
          <w:jc w:val="center"/>
        </w:trPr>
        <w:tc>
          <w:tcPr>
            <w:tcW w:w="1296" w:type="dxa"/>
            <w:tcMar>
              <w:top w:w="50" w:type="dxa"/>
              <w:left w:w="50" w:type="dxa"/>
              <w:bottom w:w="50" w:type="dxa"/>
              <w:right w:w="50" w:type="dxa"/>
            </w:tcMar>
          </w:tcPr>
          <w:p w14:paraId="0C70F1EB" w14:textId="77777777" w:rsidR="006B513F" w:rsidRDefault="00000000">
            <w:pPr>
              <w:jc w:val="center"/>
            </w:pPr>
            <w:r>
              <w:rPr>
                <w:rFonts w:ascii="Times New Roman" w:hAnsi="Times New Roman"/>
                <w:sz w:val="16"/>
              </w:rPr>
              <w:t>Week 3</w:t>
            </w:r>
            <w:r>
              <w:rPr>
                <w:rFonts w:ascii="Times New Roman" w:hAnsi="Times New Roman"/>
                <w:sz w:val="16"/>
              </w:rPr>
              <w:br/>
              <w:t>(Oct 11 - Oct 17)</w:t>
            </w:r>
          </w:p>
        </w:tc>
        <w:tc>
          <w:tcPr>
            <w:tcW w:w="2016" w:type="dxa"/>
            <w:tcMar>
              <w:top w:w="50" w:type="dxa"/>
              <w:left w:w="50" w:type="dxa"/>
              <w:bottom w:w="50" w:type="dxa"/>
              <w:right w:w="50" w:type="dxa"/>
            </w:tcMar>
          </w:tcPr>
          <w:p w14:paraId="63FD833C" w14:textId="77777777" w:rsidR="006B513F" w:rsidRDefault="00000000">
            <w:r>
              <w:rPr>
                <w:rFonts w:ascii="Times New Roman" w:hAnsi="Times New Roman"/>
                <w:sz w:val="16"/>
              </w:rPr>
              <w:t>Literature Search and Data Collection</w:t>
            </w:r>
          </w:p>
        </w:tc>
        <w:tc>
          <w:tcPr>
            <w:tcW w:w="3024" w:type="dxa"/>
            <w:tcMar>
              <w:top w:w="50" w:type="dxa"/>
              <w:left w:w="50" w:type="dxa"/>
              <w:bottom w:w="50" w:type="dxa"/>
              <w:right w:w="50" w:type="dxa"/>
            </w:tcMar>
          </w:tcPr>
          <w:p w14:paraId="0FA07DDA" w14:textId="77777777" w:rsidR="006B513F" w:rsidRDefault="00000000">
            <w:r>
              <w:rPr>
                <w:rFonts w:ascii="Times New Roman" w:hAnsi="Times New Roman"/>
                <w:sz w:val="16"/>
              </w:rPr>
              <w:t>Synopsis Final Submission (Oct 13); extract S-BERT 384d trajectory embeddings; generate EDA cleaning logs</w:t>
            </w:r>
          </w:p>
        </w:tc>
        <w:tc>
          <w:tcPr>
            <w:tcW w:w="1440" w:type="dxa"/>
            <w:tcMar>
              <w:top w:w="50" w:type="dxa"/>
              <w:left w:w="50" w:type="dxa"/>
              <w:bottom w:w="50" w:type="dxa"/>
              <w:right w:w="50" w:type="dxa"/>
            </w:tcMar>
          </w:tcPr>
          <w:p w14:paraId="1B08BAA3" w14:textId="77777777" w:rsidR="006B513F" w:rsidRDefault="00000000">
            <w:pPr>
              <w:jc w:val="center"/>
            </w:pPr>
            <w:r>
              <w:rPr>
                <w:rFonts w:ascii="Times New Roman" w:hAnsi="Times New Roman"/>
                <w:sz w:val="16"/>
              </w:rPr>
              <w:t>S-BERT, Hugging Face, UMAP</w:t>
            </w:r>
          </w:p>
        </w:tc>
        <w:tc>
          <w:tcPr>
            <w:tcW w:w="1584" w:type="dxa"/>
            <w:tcMar>
              <w:top w:w="50" w:type="dxa"/>
              <w:left w:w="50" w:type="dxa"/>
              <w:bottom w:w="50" w:type="dxa"/>
              <w:right w:w="50" w:type="dxa"/>
            </w:tcMar>
          </w:tcPr>
          <w:p w14:paraId="38ECB9A9" w14:textId="77777777" w:rsidR="006B513F" w:rsidRDefault="00000000">
            <w:pPr>
              <w:jc w:val="center"/>
            </w:pPr>
            <w:r>
              <w:rPr>
                <w:rFonts w:ascii="Times New Roman" w:hAnsi="Times New Roman"/>
                <w:sz w:val="16"/>
              </w:rPr>
              <w:t>Final Synopsis &amp; Vectorized Corpus</w:t>
            </w:r>
          </w:p>
        </w:tc>
      </w:tr>
      <w:tr w:rsidR="006B513F" w14:paraId="06B146C7" w14:textId="77777777">
        <w:trPr>
          <w:jc w:val="center"/>
        </w:trPr>
        <w:tc>
          <w:tcPr>
            <w:tcW w:w="1296" w:type="dxa"/>
            <w:tcMar>
              <w:top w:w="50" w:type="dxa"/>
              <w:left w:w="50" w:type="dxa"/>
              <w:bottom w:w="50" w:type="dxa"/>
              <w:right w:w="50" w:type="dxa"/>
            </w:tcMar>
          </w:tcPr>
          <w:p w14:paraId="1E3CFEAE" w14:textId="77777777" w:rsidR="006B513F" w:rsidRDefault="00000000">
            <w:pPr>
              <w:jc w:val="center"/>
            </w:pPr>
            <w:r>
              <w:rPr>
                <w:rFonts w:ascii="Times New Roman" w:hAnsi="Times New Roman"/>
                <w:sz w:val="16"/>
              </w:rPr>
              <w:t>Week 4</w:t>
            </w:r>
            <w:r>
              <w:rPr>
                <w:rFonts w:ascii="Times New Roman" w:hAnsi="Times New Roman"/>
                <w:sz w:val="16"/>
              </w:rPr>
              <w:br/>
            </w:r>
            <w:r>
              <w:rPr>
                <w:rFonts w:ascii="Times New Roman" w:hAnsi="Times New Roman"/>
                <w:sz w:val="16"/>
              </w:rPr>
              <w:lastRenderedPageBreak/>
              <w:t>(Oct 18 - Oct 24)</w:t>
            </w:r>
          </w:p>
        </w:tc>
        <w:tc>
          <w:tcPr>
            <w:tcW w:w="2016" w:type="dxa"/>
            <w:tcMar>
              <w:top w:w="50" w:type="dxa"/>
              <w:left w:w="50" w:type="dxa"/>
              <w:bottom w:w="50" w:type="dxa"/>
              <w:right w:w="50" w:type="dxa"/>
            </w:tcMar>
          </w:tcPr>
          <w:p w14:paraId="250323EB" w14:textId="77777777" w:rsidR="006B513F" w:rsidRDefault="00000000">
            <w:r>
              <w:rPr>
                <w:rFonts w:ascii="Times New Roman" w:hAnsi="Times New Roman"/>
                <w:sz w:val="16"/>
              </w:rPr>
              <w:lastRenderedPageBreak/>
              <w:t xml:space="preserve">Formulate Objectives &amp; </w:t>
            </w:r>
            <w:r>
              <w:rPr>
                <w:rFonts w:ascii="Times New Roman" w:hAnsi="Times New Roman"/>
                <w:sz w:val="16"/>
              </w:rPr>
              <w:lastRenderedPageBreak/>
              <w:t>Hypotheses</w:t>
            </w:r>
          </w:p>
        </w:tc>
        <w:tc>
          <w:tcPr>
            <w:tcW w:w="3024" w:type="dxa"/>
            <w:tcMar>
              <w:top w:w="50" w:type="dxa"/>
              <w:left w:w="50" w:type="dxa"/>
              <w:bottom w:w="50" w:type="dxa"/>
              <w:right w:w="50" w:type="dxa"/>
            </w:tcMar>
          </w:tcPr>
          <w:p w14:paraId="0485A586" w14:textId="77777777" w:rsidR="006B513F" w:rsidRDefault="00000000">
            <w:r>
              <w:rPr>
                <w:rFonts w:ascii="Times New Roman" w:hAnsi="Times New Roman"/>
                <w:sz w:val="16"/>
              </w:rPr>
              <w:lastRenderedPageBreak/>
              <w:t xml:space="preserve">Interim Report Draft Submission (Oct 20); train baseline K-Means, Agglomerative, </w:t>
            </w:r>
            <w:r>
              <w:rPr>
                <w:rFonts w:ascii="Times New Roman" w:hAnsi="Times New Roman"/>
                <w:sz w:val="16"/>
              </w:rPr>
              <w:lastRenderedPageBreak/>
              <w:t>HDBSCAN (RQ1); live review (Oct 24)</w:t>
            </w:r>
          </w:p>
        </w:tc>
        <w:tc>
          <w:tcPr>
            <w:tcW w:w="1440" w:type="dxa"/>
            <w:tcMar>
              <w:top w:w="50" w:type="dxa"/>
              <w:left w:w="50" w:type="dxa"/>
              <w:bottom w:w="50" w:type="dxa"/>
              <w:right w:w="50" w:type="dxa"/>
            </w:tcMar>
          </w:tcPr>
          <w:p w14:paraId="162BAD2B" w14:textId="77777777" w:rsidR="006B513F" w:rsidRDefault="00000000">
            <w:pPr>
              <w:jc w:val="center"/>
            </w:pPr>
            <w:r>
              <w:rPr>
                <w:rFonts w:ascii="Times New Roman" w:hAnsi="Times New Roman"/>
                <w:sz w:val="16"/>
              </w:rPr>
              <w:lastRenderedPageBreak/>
              <w:t xml:space="preserve">Scikit-Learn, HDBSCAN, </w:t>
            </w:r>
            <w:r>
              <w:rPr>
                <w:rFonts w:ascii="Times New Roman" w:hAnsi="Times New Roman"/>
                <w:sz w:val="16"/>
              </w:rPr>
              <w:lastRenderedPageBreak/>
              <w:t>Seaborn</w:t>
            </w:r>
          </w:p>
        </w:tc>
        <w:tc>
          <w:tcPr>
            <w:tcW w:w="1584" w:type="dxa"/>
            <w:tcMar>
              <w:top w:w="50" w:type="dxa"/>
              <w:left w:w="50" w:type="dxa"/>
              <w:bottom w:w="50" w:type="dxa"/>
              <w:right w:w="50" w:type="dxa"/>
            </w:tcMar>
          </w:tcPr>
          <w:p w14:paraId="249F19E6" w14:textId="77777777" w:rsidR="006B513F" w:rsidRDefault="00000000">
            <w:pPr>
              <w:jc w:val="center"/>
            </w:pPr>
            <w:r>
              <w:rPr>
                <w:rFonts w:ascii="Times New Roman" w:hAnsi="Times New Roman"/>
                <w:sz w:val="16"/>
              </w:rPr>
              <w:lastRenderedPageBreak/>
              <w:t xml:space="preserve">Interim Report Draft </w:t>
            </w:r>
            <w:r>
              <w:rPr>
                <w:rFonts w:ascii="Times New Roman" w:hAnsi="Times New Roman"/>
                <w:sz w:val="16"/>
              </w:rPr>
              <w:lastRenderedPageBreak/>
              <w:t>(Oct 20)</w:t>
            </w:r>
          </w:p>
        </w:tc>
      </w:tr>
      <w:tr w:rsidR="006B513F" w14:paraId="409C56EE" w14:textId="77777777">
        <w:trPr>
          <w:jc w:val="center"/>
        </w:trPr>
        <w:tc>
          <w:tcPr>
            <w:tcW w:w="1296" w:type="dxa"/>
            <w:tcMar>
              <w:top w:w="50" w:type="dxa"/>
              <w:left w:w="50" w:type="dxa"/>
              <w:bottom w:w="50" w:type="dxa"/>
              <w:right w:w="50" w:type="dxa"/>
            </w:tcMar>
          </w:tcPr>
          <w:p w14:paraId="59F4F8F0" w14:textId="77777777" w:rsidR="006B513F" w:rsidRDefault="00000000">
            <w:pPr>
              <w:jc w:val="center"/>
            </w:pPr>
            <w:r>
              <w:rPr>
                <w:rFonts w:ascii="Times New Roman" w:hAnsi="Times New Roman"/>
                <w:sz w:val="16"/>
              </w:rPr>
              <w:lastRenderedPageBreak/>
              <w:t>Week 5</w:t>
            </w:r>
            <w:r>
              <w:rPr>
                <w:rFonts w:ascii="Times New Roman" w:hAnsi="Times New Roman"/>
                <w:sz w:val="16"/>
              </w:rPr>
              <w:br/>
              <w:t>(Oct 25 - Oct 31)</w:t>
            </w:r>
          </w:p>
        </w:tc>
        <w:tc>
          <w:tcPr>
            <w:tcW w:w="2016" w:type="dxa"/>
            <w:tcMar>
              <w:top w:w="50" w:type="dxa"/>
              <w:left w:w="50" w:type="dxa"/>
              <w:bottom w:w="50" w:type="dxa"/>
              <w:right w:w="50" w:type="dxa"/>
            </w:tcMar>
          </w:tcPr>
          <w:p w14:paraId="25FEF551" w14:textId="77777777" w:rsidR="006B513F" w:rsidRDefault="00000000">
            <w:r>
              <w:rPr>
                <w:rFonts w:ascii="Times New Roman" w:hAnsi="Times New Roman"/>
                <w:sz w:val="16"/>
              </w:rPr>
              <w:t>Choose Research Design &amp; Methodology</w:t>
            </w:r>
          </w:p>
        </w:tc>
        <w:tc>
          <w:tcPr>
            <w:tcW w:w="3024" w:type="dxa"/>
            <w:tcMar>
              <w:top w:w="50" w:type="dxa"/>
              <w:left w:w="50" w:type="dxa"/>
              <w:bottom w:w="50" w:type="dxa"/>
              <w:right w:w="50" w:type="dxa"/>
            </w:tcMar>
          </w:tcPr>
          <w:p w14:paraId="4115EE01" w14:textId="77777777" w:rsidR="006B513F" w:rsidRDefault="00000000">
            <w:r>
              <w:rPr>
                <w:rFonts w:ascii="Times New Roman" w:hAnsi="Times New Roman"/>
                <w:sz w:val="16"/>
              </w:rPr>
              <w:t>Interim Report Final Submission (Oct 27); construct FAISS sub-indexes for top-k exemplar retrieval; validate clusters</w:t>
            </w:r>
          </w:p>
        </w:tc>
        <w:tc>
          <w:tcPr>
            <w:tcW w:w="1440" w:type="dxa"/>
            <w:tcMar>
              <w:top w:w="50" w:type="dxa"/>
              <w:left w:w="50" w:type="dxa"/>
              <w:bottom w:w="50" w:type="dxa"/>
              <w:right w:w="50" w:type="dxa"/>
            </w:tcMar>
          </w:tcPr>
          <w:p w14:paraId="01588471" w14:textId="77777777" w:rsidR="006B513F" w:rsidRDefault="00000000">
            <w:pPr>
              <w:jc w:val="center"/>
            </w:pPr>
            <w:r>
              <w:rPr>
                <w:rFonts w:ascii="Times New Roman" w:hAnsi="Times New Roman"/>
                <w:sz w:val="16"/>
              </w:rPr>
              <w:t>FAISS-CPU, Pydantic, YAML</w:t>
            </w:r>
          </w:p>
        </w:tc>
        <w:tc>
          <w:tcPr>
            <w:tcW w:w="1584" w:type="dxa"/>
            <w:tcMar>
              <w:top w:w="50" w:type="dxa"/>
              <w:left w:w="50" w:type="dxa"/>
              <w:bottom w:w="50" w:type="dxa"/>
              <w:right w:w="50" w:type="dxa"/>
            </w:tcMar>
          </w:tcPr>
          <w:p w14:paraId="3BDDA1FE" w14:textId="77777777" w:rsidR="006B513F" w:rsidRDefault="00000000">
            <w:pPr>
              <w:jc w:val="center"/>
            </w:pPr>
            <w:r>
              <w:rPr>
                <w:rFonts w:ascii="Times New Roman" w:hAnsi="Times New Roman"/>
                <w:sz w:val="16"/>
              </w:rPr>
              <w:t>Final Interim Report (Oct 27)</w:t>
            </w:r>
          </w:p>
        </w:tc>
      </w:tr>
      <w:tr w:rsidR="006B513F" w14:paraId="16D3EF4B" w14:textId="77777777">
        <w:trPr>
          <w:jc w:val="center"/>
        </w:trPr>
        <w:tc>
          <w:tcPr>
            <w:tcW w:w="1296" w:type="dxa"/>
            <w:tcMar>
              <w:top w:w="50" w:type="dxa"/>
              <w:left w:w="50" w:type="dxa"/>
              <w:bottom w:w="50" w:type="dxa"/>
              <w:right w:w="50" w:type="dxa"/>
            </w:tcMar>
          </w:tcPr>
          <w:p w14:paraId="48BFBC9B" w14:textId="77777777" w:rsidR="006B513F" w:rsidRDefault="00000000">
            <w:pPr>
              <w:jc w:val="center"/>
            </w:pPr>
            <w:r>
              <w:rPr>
                <w:rFonts w:ascii="Times New Roman" w:hAnsi="Times New Roman"/>
                <w:sz w:val="16"/>
              </w:rPr>
              <w:t>Week 6</w:t>
            </w:r>
            <w:r>
              <w:rPr>
                <w:rFonts w:ascii="Times New Roman" w:hAnsi="Times New Roman"/>
                <w:sz w:val="16"/>
              </w:rPr>
              <w:br/>
              <w:t>(Nov 1 - Nov 7)</w:t>
            </w:r>
          </w:p>
        </w:tc>
        <w:tc>
          <w:tcPr>
            <w:tcW w:w="2016" w:type="dxa"/>
            <w:tcMar>
              <w:top w:w="50" w:type="dxa"/>
              <w:left w:w="50" w:type="dxa"/>
              <w:bottom w:w="50" w:type="dxa"/>
              <w:right w:w="50" w:type="dxa"/>
            </w:tcMar>
          </w:tcPr>
          <w:p w14:paraId="7EB35F78" w14:textId="77777777" w:rsidR="006B513F" w:rsidRDefault="00000000">
            <w:r>
              <w:rPr>
                <w:rFonts w:ascii="Times New Roman" w:hAnsi="Times New Roman"/>
                <w:sz w:val="16"/>
              </w:rPr>
              <w:t>Data Analysis Plan</w:t>
            </w:r>
          </w:p>
        </w:tc>
        <w:tc>
          <w:tcPr>
            <w:tcW w:w="3024" w:type="dxa"/>
            <w:tcMar>
              <w:top w:w="50" w:type="dxa"/>
              <w:left w:w="50" w:type="dxa"/>
              <w:bottom w:w="50" w:type="dxa"/>
              <w:right w:w="50" w:type="dxa"/>
            </w:tcMar>
          </w:tcPr>
          <w:p w14:paraId="426284A4" w14:textId="77777777" w:rsidR="006B513F" w:rsidRDefault="00000000">
            <w:r>
              <w:rPr>
                <w:rFonts w:ascii="Times New Roman" w:hAnsi="Times New Roman"/>
                <w:sz w:val="16"/>
              </w:rPr>
              <w:t>Final Report Draft Submission (Nov 3); implement Gemini Flash inference pipeline across Zero-Shot vs Dynamic Few-Shot (RQ2)</w:t>
            </w:r>
          </w:p>
        </w:tc>
        <w:tc>
          <w:tcPr>
            <w:tcW w:w="1440" w:type="dxa"/>
            <w:tcMar>
              <w:top w:w="50" w:type="dxa"/>
              <w:left w:w="50" w:type="dxa"/>
              <w:bottom w:w="50" w:type="dxa"/>
              <w:right w:w="50" w:type="dxa"/>
            </w:tcMar>
          </w:tcPr>
          <w:p w14:paraId="58875FC4" w14:textId="77777777" w:rsidR="006B513F" w:rsidRDefault="00000000">
            <w:pPr>
              <w:jc w:val="center"/>
            </w:pPr>
            <w:r>
              <w:rPr>
                <w:rFonts w:ascii="Times New Roman" w:hAnsi="Times New Roman"/>
                <w:sz w:val="16"/>
              </w:rPr>
              <w:t>google-genai SDK, Gemini Flash</w:t>
            </w:r>
          </w:p>
        </w:tc>
        <w:tc>
          <w:tcPr>
            <w:tcW w:w="1584" w:type="dxa"/>
            <w:tcMar>
              <w:top w:w="50" w:type="dxa"/>
              <w:left w:w="50" w:type="dxa"/>
              <w:bottom w:w="50" w:type="dxa"/>
              <w:right w:w="50" w:type="dxa"/>
            </w:tcMar>
          </w:tcPr>
          <w:p w14:paraId="5C71DA63" w14:textId="77777777" w:rsidR="006B513F" w:rsidRDefault="00000000">
            <w:pPr>
              <w:jc w:val="center"/>
            </w:pPr>
            <w:r>
              <w:rPr>
                <w:rFonts w:ascii="Times New Roman" w:hAnsi="Times New Roman"/>
                <w:sz w:val="16"/>
              </w:rPr>
              <w:t>Final Report Draft &amp; Generated Logs</w:t>
            </w:r>
          </w:p>
        </w:tc>
      </w:tr>
      <w:tr w:rsidR="006B513F" w14:paraId="1098912B" w14:textId="77777777">
        <w:trPr>
          <w:jc w:val="center"/>
        </w:trPr>
        <w:tc>
          <w:tcPr>
            <w:tcW w:w="1296" w:type="dxa"/>
            <w:tcMar>
              <w:top w:w="50" w:type="dxa"/>
              <w:left w:w="50" w:type="dxa"/>
              <w:bottom w:w="50" w:type="dxa"/>
              <w:right w:w="50" w:type="dxa"/>
            </w:tcMar>
          </w:tcPr>
          <w:p w14:paraId="5B8FD63A" w14:textId="77777777" w:rsidR="006B513F" w:rsidRDefault="00000000">
            <w:pPr>
              <w:jc w:val="center"/>
            </w:pPr>
            <w:r>
              <w:rPr>
                <w:rFonts w:ascii="Times New Roman" w:hAnsi="Times New Roman"/>
                <w:sz w:val="16"/>
              </w:rPr>
              <w:t>Week 7</w:t>
            </w:r>
            <w:r>
              <w:rPr>
                <w:rFonts w:ascii="Times New Roman" w:hAnsi="Times New Roman"/>
                <w:sz w:val="16"/>
              </w:rPr>
              <w:br/>
              <w:t>(Nov 8 - Nov 14)</w:t>
            </w:r>
          </w:p>
        </w:tc>
        <w:tc>
          <w:tcPr>
            <w:tcW w:w="2016" w:type="dxa"/>
            <w:tcMar>
              <w:top w:w="50" w:type="dxa"/>
              <w:left w:w="50" w:type="dxa"/>
              <w:bottom w:w="50" w:type="dxa"/>
              <w:right w:w="50" w:type="dxa"/>
            </w:tcMar>
          </w:tcPr>
          <w:p w14:paraId="381A61F0" w14:textId="77777777" w:rsidR="006B513F" w:rsidRDefault="00000000">
            <w:r>
              <w:rPr>
                <w:rFonts w:ascii="Times New Roman" w:hAnsi="Times New Roman"/>
                <w:sz w:val="16"/>
              </w:rPr>
              <w:t>Data Analysis Plan Execution</w:t>
            </w:r>
          </w:p>
        </w:tc>
        <w:tc>
          <w:tcPr>
            <w:tcW w:w="3024" w:type="dxa"/>
            <w:tcMar>
              <w:top w:w="50" w:type="dxa"/>
              <w:left w:w="50" w:type="dxa"/>
              <w:bottom w:w="50" w:type="dxa"/>
              <w:right w:w="50" w:type="dxa"/>
            </w:tcMar>
          </w:tcPr>
          <w:p w14:paraId="672BF91F" w14:textId="77777777" w:rsidR="006B513F" w:rsidRDefault="00000000">
            <w:r>
              <w:rPr>
                <w:rFonts w:ascii="Times New Roman" w:hAnsi="Times New Roman"/>
                <w:sz w:val="16"/>
              </w:rPr>
              <w:t>Execute 2x2 Factorial Ablation (Rules ON/OFF x Prompting); evaluate Slot F1, factual leakage, and RAR (RQ3)</w:t>
            </w:r>
          </w:p>
        </w:tc>
        <w:tc>
          <w:tcPr>
            <w:tcW w:w="1440" w:type="dxa"/>
            <w:tcMar>
              <w:top w:w="50" w:type="dxa"/>
              <w:left w:w="50" w:type="dxa"/>
              <w:bottom w:w="50" w:type="dxa"/>
              <w:right w:w="50" w:type="dxa"/>
            </w:tcMar>
          </w:tcPr>
          <w:p w14:paraId="1D00F84D" w14:textId="77777777" w:rsidR="006B513F" w:rsidRDefault="00000000">
            <w:pPr>
              <w:jc w:val="center"/>
            </w:pPr>
            <w:r>
              <w:rPr>
                <w:rFonts w:ascii="Times New Roman" w:hAnsi="Times New Roman"/>
                <w:sz w:val="16"/>
              </w:rPr>
              <w:t>Statsmodels, PyYAML, SQLite</w:t>
            </w:r>
          </w:p>
        </w:tc>
        <w:tc>
          <w:tcPr>
            <w:tcW w:w="1584" w:type="dxa"/>
            <w:tcMar>
              <w:top w:w="50" w:type="dxa"/>
              <w:left w:w="50" w:type="dxa"/>
              <w:bottom w:w="50" w:type="dxa"/>
              <w:right w:w="50" w:type="dxa"/>
            </w:tcMar>
          </w:tcPr>
          <w:p w14:paraId="494253E0" w14:textId="77777777" w:rsidR="006B513F" w:rsidRDefault="00000000">
            <w:pPr>
              <w:jc w:val="center"/>
            </w:pPr>
            <w:r>
              <w:rPr>
                <w:rFonts w:ascii="Times New Roman" w:hAnsi="Times New Roman"/>
                <w:sz w:val="16"/>
              </w:rPr>
              <w:t>RQ3 Ablation Matrix Completed</w:t>
            </w:r>
          </w:p>
        </w:tc>
      </w:tr>
      <w:tr w:rsidR="006B513F" w14:paraId="50F67D74" w14:textId="77777777">
        <w:trPr>
          <w:jc w:val="center"/>
        </w:trPr>
        <w:tc>
          <w:tcPr>
            <w:tcW w:w="1296" w:type="dxa"/>
            <w:shd w:val="clear" w:color="auto" w:fill="EAF2F8"/>
            <w:tcMar>
              <w:top w:w="50" w:type="dxa"/>
              <w:left w:w="50" w:type="dxa"/>
              <w:bottom w:w="50" w:type="dxa"/>
              <w:right w:w="50" w:type="dxa"/>
            </w:tcMar>
          </w:tcPr>
          <w:p w14:paraId="4805DB76" w14:textId="77777777" w:rsidR="006B513F" w:rsidRDefault="00000000">
            <w:pPr>
              <w:jc w:val="center"/>
            </w:pPr>
            <w:r>
              <w:rPr>
                <w:rFonts w:ascii="Times New Roman" w:hAnsi="Times New Roman"/>
                <w:sz w:val="16"/>
              </w:rPr>
              <w:t>Week 8</w:t>
            </w:r>
            <w:r>
              <w:rPr>
                <w:rFonts w:ascii="Times New Roman" w:hAnsi="Times New Roman"/>
                <w:sz w:val="16"/>
              </w:rPr>
              <w:br/>
              <w:t>(Nov 15 - Nov 21)</w:t>
            </w:r>
          </w:p>
        </w:tc>
        <w:tc>
          <w:tcPr>
            <w:tcW w:w="2016" w:type="dxa"/>
            <w:shd w:val="clear" w:color="auto" w:fill="EAF2F8"/>
            <w:tcMar>
              <w:top w:w="50" w:type="dxa"/>
              <w:left w:w="50" w:type="dxa"/>
              <w:bottom w:w="50" w:type="dxa"/>
              <w:right w:w="50" w:type="dxa"/>
            </w:tcMar>
          </w:tcPr>
          <w:p w14:paraId="23C12A97" w14:textId="77777777" w:rsidR="006B513F" w:rsidRDefault="00000000">
            <w:r>
              <w:rPr>
                <w:rFonts w:ascii="Times New Roman" w:hAnsi="Times New Roman"/>
                <w:sz w:val="16"/>
              </w:rPr>
              <w:t>Data Analysis Assessment</w:t>
            </w:r>
          </w:p>
        </w:tc>
        <w:tc>
          <w:tcPr>
            <w:tcW w:w="3024" w:type="dxa"/>
            <w:shd w:val="clear" w:color="auto" w:fill="EAF2F8"/>
            <w:tcMar>
              <w:top w:w="50" w:type="dxa"/>
              <w:left w:w="50" w:type="dxa"/>
              <w:bottom w:w="50" w:type="dxa"/>
              <w:right w:w="50" w:type="dxa"/>
            </w:tcMar>
          </w:tcPr>
          <w:p w14:paraId="448BABD6" w14:textId="77777777" w:rsidR="006B513F" w:rsidRDefault="00000000">
            <w:r>
              <w:rPr>
                <w:rFonts w:ascii="Times New Roman" w:hAnsi="Times New Roman"/>
                <w:b/>
                <w:sz w:val="16"/>
              </w:rPr>
              <w:t>Complete Turn Economy (TGC) &amp; Redundant Elicitation (RER) tests (RQ4); execute all One-Way/Two-Way ANOVAs; ALL ANALYTICS DONE</w:t>
            </w:r>
          </w:p>
        </w:tc>
        <w:tc>
          <w:tcPr>
            <w:tcW w:w="1440" w:type="dxa"/>
            <w:shd w:val="clear" w:color="auto" w:fill="EAF2F8"/>
            <w:tcMar>
              <w:top w:w="50" w:type="dxa"/>
              <w:left w:w="50" w:type="dxa"/>
              <w:bottom w:w="50" w:type="dxa"/>
              <w:right w:w="50" w:type="dxa"/>
            </w:tcMar>
          </w:tcPr>
          <w:p w14:paraId="3D4C076F" w14:textId="77777777" w:rsidR="006B513F" w:rsidRDefault="00000000">
            <w:pPr>
              <w:jc w:val="center"/>
            </w:pPr>
            <w:r>
              <w:rPr>
                <w:rFonts w:ascii="Times New Roman" w:hAnsi="Times New Roman"/>
                <w:sz w:val="16"/>
              </w:rPr>
              <w:t>Statsmodels, Pingouin, Matplotlib</w:t>
            </w:r>
          </w:p>
        </w:tc>
        <w:tc>
          <w:tcPr>
            <w:tcW w:w="1584" w:type="dxa"/>
            <w:shd w:val="clear" w:color="auto" w:fill="EAF2F8"/>
            <w:tcMar>
              <w:top w:w="50" w:type="dxa"/>
              <w:left w:w="50" w:type="dxa"/>
              <w:bottom w:w="50" w:type="dxa"/>
              <w:right w:w="50" w:type="dxa"/>
            </w:tcMar>
          </w:tcPr>
          <w:p w14:paraId="28C60D3C" w14:textId="77777777" w:rsidR="006B513F" w:rsidRDefault="00000000">
            <w:pPr>
              <w:jc w:val="center"/>
            </w:pPr>
            <w:r>
              <w:rPr>
                <w:rFonts w:ascii="Times New Roman" w:hAnsi="Times New Roman"/>
                <w:sz w:val="16"/>
              </w:rPr>
              <w:t>Data Analysis 100% Completed</w:t>
            </w:r>
          </w:p>
        </w:tc>
      </w:tr>
      <w:tr w:rsidR="006B513F" w14:paraId="5D5A709F" w14:textId="77777777">
        <w:trPr>
          <w:jc w:val="center"/>
        </w:trPr>
        <w:tc>
          <w:tcPr>
            <w:tcW w:w="1296" w:type="dxa"/>
            <w:tcMar>
              <w:top w:w="50" w:type="dxa"/>
              <w:left w:w="50" w:type="dxa"/>
              <w:bottom w:w="50" w:type="dxa"/>
              <w:right w:w="50" w:type="dxa"/>
            </w:tcMar>
          </w:tcPr>
          <w:p w14:paraId="1B37AFFF" w14:textId="77777777" w:rsidR="006B513F" w:rsidRDefault="00000000">
            <w:pPr>
              <w:jc w:val="center"/>
            </w:pPr>
            <w:r>
              <w:rPr>
                <w:rFonts w:ascii="Times New Roman" w:hAnsi="Times New Roman"/>
                <w:sz w:val="16"/>
              </w:rPr>
              <w:t>Week 9</w:t>
            </w:r>
            <w:r>
              <w:rPr>
                <w:rFonts w:ascii="Times New Roman" w:hAnsi="Times New Roman"/>
                <w:sz w:val="16"/>
              </w:rPr>
              <w:br/>
              <w:t>(Nov 22 - Nov 28)</w:t>
            </w:r>
          </w:p>
        </w:tc>
        <w:tc>
          <w:tcPr>
            <w:tcW w:w="2016" w:type="dxa"/>
            <w:tcMar>
              <w:top w:w="50" w:type="dxa"/>
              <w:left w:w="50" w:type="dxa"/>
              <w:bottom w:w="50" w:type="dxa"/>
              <w:right w:w="50" w:type="dxa"/>
            </w:tcMar>
          </w:tcPr>
          <w:p w14:paraId="42678FD8" w14:textId="77777777" w:rsidR="006B513F" w:rsidRDefault="00000000">
            <w:r>
              <w:rPr>
                <w:rFonts w:ascii="Times New Roman" w:hAnsi="Times New Roman"/>
                <w:sz w:val="16"/>
              </w:rPr>
              <w:t>Data Analysis Refinement &amp; Documentation</w:t>
            </w:r>
          </w:p>
        </w:tc>
        <w:tc>
          <w:tcPr>
            <w:tcW w:w="3024" w:type="dxa"/>
            <w:tcMar>
              <w:top w:w="50" w:type="dxa"/>
              <w:left w:w="50" w:type="dxa"/>
              <w:bottom w:w="50" w:type="dxa"/>
              <w:right w:w="50" w:type="dxa"/>
            </w:tcMar>
          </w:tcPr>
          <w:p w14:paraId="1A0632E1" w14:textId="77777777" w:rsidR="006B513F" w:rsidRDefault="00000000">
            <w:r>
              <w:rPr>
                <w:rFonts w:ascii="Times New Roman" w:hAnsi="Times New Roman"/>
                <w:sz w:val="16"/>
              </w:rPr>
              <w:t>Capstone Final Presentation (Nov 27/28); Final Presentation Submission (Nov 29); documentation beautification &amp; slide deck</w:t>
            </w:r>
          </w:p>
        </w:tc>
        <w:tc>
          <w:tcPr>
            <w:tcW w:w="1440" w:type="dxa"/>
            <w:tcMar>
              <w:top w:w="50" w:type="dxa"/>
              <w:left w:w="50" w:type="dxa"/>
              <w:bottom w:w="50" w:type="dxa"/>
              <w:right w:w="50" w:type="dxa"/>
            </w:tcMar>
          </w:tcPr>
          <w:p w14:paraId="7ADA9A4E" w14:textId="77777777" w:rsidR="006B513F" w:rsidRDefault="00000000">
            <w:pPr>
              <w:jc w:val="center"/>
            </w:pPr>
            <w:r>
              <w:rPr>
                <w:rFonts w:ascii="Times New Roman" w:hAnsi="Times New Roman"/>
                <w:sz w:val="16"/>
              </w:rPr>
              <w:t>PowerPoint, LaTeX, Seaborn</w:t>
            </w:r>
          </w:p>
        </w:tc>
        <w:tc>
          <w:tcPr>
            <w:tcW w:w="1584" w:type="dxa"/>
            <w:tcMar>
              <w:top w:w="50" w:type="dxa"/>
              <w:left w:w="50" w:type="dxa"/>
              <w:bottom w:w="50" w:type="dxa"/>
              <w:right w:w="50" w:type="dxa"/>
            </w:tcMar>
          </w:tcPr>
          <w:p w14:paraId="2F5EA7DC" w14:textId="77777777" w:rsidR="006B513F" w:rsidRDefault="00000000">
            <w:pPr>
              <w:jc w:val="center"/>
            </w:pPr>
            <w:r>
              <w:rPr>
                <w:rFonts w:ascii="Times New Roman" w:hAnsi="Times New Roman"/>
                <w:sz w:val="16"/>
              </w:rPr>
              <w:t>Final Presentation Slide Deck</w:t>
            </w:r>
          </w:p>
        </w:tc>
      </w:tr>
      <w:tr w:rsidR="006B513F" w14:paraId="24815E79" w14:textId="77777777">
        <w:trPr>
          <w:jc w:val="center"/>
        </w:trPr>
        <w:tc>
          <w:tcPr>
            <w:tcW w:w="1296" w:type="dxa"/>
            <w:tcMar>
              <w:top w:w="50" w:type="dxa"/>
              <w:left w:w="50" w:type="dxa"/>
              <w:bottom w:w="50" w:type="dxa"/>
              <w:right w:w="50" w:type="dxa"/>
            </w:tcMar>
          </w:tcPr>
          <w:p w14:paraId="719F6B76" w14:textId="77777777" w:rsidR="006B513F" w:rsidRDefault="00000000">
            <w:pPr>
              <w:jc w:val="center"/>
            </w:pPr>
            <w:r>
              <w:rPr>
                <w:rFonts w:ascii="Times New Roman" w:hAnsi="Times New Roman"/>
                <w:sz w:val="16"/>
              </w:rPr>
              <w:t>Week 10</w:t>
            </w:r>
            <w:r>
              <w:rPr>
                <w:rFonts w:ascii="Times New Roman" w:hAnsi="Times New Roman"/>
                <w:sz w:val="16"/>
              </w:rPr>
              <w:br/>
              <w:t>(Nov 29 - Dec 6)</w:t>
            </w:r>
          </w:p>
        </w:tc>
        <w:tc>
          <w:tcPr>
            <w:tcW w:w="2016" w:type="dxa"/>
            <w:tcMar>
              <w:top w:w="50" w:type="dxa"/>
              <w:left w:w="50" w:type="dxa"/>
              <w:bottom w:w="50" w:type="dxa"/>
              <w:right w:w="50" w:type="dxa"/>
            </w:tcMar>
          </w:tcPr>
          <w:p w14:paraId="0BEA76B2" w14:textId="77777777" w:rsidR="006B513F" w:rsidRDefault="00000000">
            <w:r>
              <w:rPr>
                <w:rFonts w:ascii="Times New Roman" w:hAnsi="Times New Roman"/>
                <w:sz w:val="16"/>
              </w:rPr>
              <w:t>Document Research Results and Finding</w:t>
            </w:r>
          </w:p>
        </w:tc>
        <w:tc>
          <w:tcPr>
            <w:tcW w:w="3024" w:type="dxa"/>
            <w:tcMar>
              <w:top w:w="50" w:type="dxa"/>
              <w:left w:w="50" w:type="dxa"/>
              <w:bottom w:w="50" w:type="dxa"/>
              <w:right w:w="50" w:type="dxa"/>
            </w:tcMar>
          </w:tcPr>
          <w:p w14:paraId="3CD842A3" w14:textId="77777777" w:rsidR="006B513F" w:rsidRDefault="00000000">
            <w:r>
              <w:rPr>
                <w:rFonts w:ascii="Times New Roman" w:hAnsi="Times New Roman"/>
                <w:sz w:val="16"/>
              </w:rPr>
              <w:t>Author 15-page comprehensive capstone thesis; finalize GitHub documentation; Final Report Submission (Dec 13)</w:t>
            </w:r>
          </w:p>
        </w:tc>
        <w:tc>
          <w:tcPr>
            <w:tcW w:w="1440" w:type="dxa"/>
            <w:tcMar>
              <w:top w:w="50" w:type="dxa"/>
              <w:left w:w="50" w:type="dxa"/>
              <w:bottom w:w="50" w:type="dxa"/>
              <w:right w:w="50" w:type="dxa"/>
            </w:tcMar>
          </w:tcPr>
          <w:p w14:paraId="4F8134FD" w14:textId="77777777" w:rsidR="006B513F" w:rsidRDefault="00000000">
            <w:pPr>
              <w:jc w:val="center"/>
            </w:pPr>
            <w:r>
              <w:rPr>
                <w:rFonts w:ascii="Times New Roman" w:hAnsi="Times New Roman"/>
                <w:sz w:val="16"/>
              </w:rPr>
              <w:t>Word, GitHub, Zenodo</w:t>
            </w:r>
          </w:p>
        </w:tc>
        <w:tc>
          <w:tcPr>
            <w:tcW w:w="1584" w:type="dxa"/>
            <w:tcMar>
              <w:top w:w="50" w:type="dxa"/>
              <w:left w:w="50" w:type="dxa"/>
              <w:bottom w:w="50" w:type="dxa"/>
              <w:right w:w="50" w:type="dxa"/>
            </w:tcMar>
          </w:tcPr>
          <w:p w14:paraId="2ADABC95" w14:textId="77777777" w:rsidR="006B513F" w:rsidRDefault="00000000">
            <w:pPr>
              <w:jc w:val="center"/>
            </w:pPr>
            <w:r>
              <w:rPr>
                <w:rFonts w:ascii="Times New Roman" w:hAnsi="Times New Roman"/>
                <w:sz w:val="16"/>
              </w:rPr>
              <w:t>Final Capstone Thesis (Dec 13)</w:t>
            </w:r>
          </w:p>
        </w:tc>
      </w:tr>
      <w:tr w:rsidR="006B513F" w14:paraId="7AA9F8C7" w14:textId="77777777">
        <w:trPr>
          <w:jc w:val="center"/>
        </w:trPr>
        <w:tc>
          <w:tcPr>
            <w:tcW w:w="1296" w:type="dxa"/>
            <w:tcMar>
              <w:top w:w="50" w:type="dxa"/>
              <w:left w:w="50" w:type="dxa"/>
              <w:bottom w:w="50" w:type="dxa"/>
              <w:right w:w="50" w:type="dxa"/>
            </w:tcMar>
          </w:tcPr>
          <w:p w14:paraId="1212003B" w14:textId="77777777" w:rsidR="006B513F" w:rsidRDefault="00000000">
            <w:pPr>
              <w:jc w:val="center"/>
            </w:pPr>
            <w:r>
              <w:rPr>
                <w:rFonts w:ascii="Times New Roman" w:hAnsi="Times New Roman"/>
                <w:sz w:val="16"/>
              </w:rPr>
              <w:t>Week 11</w:t>
            </w:r>
            <w:r>
              <w:rPr>
                <w:rFonts w:ascii="Times New Roman" w:hAnsi="Times New Roman"/>
                <w:sz w:val="16"/>
              </w:rPr>
              <w:br/>
              <w:t>(Dec 7 - Dec 13)</w:t>
            </w:r>
          </w:p>
        </w:tc>
        <w:tc>
          <w:tcPr>
            <w:tcW w:w="2016" w:type="dxa"/>
            <w:tcMar>
              <w:top w:w="50" w:type="dxa"/>
              <w:left w:w="50" w:type="dxa"/>
              <w:bottom w:w="50" w:type="dxa"/>
              <w:right w:w="50" w:type="dxa"/>
            </w:tcMar>
          </w:tcPr>
          <w:p w14:paraId="579F9AB8" w14:textId="77777777" w:rsidR="006B513F" w:rsidRDefault="00000000">
            <w:r>
              <w:rPr>
                <w:rFonts w:ascii="Times New Roman" w:hAnsi="Times New Roman"/>
                <w:sz w:val="16"/>
              </w:rPr>
              <w:t>Refine Documentation of Results &amp; Finding</w:t>
            </w:r>
          </w:p>
        </w:tc>
        <w:tc>
          <w:tcPr>
            <w:tcW w:w="3024" w:type="dxa"/>
            <w:tcMar>
              <w:top w:w="50" w:type="dxa"/>
              <w:left w:w="50" w:type="dxa"/>
              <w:bottom w:w="50" w:type="dxa"/>
              <w:right w:w="50" w:type="dxa"/>
            </w:tcMar>
          </w:tcPr>
          <w:p w14:paraId="20FF6308" w14:textId="77777777" w:rsidR="006B513F" w:rsidRDefault="00000000">
            <w:r>
              <w:rPr>
                <w:rFonts w:ascii="Times New Roman" w:hAnsi="Times New Roman"/>
                <w:sz w:val="16"/>
              </w:rPr>
              <w:t>Post-submission committee refinements; incorporate faculty feedback; final project archive (no new analytical scope)</w:t>
            </w:r>
          </w:p>
        </w:tc>
        <w:tc>
          <w:tcPr>
            <w:tcW w:w="1440" w:type="dxa"/>
            <w:tcMar>
              <w:top w:w="50" w:type="dxa"/>
              <w:left w:w="50" w:type="dxa"/>
              <w:bottom w:w="50" w:type="dxa"/>
              <w:right w:w="50" w:type="dxa"/>
            </w:tcMar>
          </w:tcPr>
          <w:p w14:paraId="0086E9C0" w14:textId="77777777" w:rsidR="006B513F" w:rsidRDefault="00000000">
            <w:pPr>
              <w:jc w:val="center"/>
            </w:pPr>
            <w:r>
              <w:rPr>
                <w:rFonts w:ascii="Times New Roman" w:hAnsi="Times New Roman"/>
                <w:sz w:val="16"/>
              </w:rPr>
              <w:t>GitHub Releases, PDF Archive</w:t>
            </w:r>
          </w:p>
        </w:tc>
        <w:tc>
          <w:tcPr>
            <w:tcW w:w="1584" w:type="dxa"/>
            <w:tcMar>
              <w:top w:w="50" w:type="dxa"/>
              <w:left w:w="50" w:type="dxa"/>
              <w:bottom w:w="50" w:type="dxa"/>
              <w:right w:w="50" w:type="dxa"/>
            </w:tcMar>
          </w:tcPr>
          <w:p w14:paraId="52C214EF" w14:textId="77777777" w:rsidR="006B513F" w:rsidRDefault="00000000">
            <w:pPr>
              <w:jc w:val="center"/>
            </w:pPr>
            <w:r>
              <w:rPr>
                <w:rFonts w:ascii="Times New Roman" w:hAnsi="Times New Roman"/>
                <w:sz w:val="16"/>
              </w:rPr>
              <w:t>Final Archive Completed</w:t>
            </w:r>
          </w:p>
        </w:tc>
      </w:tr>
    </w:tbl>
    <w:p w14:paraId="65B9DB6F" w14:textId="77777777" w:rsidR="006B513F" w:rsidRDefault="00000000">
      <w:pPr>
        <w:spacing w:before="80" w:after="160"/>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sectPr w:rsidR="006B513F" w:rsidSect="00034616">
      <w:head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459492" w14:textId="77777777" w:rsidR="00361CE3" w:rsidRDefault="00361CE3">
      <w:pPr>
        <w:spacing w:after="0" w:line="240" w:lineRule="auto"/>
      </w:pPr>
      <w:r>
        <w:separator/>
      </w:r>
    </w:p>
  </w:endnote>
  <w:endnote w:type="continuationSeparator" w:id="0">
    <w:p w14:paraId="624A9B0C" w14:textId="77777777" w:rsidR="00361CE3" w:rsidRDefault="00361C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337EC8" w14:textId="77777777" w:rsidR="00361CE3" w:rsidRDefault="00361CE3">
      <w:pPr>
        <w:spacing w:after="0" w:line="240" w:lineRule="auto"/>
      </w:pPr>
      <w:r>
        <w:separator/>
      </w:r>
    </w:p>
  </w:footnote>
  <w:footnote w:type="continuationSeparator" w:id="0">
    <w:p w14:paraId="1DDFA628" w14:textId="77777777" w:rsidR="00361CE3" w:rsidRDefault="00361C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9223B1" w14:textId="77777777" w:rsidR="006B513F" w:rsidRDefault="00000000">
    <w:pPr>
      <w:pStyle w:val="Header"/>
      <w:jc w:val="right"/>
    </w:pPr>
    <w:r>
      <w:fldChar w:fldCharType="begin"/>
    </w:r>
    <w:r>
      <w:instrText>PAGE</w:instrText>
    </w:r>
    <w: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769731">
    <w:abstractNumId w:val="8"/>
  </w:num>
  <w:num w:numId="2" w16cid:durableId="768044137">
    <w:abstractNumId w:val="6"/>
  </w:num>
  <w:num w:numId="3" w16cid:durableId="1216970337">
    <w:abstractNumId w:val="5"/>
  </w:num>
  <w:num w:numId="4" w16cid:durableId="1709447265">
    <w:abstractNumId w:val="4"/>
  </w:num>
  <w:num w:numId="5" w16cid:durableId="1466697379">
    <w:abstractNumId w:val="7"/>
  </w:num>
  <w:num w:numId="6" w16cid:durableId="973750799">
    <w:abstractNumId w:val="3"/>
  </w:num>
  <w:num w:numId="7" w16cid:durableId="1271162391">
    <w:abstractNumId w:val="2"/>
  </w:num>
  <w:num w:numId="8" w16cid:durableId="1497038890">
    <w:abstractNumId w:val="1"/>
  </w:num>
  <w:num w:numId="9" w16cid:durableId="4598090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7CE"/>
    <w:rsid w:val="00326F90"/>
    <w:rsid w:val="00361CE3"/>
    <w:rsid w:val="00416ED1"/>
    <w:rsid w:val="006029B7"/>
    <w:rsid w:val="006471F9"/>
    <w:rsid w:val="006B513F"/>
    <w:rsid w:val="009212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6EF53C"/>
  <w14:defaultImageDpi w14:val="300"/>
  <w15:docId w15:val="{C69DE023-DC2F-6549-8A2D-298553C4D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rnella/QM640-Dialogue-Clustering-Capstone" TargetMode="External"/><Relationship Id="rId13" Type="http://schemas.openxmlformats.org/officeDocument/2006/relationships/hyperlink" Target="https://doi.org/10.18653/v1/D18-1547" TargetMode="External"/><Relationship Id="rId18" Type="http://schemas.openxmlformats.org/officeDocument/2006/relationships/hyperlink" Target="https://doi.org/10.18653/v1/2022.deelio-1.10"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18653/v1/D19-1410" TargetMode="External"/><Relationship Id="rId7" Type="http://schemas.openxmlformats.org/officeDocument/2006/relationships/endnotes" Target="endnotes.xml"/><Relationship Id="rId12" Type="http://schemas.openxmlformats.org/officeDocument/2006/relationships/hyperlink" Target="https://doi.org/10.48550/arXiv.2005.14165" TargetMode="External"/><Relationship Id="rId17" Type="http://schemas.openxmlformats.org/officeDocument/2006/relationships/hyperlink" Target="https://doi.org/10.1145/3453154" TargetMode="External"/><Relationship Id="rId25" Type="http://schemas.openxmlformats.org/officeDocument/2006/relationships/hyperlink" Target="https://github.com/surnella/QM640-Dialogue-Clustering-Capstone" TargetMode="External"/><Relationship Id="rId2" Type="http://schemas.openxmlformats.org/officeDocument/2006/relationships/numbering" Target="numbering.xml"/><Relationship Id="rId16" Type="http://schemas.openxmlformats.org/officeDocument/2006/relationships/hyperlink" Target="https://aclanthology.org/2022.lrec-1.619/" TargetMode="External"/><Relationship Id="rId20" Type="http://schemas.openxmlformats.org/officeDocument/2006/relationships/hyperlink" Target="https://doi.org/10.48550/arXiv.2310.105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urnella/QM640-Dialogue-Clustering-Capstone" TargetMode="External"/><Relationship Id="rId24" Type="http://schemas.openxmlformats.org/officeDocument/2006/relationships/hyperlink" Target="https://doi.org/10.48550/arXiv.1904.09675" TargetMode="External"/><Relationship Id="rId5" Type="http://schemas.openxmlformats.org/officeDocument/2006/relationships/webSettings" Target="webSettings.xml"/><Relationship Id="rId15" Type="http://schemas.openxmlformats.org/officeDocument/2006/relationships/hyperlink" Target="https://doi.org/10.48550/arXiv.2309.15217" TargetMode="External"/><Relationship Id="rId23" Type="http://schemas.openxmlformats.org/officeDocument/2006/relationships/hyperlink" Target="https://doi.org/10.18653/v1/2020.nlp4convai-1.13" TargetMode="External"/><Relationship Id="rId28" Type="http://schemas.openxmlformats.org/officeDocument/2006/relationships/theme" Target="theme/theme1.xml"/><Relationship Id="rId10" Type="http://schemas.openxmlformats.org/officeDocument/2006/relationships/hyperlink" Target="https://github.com/budzianowski/multiwoz" TargetMode="External"/><Relationship Id="rId19" Type="http://schemas.openxmlformats.org/officeDocument/2006/relationships/hyperlink" Target="https://doi.org/10.21105/joss.00205" TargetMode="External"/><Relationship Id="rId4" Type="http://schemas.openxmlformats.org/officeDocument/2006/relationships/settings" Target="settings.xml"/><Relationship Id="rId9" Type="http://schemas.openxmlformats.org/officeDocument/2006/relationships/hyperlink" Target="https://www.microsoft.com/en-us/research/project/frames-dataset/" TargetMode="External"/><Relationship Id="rId14" Type="http://schemas.openxmlformats.org/officeDocument/2006/relationships/hyperlink" Target="https://doi.org/10.18653/v1/W17-5526" TargetMode="External"/><Relationship Id="rId22" Type="http://schemas.openxmlformats.org/officeDocument/2006/relationships/hyperlink" Target="https://doi.org/10.1016/0377-0427(87)90125-7"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30</Pages>
  <Words>8167</Words>
  <Characters>46555</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surnellas surnellas</cp:lastModifiedBy>
  <cp:revision>4</cp:revision>
  <dcterms:created xsi:type="dcterms:W3CDTF">2013-12-23T23:15:00Z</dcterms:created>
  <dcterms:modified xsi:type="dcterms:W3CDTF">2026-10-11T12:13:00Z</dcterms:modified>
  <cp:category/>
</cp:coreProperties>
</file>