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before="320" w:after="120"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ВЫПУСКНАЯ КВАЛИФИКАЦИОННАЯ РАБОТА</w:t>
      </w:r>
    </w:p>
    <w:p>
      <w:pPr>
        <w:jc w:val="center"/>
        <w:spacing w:before="320" w:after="120"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Визуализация науки на основе метаданных публикаций и журналов</w:t>
      </w:r>
    </w:p>
    <w:p>
      <w:pPr>
        <w:jc w:val="center"/>
        <w:pStyle w:val="Heading1"/>
        <w:spacing w:before="320" w:after="120"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АННОТАЦИЯ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Выпускная квалификационная работа посвящена разработке веб-приложения для анализа и визуализации научных публикаций по метаданным из открытых источников. Были решены задачи автоматической загрузки данных через API OpenAlex, построения реляционной базы данных PostgreSQL, геокодирования организаций авторов, создания интерактивной карты и графа связей, а также разработки серверного API и браузерного интерфейса. Результат — работающее веб-приложение, позволяющее видеть научный ландшафт в виде географической карты и графа связей между публикациями, авторами, журналами и организациями.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Ключевые слова: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визуализация данных, научные публикации, OpenAlex, PostgreSQL, геокодирование, граф связей, веб-приложение.</w:t>
      </w:r>
    </w:p>
    <w:p>
      <w:r>
        <w:br w:type="page"/>
      </w:r>
    </w:p>
    <w:p>
      <w:pPr>
        <w:jc w:val="center"/>
      </w:pPr>
      <w:r>
        <w:rPr>
          <w:b/>
          <w:sz w:val="28"/>
        </w:rPr>
        <w:t>ОГЛАВЛЕНИЕ</w:t>
      </w:r>
    </w:p>
    <w:p>
      <w:r>
        <w:fldChar w:fldCharType="begin" w:dirty="true"/>
      </w:r>
      <w:r>
        <w:instrText xml:space="preserve"> TOC \o "1-2" \h \z \u </w:instrText>
      </w:r>
      <w:r>
        <w:fldChar w:fldCharType="separate"/>
      </w:r>
      <w:r>
        <w:t>[Нажмите правой кнопкой → Обновить поле]</w:t>
      </w:r>
      <w:r>
        <w:fldChar w:fldCharType="end"/>
      </w:r>
    </w:p>
    <w:p>
      <w:r>
        <w:br w:type="page"/>
      </w:r>
    </w:p>
    <w:p>
      <w:pPr>
        <w:jc w:val="center"/>
        <w:pStyle w:val="Heading1"/>
        <w:spacing w:before="320" w:after="120"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ВВЕДЕНИЕ</w:t>
      </w:r>
    </w:p>
    <w:p>
      <w:pPr>
        <w:jc w:val="left"/>
        <w:spacing w:before="240" w:after="80"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Актуальность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Наука сегодня производит огромное количество публикаций: по данным каталога OpenAlex, в открытом доступе находится более 250 миллионов научных работ. Когда статей так много, привычный поиск по ключевым словам помогает найти конкретный материал, но не отвечает на вопросы шире: кто с кем сотрудничает, какие университеты активнее всего публикуются по теме, как менялась тематика за последние годы.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Если перевести метаданные публикаций в визуальные форматы — карту и граф — становится видно то, что иначе скрыто в тысячах строк: географию исследований, авторские коллаборации, тематические кластеры. Именно это и решает данный проект.</w:t>
      </w:r>
    </w:p>
    <w:p>
      <w:pPr>
        <w:jc w:val="left"/>
        <w:spacing w:before="240" w:after="80"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Постановка задачи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Объект исследования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система метаданных научных публикаций и журналов, представленных в открытых библиографических каталогах.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Предмет исследования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методы интерактивной визуализации метаданных научных публикаций: географической карты аффилиаций авторов и графа связей между публикациями, авторами, журналами и организациями.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Цель работы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разработать веб-приложение для интерактивного анализа и визуализации научных публикаций на основе метаданных из открытых источников.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Задачи:</w:t>
      </w:r>
    </w:p>
    <w:p>
      <w:pPr>
        <w:pStyle w:val="ListNumber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Загрузить метаданные публикаций из API OpenAlex.</w:t>
      </w:r>
    </w:p>
    <w:p>
      <w:pPr>
        <w:pStyle w:val="ListNumber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Разработать реляционную базу данных PostgreSQL для их хранения.</w:t>
      </w:r>
    </w:p>
    <w:p>
      <w:pPr>
        <w:pStyle w:val="ListNumber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Выполнить геокодирование организаций авторов.</w:t>
      </w:r>
    </w:p>
    <w:p>
      <w:pPr>
        <w:pStyle w:val="ListNumber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Реализовать интерактивную карту с географией публикаций.</w:t>
      </w:r>
    </w:p>
    <w:p>
      <w:pPr>
        <w:pStyle w:val="ListNumber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Реализовать граф связей: публикации — авторы — журналы — темы — аффилиации.</w:t>
      </w:r>
    </w:p>
    <w:p>
      <w:pPr>
        <w:pStyle w:val="ListNumber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Разработать серверный API и веб-интерфейс.</w:t>
      </w:r>
    </w:p>
    <w:p>
      <w:pPr>
        <w:jc w:val="left"/>
        <w:spacing w:before="240" w:after="80"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Формальная постановка задачи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Дано:</w:t>
      </w:r>
    </w:p>
    <w:p>
      <w:pPr>
        <w:pStyle w:val="ListBullet"/>
        <w:jc w:val="left"/>
        <w:ind w:left="708" w:firstLine="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Открытый API OpenAlex с метаданными более 250 миллионов научных публикаций.</w:t>
      </w:r>
    </w:p>
    <w:p>
      <w:pPr>
        <w:pStyle w:val="ListBullet"/>
        <w:jc w:val="left"/>
        <w:ind w:left="708" w:firstLine="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Метаданные каждой публикации включают: название, год, DOI, список авторов, их организации (аффилиации), тематические классификаторы, ключевые слова, название журнала.</w:t>
      </w:r>
    </w:p>
    <w:p>
      <w:pPr>
        <w:pStyle w:val="ListBullet"/>
        <w:jc w:val="left"/>
        <w:ind w:left="708" w:firstLine="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Отсутствие существующего инструмента, объединяющего в единой веб-среде: географическую карту аффилиаций, граф структурных связей, фасетную фильтрацию и поиск похожих статей без необходимости установки стороннего ПО.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Требуется: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Разработать веб-приложение — интерактивный ассистент исследователя — которое позволяет пользователю:</w:t>
      </w:r>
    </w:p>
    <w:p>
      <w:pPr>
        <w:pStyle w:val="ListNumber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Видеть географию научных исследований по выбранной теме на карте мира с точными координатами организаций.</w:t>
      </w:r>
    </w:p>
    <w:p>
      <w:pPr>
        <w:pStyle w:val="ListNumber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Исследовать структурные связи между публикациями, авторами, журналами и организациями через интерактивный граф.</w:t>
      </w:r>
    </w:p>
    <w:p>
      <w:pPr>
        <w:pStyle w:val="ListNumber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Фильтровать публикации по году, журналу, автору и аффилиации, исключая пустые результаты.</w:t>
      </w:r>
    </w:p>
    <w:p>
      <w:pPr>
        <w:pStyle w:val="ListNumber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Получать ранжированный список тематически близких публикаций для любой выбранной статьи.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Критерий качества результата:</w:t>
      </w:r>
    </w:p>
    <w:p>
      <w:pPr>
        <w:pStyle w:val="ListBullet"/>
        <w:jc w:val="left"/>
        <w:ind w:left="708" w:firstLine="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Покрытие геокодирования — не менее 75% от числа загруженных публикаций.</w:t>
      </w:r>
    </w:p>
    <w:p>
      <w:pPr>
        <w:pStyle w:val="ListBullet"/>
        <w:jc w:val="left"/>
        <w:ind w:left="708" w:firstLine="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Граф отображает данные без зависания браузера при наборе до 70 статей.</w:t>
      </w:r>
    </w:p>
    <w:p>
      <w:pPr>
        <w:pStyle w:val="ListBullet"/>
        <w:jc w:val="left"/>
        <w:ind w:left="708" w:firstLine="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Фасетные фильтры гарантируют отсутствие пустых выборок.</w:t>
      </w:r>
    </w:p>
    <w:p>
      <w:pPr>
        <w:pStyle w:val="ListBullet"/>
        <w:jc w:val="left"/>
        <w:ind w:left="708" w:firstLine="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Алгоритм поиска похожих статей учитывает не менее трёх независимых признаков с обоснованными весами.</w:t>
      </w:r>
    </w:p>
    <w:p>
      <w:pPr>
        <w:pStyle w:val="ListBullet"/>
        <w:jc w:val="left"/>
        <w:ind w:left="708" w:firstLine="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Приложение запускается без установки дополнительного ПО кроме Python и PostgreSQL.</w:t>
      </w:r>
    </w:p>
    <w:p>
      <w:pPr>
        <w:jc w:val="left"/>
        <w:spacing w:before="240" w:after="80"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Глоссарий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jc w:val="left"/>
            </w:pPr>
            <w:r>
              <w:rPr>
                <w:b/>
                <w:sz w:val="22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Термин</w:t>
            </w:r>
          </w:p>
        </w:tc>
        <w:tc>
          <w:tcPr>
            <w:tcW w:type="dxa" w:w="4844"/>
            <w:shd w:val="clear" w:color="auto" w:fill="D9D9D9"/>
          </w:tcPr>
          <w:p>
            <w:pPr>
              <w:jc w:val="left"/>
            </w:pPr>
            <w:r>
              <w:rPr>
                <w:b/>
                <w:sz w:val="22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Определение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Метаданные публикации</w:t>
            </w:r>
          </w:p>
        </w:tc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Структурированное описание статьи: название, авторы, год, журнал, DOI, тематики, ключевые слова — без полного текста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OpenAlex</w:t>
            </w:r>
          </w:p>
        </w:tc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Открытый бесплатный каталог научных публикаций организации OurResearch; содержит более 250 млн работ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API (Application Programming Interface)</w:t>
            </w:r>
          </w:p>
        </w:tc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Интерфейс программного взаимодействия; здесь — набор HTTP-запросов для получения данных из OpenAlex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DOI (Digital Object Identifier)</w:t>
            </w:r>
          </w:p>
        </w:tc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Уникальный цифровой идентификатор научной публикации в формате 10.XXXX/...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Аффилиация</w:t>
            </w:r>
          </w:p>
        </w:tc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Организация, с которой связан автор на момент публикации (университет, институт, компания)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Геокодирование</w:t>
            </w:r>
          </w:p>
        </w:tc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Процесс определения географических координат (широта, долгота) по названию места или идентификатору организации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Граф</w:t>
            </w:r>
          </w:p>
        </w:tc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Математическая структура из узлов (вершин) и рёбер (связей) между ними; используется для визуализации отношений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REST API</w:t>
            </w:r>
          </w:p>
        </w:tc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Архитектурный стиль веб-сервисов, где каждый ресурс доступен по URL через стандартные HTTP-методы (GET, POST)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PostgreSQL</w:t>
            </w:r>
          </w:p>
        </w:tc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Реляционная система управления базами данных (СУБД) с открытым исходным кодом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gzip</w:t>
            </w:r>
          </w:p>
        </w:tc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Алгоритм сжатия данных; здесь применяется для уменьшения объёма HTTP-ответов сервера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Фасетная фильтрация</w:t>
            </w:r>
          </w:p>
        </w:tc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Метод фильтрации, при котором параметры фильтров взаимозависимы: выбор в одном фильтре автоматически ограничивает варианты в других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SVG (Scalable Vector Graphics)</w:t>
            </w:r>
          </w:p>
        </w:tc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XML-формат для векторной графики в браузере; используется для рисования графа без внешних библиотек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Cursor pagination</w:t>
            </w:r>
          </w:p>
        </w:tc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Метод постраничного обхода данных через токены-курсоры, исключающий пропуски при изменении набора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Библиометрия</w:t>
            </w:r>
          </w:p>
        </w:tc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Количественный анализ научных публикаций: подсчёт цитирований, коавторских связей, тематических кластеров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Балл сходства (similarity score)</w:t>
            </w:r>
          </w:p>
        </w:tc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Числовая мера близости двух публикаций, вычисляемая по взвешенной сумме совпадающих признаков</w:t>
            </w:r>
          </w:p>
        </w:tc>
      </w:tr>
    </w:tbl>
    <w:p/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Данные получены из OpenAlex — бесплатного каталога с более чем 250 миллионами работ. Для каждой публикации используются метаданные: название, авторы, год, аффилиации, тематические классификаторы, ключевые слова, DOI. Полные тексты статей не используются — структурированных описаний достаточно для выявления связей между участниками научного процесса.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Публикации существуют в виде разрозненных записей. Без специальных инструментов трудно понять, кто из авторов занимается смежными темами, откуда приходят исследования, как связаны журналы и авторские коллективы. Два визуальных инструмента решают эту задачу по-разному: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jc w:val="left"/>
            </w:pPr>
            <w:r>
              <w:rPr>
                <w:b/>
                <w:sz w:val="22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Инструмент</w:t>
            </w:r>
          </w:p>
        </w:tc>
        <w:tc>
          <w:tcPr>
            <w:tcW w:type="dxa" w:w="4844"/>
            <w:shd w:val="clear" w:color="auto" w:fill="D9D9D9"/>
          </w:tcPr>
          <w:p>
            <w:pPr>
              <w:jc w:val="left"/>
            </w:pPr>
            <w:r>
              <w:rPr>
                <w:b/>
                <w:sz w:val="22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Что показывает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Карта</w:t>
            </w:r>
          </w:p>
        </w:tc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Географию аффилиаций авторов — откуда в мире ведутся исследования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Граф связей</w:t>
            </w:r>
          </w:p>
        </w:tc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Связи между публикациями, авторами, журналами и темами</w:t>
            </w:r>
          </w:p>
        </w:tc>
      </w:tr>
    </w:tbl>
    <w:p/>
    <w:p>
      <w:pPr>
        <w:jc w:val="center"/>
        <w:pStyle w:val="Heading1"/>
        <w:spacing w:before="320" w:after="120"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ГЛАВА I. ОБЗОР СУЩЕСТВУЮЩИХ РЕШЕНИЙ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 области библиометрического анализа и визуализации научных публикаций существует ряд инструментов, решающих схожие задачи. Ниже приведён обзор шести наиболее распространённых систем с анализом их возможностей и ограничений.</w:t>
      </w:r>
    </w:p>
    <w:p>
      <w:pPr>
        <w:jc w:val="left"/>
        <w:pStyle w:val="Heading2"/>
        <w:spacing w:before="240" w:after="80"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1.1. VOSviewer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VOSviewer — бесплатная программа для построения и визуализации библиометрических сетей, разработанная Лейденским университетом (Нидерланды). Распространяется как настольное приложение для Windows, macOS и Linux.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Визуализации: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сети соавторства, совместного цитирования, библиографического сочетания, совместного употребления ключевых слов; карты плотности и наложения. Поддерживает отображение географии сотрудничества по странам.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Источники данных: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Web of Science, Scopus, PubMed, Dimensions, Semantic Scholar. Данные необходимо подготовить и экспортировать в поддерживаемом формате заранее — встроенного поиска нет.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Ограничения: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отсутствует алгоритм поиска похожих статей; фильтрация ограничена — применяется к уже загруженному набору; установка на компьютер обязательна; веб-версия (VOSviewer Online) требует сохранения данных в облаке.</w:t>
      </w:r>
    </w:p>
    <w:p>
      <w:pPr>
        <w:jc w:val="left"/>
        <w:pStyle w:val="Heading2"/>
        <w:spacing w:before="240" w:after="80"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1.2. CiteSpace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CiteSpace — бесплатное Java-приложение для анализа тенденций и структурных паттернов в научной литературе, разработано в Университете Дрексела (США).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Визуализации: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сети цитирования с выделением всплесков активности (burst detection), кластерная раскладка с автоматическими метками, карты географического сотрудничества по странам (экспорт в KML для Google Earth).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Источники данных: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Web of Science, Scopus, Dimensions, Lens.org, PubMed.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Ограничения: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требует установки Java Runtime Environment; нет алгоритма похожих статей; интерфейс перегружен настройками и рассчитан на специалистов в области библиометрии; отсутствует веб-версия.</w:t>
      </w:r>
    </w:p>
    <w:p>
      <w:pPr>
        <w:jc w:val="left"/>
        <w:pStyle w:val="Heading2"/>
        <w:spacing w:before="240" w:after="80"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1.3. Connected Papers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Connected Papers — веб-сервис для визуального исследования тематических связей между статьями. Работает в браузере без установки. Базовый доступ бесплатный (5 графов в месяц), расширенный — от 6 долларов в месяц.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Визуализации: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граф похожих статей, построенный на основе совместного цитирования и библиографического сочетания; отдельные режимы предшественников и производных работ.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Алгоритм схожести: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учитывает совместное цитирование и сближение ссылок, приоритет отдаётся статьям близкого года публикации. Каждый граф строится вокруг одной выбранной статьи и охватывает до ~50 000 работ корпуса Semantic Scholar.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Ограничения: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нет географической карты; одновременно анализируется только одна статья; нет фильтрации по авторам, аффилиациям или журналам; платная подписка для активного использования.</w:t>
      </w:r>
    </w:p>
    <w:p>
      <w:pPr>
        <w:jc w:val="left"/>
        <w:pStyle w:val="Heading2"/>
        <w:spacing w:before="240" w:after="80"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1.4. Bibliometrix / Biblioshiny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Bibliometrix — пакет для языка R с открытым исходным кодом (лицензия MIT), предназначенный для количественного анализа научной литературы. Biblioshiny — его веб-интерфейс на основе фреймворка Shiny, запускаемый локально.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Визуализации: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карты соавторства по странам, сети ключевых слов, тематические карты, анализ продуктивности авторов, плотностные карты аффилиаций. Интерфейс Biblioshiny обеспечивает интерактивность.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Источники данных: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Web of Science, Scopus, PubMed, OpenAlex (прямая интеграция через API), Lens.org, Dimensions.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Ограничения: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требует установки R и запуска локального Shiny-сервера; нет поиска похожих статей; порог вхождения высок для пользователей без опыта программирования.</w:t>
      </w:r>
    </w:p>
    <w:p>
      <w:pPr>
        <w:jc w:val="left"/>
        <w:pStyle w:val="Heading2"/>
        <w:spacing w:before="240" w:after="80"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1.5. Gephi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Gephi — бесплатная программа с открытым кодом (лицензия GPL) для визуализации и анализа больших сетей. Версия 0.11 (май 2025 года) поддерживает до 10 миллионов элементов.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Визуализации: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сетевые графы с настраиваемой раскладкой (force-directed, circular, geographic), визуализация центральности, кластеризация и модульность. Gephi Lite — ограниченная веб-версия.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Ограничения: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данные необходимо предварительно подготовить в форматах GEXF, GraphML, CSV; нет встроенного подключения к источникам научных данных; нет географической карты; нет алгоритма схожести статей.</w:t>
      </w:r>
    </w:p>
    <w:p>
      <w:pPr>
        <w:jc w:val="left"/>
        <w:pStyle w:val="Heading2"/>
        <w:spacing w:before="240" w:after="80"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1.6. Lens.org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Lens.org — бесплатный веб-сервис для поиска и анализа научных публикаций и патентов. Содержит более 225 миллионов научных работ. Работает в браузере без регистрации.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Визуализации: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распределение публикаций по времени, топ-институтов, географическая карта публикаций по странам, диаграммы по тематикам и авторам.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Фильтрация: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по году, автору, журналу, теме, типу доступа. Зарегистрированные пользователи могут экспортировать до 50 000 записей.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Ограничения: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нет алгоритма поиска похожих статей; нет графа связей между публикациями и авторами; инструменты визуализации ограничены агрегированными диаграммами, а не интерактивным исследованием отдельных статей.</w:t>
      </w:r>
    </w:p>
    <w:p>
      <w:pPr>
        <w:jc w:val="left"/>
        <w:pStyle w:val="Heading2"/>
        <w:spacing w:before="240" w:after="80"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1.7. Сравнительная таблица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11"/>
        <w:gridCol w:w="1211"/>
        <w:gridCol w:w="1211"/>
        <w:gridCol w:w="1211"/>
        <w:gridCol w:w="1211"/>
        <w:gridCol w:w="1211"/>
        <w:gridCol w:w="1211"/>
        <w:gridCol w:w="1211"/>
      </w:tblGrid>
      <w:tr>
        <w:tc>
          <w:tcPr>
            <w:tcW w:type="dxa" w:w="1211"/>
            <w:shd w:val="clear" w:color="auto" w:fill="D9D9D9"/>
          </w:tcPr>
          <w:p>
            <w:pPr>
              <w:jc w:val="left"/>
            </w:pPr>
            <w:r>
              <w:rPr>
                <w:b/>
                <w:sz w:val="22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Характеристика</w:t>
            </w:r>
          </w:p>
        </w:tc>
        <w:tc>
          <w:tcPr>
            <w:tcW w:type="dxa" w:w="1211"/>
            <w:shd w:val="clear" w:color="auto" w:fill="D9D9D9"/>
          </w:tcPr>
          <w:p>
            <w:pPr>
              <w:jc w:val="left"/>
            </w:pPr>
            <w:r>
              <w:rPr>
                <w:b/>
                <w:sz w:val="22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VOSviewer</w:t>
            </w:r>
          </w:p>
        </w:tc>
        <w:tc>
          <w:tcPr>
            <w:tcW w:type="dxa" w:w="1211"/>
            <w:shd w:val="clear" w:color="auto" w:fill="D9D9D9"/>
          </w:tcPr>
          <w:p>
            <w:pPr>
              <w:jc w:val="left"/>
            </w:pPr>
            <w:r>
              <w:rPr>
                <w:b/>
                <w:sz w:val="22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CiteSpace</w:t>
            </w:r>
          </w:p>
        </w:tc>
        <w:tc>
          <w:tcPr>
            <w:tcW w:type="dxa" w:w="1211"/>
            <w:shd w:val="clear" w:color="auto" w:fill="D9D9D9"/>
          </w:tcPr>
          <w:p>
            <w:pPr>
              <w:jc w:val="left"/>
            </w:pPr>
            <w:r>
              <w:rPr>
                <w:b/>
                <w:sz w:val="22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Connected Papers</w:t>
            </w:r>
          </w:p>
        </w:tc>
        <w:tc>
          <w:tcPr>
            <w:tcW w:type="dxa" w:w="1211"/>
            <w:shd w:val="clear" w:color="auto" w:fill="D9D9D9"/>
          </w:tcPr>
          <w:p>
            <w:pPr>
              <w:jc w:val="left"/>
            </w:pPr>
            <w:r>
              <w:rPr>
                <w:b/>
                <w:sz w:val="22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Bibliometrix</w:t>
            </w:r>
          </w:p>
        </w:tc>
        <w:tc>
          <w:tcPr>
            <w:tcW w:type="dxa" w:w="1211"/>
            <w:shd w:val="clear" w:color="auto" w:fill="D9D9D9"/>
          </w:tcPr>
          <w:p>
            <w:pPr>
              <w:jc w:val="left"/>
            </w:pPr>
            <w:r>
              <w:rPr>
                <w:b/>
                <w:sz w:val="22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Gephi</w:t>
            </w:r>
          </w:p>
        </w:tc>
        <w:tc>
          <w:tcPr>
            <w:tcW w:type="dxa" w:w="1211"/>
            <w:shd w:val="clear" w:color="auto" w:fill="D9D9D9"/>
          </w:tcPr>
          <w:p>
            <w:pPr>
              <w:jc w:val="left"/>
            </w:pPr>
            <w:r>
              <w:rPr>
                <w:b/>
                <w:sz w:val="22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Lens.org</w:t>
            </w:r>
          </w:p>
        </w:tc>
        <w:tc>
          <w:tcPr>
            <w:tcW w:type="dxa" w:w="1211"/>
            <w:shd w:val="clear" w:color="auto" w:fill="D9D9D9"/>
          </w:tcPr>
          <w:p>
            <w:pPr>
              <w:jc w:val="left"/>
            </w:pPr>
            <w:r>
              <w:rPr>
                <w:b/>
                <w:sz w:val="22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Разработанная система</w:t>
            </w:r>
          </w:p>
        </w:tc>
      </w:tr>
      <w:tr>
        <w:tc>
          <w:tcPr>
            <w:tcW w:type="dxa" w:w="121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Тип доступа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Десктоп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Десктоп + Java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Веб (5 граф./мес. бесплатно)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R-пакет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Десктоп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Веб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Веб (локальный сервер)</w:t>
            </w:r>
          </w:p>
        </w:tc>
      </w:tr>
      <w:tr>
        <w:tc>
          <w:tcPr>
            <w:tcW w:type="dxa" w:w="121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Установка не нужна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✓</w:t>
            </w:r>
          </w:p>
        </w:tc>
      </w:tr>
      <w:tr>
        <w:tc>
          <w:tcPr>
            <w:tcW w:type="dxa" w:w="121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Источник данных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WoS, Scopus и др.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WoS, Scopus и др.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Semantic Scholar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WoS, Scopus, OpenAlex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Импорт файлов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225 млн+ статей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OpenAlex (10 000 статей)</w:t>
            </w:r>
          </w:p>
        </w:tc>
      </w:tr>
      <w:tr>
        <w:tc>
          <w:tcPr>
            <w:tcW w:type="dxa" w:w="121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Географическая карта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✓ (страны)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✓ (страны)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✓ (страны)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✓ (страны)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✓ (точные координаты организаций)</w:t>
            </w:r>
          </w:p>
        </w:tc>
      </w:tr>
      <w:tr>
        <w:tc>
          <w:tcPr>
            <w:tcW w:type="dxa" w:w="121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Граф связей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✓ (5 режимов)</w:t>
            </w:r>
          </w:p>
        </w:tc>
      </w:tr>
      <w:tr>
        <w:tc>
          <w:tcPr>
            <w:tcW w:type="dxa" w:w="121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Фасетные фильтры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Частично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Частично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Частично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✓ (год, журнал, автор, аффилиация)</w:t>
            </w:r>
          </w:p>
        </w:tc>
      </w:tr>
      <w:tr>
        <w:tc>
          <w:tcPr>
            <w:tcW w:type="dxa" w:w="121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Поиск похожих статей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✓ (5 признаков с весами)</w:t>
            </w:r>
          </w:p>
        </w:tc>
      </w:tr>
      <w:tr>
        <w:tc>
          <w:tcPr>
            <w:tcW w:type="dxa" w:w="121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Тёмная тема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✓</w:t>
            </w:r>
          </w:p>
        </w:tc>
      </w:tr>
      <w:tr>
        <w:tc>
          <w:tcPr>
            <w:tcW w:type="dxa" w:w="121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Бесплатно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Частично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✓</w:t>
            </w:r>
          </w:p>
        </w:tc>
      </w:tr>
    </w:tbl>
    <w:p/>
    <w:p>
      <w:pPr>
        <w:jc w:val="left"/>
        <w:pStyle w:val="Heading2"/>
        <w:spacing w:before="240" w:after="80"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1.8. Выводы из обзора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Анализ показывает, что каждый из рассмотренных инструментов решает отдельные задачи визуализации, однако ни один не сочетает одновременно все необходимые возможности:</w:t>
      </w:r>
    </w:p>
    <w:p>
      <w:pPr>
        <w:pStyle w:val="ListBullet"/>
        <w:jc w:val="left"/>
        <w:ind w:left="708" w:firstLine="0"/>
      </w:pPr>
      <w:r>
        <w:rPr>
          <w:rFonts w:ascii="Times New Roman" w:hAnsi="Times New Roman" w:cs="Times New Roman" w:eastAsia="Times New Roman"/>
          <w:b/>
          <w:i w:val="0"/>
          <w:sz w:val="28"/>
        </w:rPr>
        <w:t>VOSviewer и CiteSpace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мощные инструменты для сетевого анализа, но требуют установки и предварительной подготовки данных, не имеют алгоритма похожих статей.</w:t>
      </w:r>
    </w:p>
    <w:p>
      <w:pPr>
        <w:pStyle w:val="ListBullet"/>
        <w:jc w:val="left"/>
        <w:ind w:left="708" w:firstLine="0"/>
      </w:pPr>
      <w:r>
        <w:rPr>
          <w:rFonts w:ascii="Times New Roman" w:hAnsi="Times New Roman" w:cs="Times New Roman" w:eastAsia="Times New Roman"/>
          <w:b/>
          <w:i w:val="0"/>
          <w:sz w:val="28"/>
        </w:rPr>
        <w:t>Connected Papers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обладает алгоритмом схожести, но работает только с одной статьёй за раз, не имеет карты и фильтрации по авторам и аффилиациям.</w:t>
      </w:r>
    </w:p>
    <w:p>
      <w:pPr>
        <w:pStyle w:val="ListBullet"/>
        <w:jc w:val="left"/>
        <w:ind w:left="708" w:firstLine="0"/>
      </w:pPr>
      <w:r>
        <w:rPr>
          <w:rFonts w:ascii="Times New Roman" w:hAnsi="Times New Roman" w:cs="Times New Roman" w:eastAsia="Times New Roman"/>
          <w:b/>
          <w:i w:val="0"/>
          <w:sz w:val="28"/>
        </w:rPr>
        <w:t>Bibliometrix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интегрируется с OpenAlex, однако требует знания R и запуска локального сервера.</w:t>
      </w:r>
    </w:p>
    <w:p>
      <w:pPr>
        <w:pStyle w:val="ListBullet"/>
        <w:jc w:val="left"/>
        <w:ind w:left="708" w:firstLine="0"/>
      </w:pPr>
      <w:r>
        <w:rPr>
          <w:rFonts w:ascii="Times New Roman" w:hAnsi="Times New Roman" w:cs="Times New Roman" w:eastAsia="Times New Roman"/>
          <w:b/>
          <w:i w:val="0"/>
          <w:sz w:val="28"/>
        </w:rPr>
        <w:t>Gephi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обрабатывает огромные графы, но не имеет встроенного подключения к научным данным и geografической карты.</w:t>
      </w:r>
    </w:p>
    <w:p>
      <w:pPr>
        <w:pStyle w:val="ListBullet"/>
        <w:jc w:val="left"/>
        <w:ind w:left="708" w:firstLine="0"/>
      </w:pPr>
      <w:r>
        <w:rPr>
          <w:rFonts w:ascii="Times New Roman" w:hAnsi="Times New Roman" w:cs="Times New Roman" w:eastAsia="Times New Roman"/>
          <w:b/>
          <w:i w:val="0"/>
          <w:sz w:val="28"/>
        </w:rPr>
        <w:t>Lens.org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предоставляет географическую карту и фильтрацию, но ограничен агрегированными диаграммами без возможности исследовать связи между отдельными статьями.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Разработанная система занимает нишу, не закрытую существующими решениями: она объединяет в одном браузерном интерфейсе </w:t>
      </w:r>
      <w:r>
        <w:rPr>
          <w:rFonts w:ascii="Times New Roman" w:hAnsi="Times New Roman" w:cs="Times New Roman" w:eastAsia="Times New Roman"/>
          <w:b/>
          <w:i w:val="0"/>
          <w:sz w:val="28"/>
        </w:rPr>
        <w:t>географическую карту с точными координатами организаций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8"/>
        </w:rPr>
        <w:t>граф связей с пятью режимами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8"/>
        </w:rPr>
        <w:t>фасетную фильтрацию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sz w:val="28"/>
        </w:rPr>
        <w:t>алгоритм поиска похожих статей по пяти признакам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. При этом не требует установки стороннего программного обеспечения и работает с данными, загруженными напрямую из OpenAlex.</w:t>
      </w:r>
    </w:p>
    <w:p>
      <w:pPr>
        <w:jc w:val="center"/>
        <w:pStyle w:val="Heading1"/>
        <w:spacing w:before="320" w:after="120"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ГЛАВА II. АРХИТЕКТУРА СИСТЕМЫ</w:t>
      </w:r>
    </w:p>
    <w:p>
      <w:pPr>
        <w:jc w:val="left"/>
        <w:pStyle w:val="Heading2"/>
        <w:spacing w:before="240" w:after="80"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2.1. Общая структура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Система состоит из пяти модулей, выстроенных в цепочку обработки данных: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>[OpenAlex API]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│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▼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>[Модуль сбора данных]        scripts/import.py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│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▼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>[Реляционная БД]             PostgreSQL, 7 таблиц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│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├──► [Модуль геокодирования]    geocoding/fetch_geo.py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│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▼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>[Серверный модуль]           openalex_server.py  (REST API)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│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▼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>[Браузерный интерфейс]       VKR1.html + vkr1_app.js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jc w:val="left"/>
            </w:pPr>
            <w:r>
              <w:rPr>
                <w:b/>
                <w:sz w:val="22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Модуль</w:t>
            </w:r>
          </w:p>
        </w:tc>
        <w:tc>
          <w:tcPr>
            <w:tcW w:type="dxa" w:w="3230"/>
            <w:shd w:val="clear" w:color="auto" w:fill="D9D9D9"/>
          </w:tcPr>
          <w:p>
            <w:pPr>
              <w:jc w:val="left"/>
            </w:pPr>
            <w:r>
              <w:rPr>
                <w:b/>
                <w:sz w:val="22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Файл(ы)</w:t>
            </w:r>
          </w:p>
        </w:tc>
        <w:tc>
          <w:tcPr>
            <w:tcW w:type="dxa" w:w="3230"/>
            <w:shd w:val="clear" w:color="auto" w:fill="D9D9D9"/>
          </w:tcPr>
          <w:p>
            <w:pPr>
              <w:jc w:val="left"/>
            </w:pPr>
            <w:r>
              <w:rPr>
                <w:b/>
                <w:sz w:val="22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Функция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Сбор данных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b w:val="0"/>
                <w:i w:val="0"/>
                <w:sz w:val="22"/>
              </w:rPr>
              <w:t>scripts/import.py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Загрузка публикаций из OpenAlex API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База данных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b w:val="0"/>
                <w:i w:val="0"/>
                <w:sz w:val="22"/>
              </w:rPr>
              <w:t>database/db.sql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 w:cs="Courier New" w:eastAsia="Courier New"/>
                <w:b w:val="0"/>
                <w:i w:val="0"/>
                <w:sz w:val="22"/>
              </w:rPr>
              <w:t>setup_pg_database.py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Хранение метаданных, SQL-схема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Геокодирование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b w:val="0"/>
                <w:i w:val="0"/>
                <w:sz w:val="22"/>
              </w:rPr>
              <w:t>geocoding/fetch_geo.py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 w:cs="Courier New" w:eastAsia="Courier New"/>
                <w:b w:val="0"/>
                <w:i w:val="0"/>
                <w:sz w:val="22"/>
              </w:rPr>
              <w:t>fetch_geo_nominatim.py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Получение координат аффилиаций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Серверный API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b w:val="0"/>
                <w:i w:val="0"/>
                <w:sz w:val="22"/>
              </w:rPr>
              <w:t>openalex_server.py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 w:cs="Courier New" w:eastAsia="Courier New"/>
                <w:b w:val="0"/>
                <w:i w:val="0"/>
                <w:sz w:val="22"/>
              </w:rPr>
              <w:t>pg_config.py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HTTP-сервер, REST-эндпоинты, gzip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Интерфейс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b w:val="0"/>
                <w:i w:val="0"/>
                <w:sz w:val="22"/>
              </w:rPr>
              <w:t>interface/VKR1.html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 w:cs="Courier New" w:eastAsia="Courier New"/>
                <w:b w:val="0"/>
                <w:i w:val="0"/>
                <w:sz w:val="22"/>
              </w:rPr>
              <w:t>vkr1_app.js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 w:cs="Courier New" w:eastAsia="Courier New"/>
                <w:b w:val="0"/>
                <w:i w:val="0"/>
                <w:sz w:val="22"/>
              </w:rPr>
              <w:t>vkr1_styles.css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Карта, граф, фильтры, поиск похожих</w:t>
            </w:r>
          </w:p>
        </w:tc>
      </w:tr>
    </w:tbl>
    <w:p/>
    <w:p>
      <w:pPr>
        <w:jc w:val="left"/>
        <w:pStyle w:val="Heading2"/>
        <w:spacing w:before="240" w:after="80"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2.2. Обоснование выбора технологий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#### Язык программирования: Python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Python выбран для серверной части и скриптов по ряду причин. Во-первых, стандартная библиотека содержит </w:t>
      </w:r>
      <w:r>
        <w:rPr>
          <w:rFonts w:ascii="Courier New" w:hAnsi="Courier New" w:cs="Courier New" w:eastAsia="Courier New"/>
          <w:b w:val="0"/>
          <w:i w:val="0"/>
          <w:sz w:val="22"/>
        </w:rPr>
        <w:t>http.server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и </w:t>
      </w:r>
      <w:r>
        <w:rPr>
          <w:rFonts w:ascii="Courier New" w:hAnsi="Courier New" w:cs="Courier New" w:eastAsia="Courier New"/>
          <w:b w:val="0"/>
          <w:i w:val="0"/>
          <w:sz w:val="22"/>
        </w:rPr>
        <w:t>json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достаточно для HTTP-сервера без фреймворков. Во-вторых, экосистема Python располагает зрелыми библиотеками для работы с PostgreSQL (</w:t>
      </w:r>
      <w:r>
        <w:rPr>
          <w:rFonts w:ascii="Courier New" w:hAnsi="Courier New" w:cs="Courier New" w:eastAsia="Courier New"/>
          <w:b w:val="0"/>
          <w:i w:val="0"/>
          <w:sz w:val="22"/>
        </w:rPr>
        <w:t>psycopg2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) и потокового JSON (</w:t>
      </w:r>
      <w:r>
        <w:rPr>
          <w:rFonts w:ascii="Courier New" w:hAnsi="Courier New" w:cs="Courier New" w:eastAsia="Courier New"/>
          <w:b w:val="0"/>
          <w:i w:val="0"/>
          <w:sz w:val="22"/>
        </w:rPr>
        <w:t>ijson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). В-третьих, Python широко используется в научном сообществе, что упрощает сопровождение проекта.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#### СУБД: PostgreSQL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Выбор PostgreSQL продиктован структурой данных. Между сущностями проекта (публикации, авторы, журналы, аффилиации) существуют чёткие реляционные связи: один журнал содержит множество статей, одна статья имеет множество авторов. Для фасетной фильтрации необходимы сложные JOIN-запросы с несколькими условиями — именно это является сильной стороной реляционных СУБД. SQLite не подходит из-за ограниченной поддержки параллельных запросов. MongoDB отклонён, так как документо-ориентированная модель не даёт преимуществ при структурированных реляционных данных.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#### Библиотека визуализации карты: Plotly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Plotly выбран для отображения географической карты (</w:t>
      </w:r>
      <w:r>
        <w:rPr>
          <w:rFonts w:ascii="Courier New" w:hAnsi="Courier New" w:cs="Courier New" w:eastAsia="Courier New"/>
          <w:b w:val="0"/>
          <w:i w:val="0"/>
          <w:sz w:val="22"/>
        </w:rPr>
        <w:t>scatter_geo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) по следующим причинам: встроенная поддержка проекций карты мира, интерактивность (hover, zoom, click) без дополнительного кода, простая интеграция в HTML-страницу через CDN. Альтернативы: Leaflet.js ориентирован на тайловые карты (OSM) и не имеет встроенных инструментов для scatter-визуализации на мировой проекции; D3.js требует значительно большего объёма кода для достижения аналогичного результата.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#### Граф: чистый SVG без библиотек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Для графа связей выбрана ручная отрисовка в SVG без внешних библиотек (без D3, без Cytoscape.js). Ключевая причина — необходимость </w:t>
      </w:r>
      <w:r>
        <w:rPr>
          <w:rFonts w:ascii="Times New Roman" w:hAnsi="Times New Roman" w:cs="Times New Roman" w:eastAsia="Times New Roman"/>
          <w:b/>
          <w:i w:val="0"/>
          <w:sz w:val="28"/>
        </w:rPr>
        <w:t>колоночной раскладки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, при которой каждый тип узла занимает предсказуемую вертикальную позицию. Стандартные физические симуляции (force-directed layout), применяемые в D3 и Cytoscape, при 70+ узлах дают хаотичное и трудночитаемое расположение. Колоночная раскладка детерминирована и читаема независимо от количества узлов.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#### Источник данных: OpenAlex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OpenAlex выбран как источник данных вместо Semantic Scholar, Crossref или Scopus по совокупности критериев:</w:t>
      </w:r>
    </w:p>
    <w:p>
      <w:pPr>
        <w:pStyle w:val="ListBullet"/>
        <w:jc w:val="left"/>
        <w:ind w:left="708" w:firstLine="0"/>
      </w:pPr>
      <w:r>
        <w:rPr>
          <w:rFonts w:ascii="Times New Roman" w:hAnsi="Times New Roman" w:cs="Times New Roman" w:eastAsia="Times New Roman"/>
          <w:b/>
          <w:i w:val="0"/>
          <w:sz w:val="28"/>
        </w:rPr>
        <w:t>Бесплатный доступ без регистрации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для большинства запросов;</w:t>
      </w:r>
    </w:p>
    <w:p>
      <w:pPr>
        <w:pStyle w:val="ListBullet"/>
        <w:jc w:val="left"/>
        <w:ind w:left="708" w:firstLine="0"/>
      </w:pPr>
      <w:r>
        <w:rPr>
          <w:rFonts w:ascii="Times New Roman" w:hAnsi="Times New Roman" w:cs="Times New Roman" w:eastAsia="Times New Roman"/>
          <w:b/>
          <w:i w:val="0"/>
          <w:sz w:val="28"/>
        </w:rPr>
        <w:t>Полнота метаданных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: авторы, аффилиации с идентификаторами, тематические классификаторы и ключевые слова — всё в одном ответе;</w:t>
      </w:r>
    </w:p>
    <w:p>
      <w:pPr>
        <w:pStyle w:val="ListBullet"/>
        <w:jc w:val="left"/>
        <w:ind w:left="708" w:firstLine="0"/>
      </w:pPr>
      <w:r>
        <w:rPr>
          <w:rFonts w:ascii="Times New Roman" w:hAnsi="Times New Roman" w:cs="Times New Roman" w:eastAsia="Times New Roman"/>
          <w:b/>
          <w:i w:val="0"/>
          <w:sz w:val="28"/>
        </w:rPr>
        <w:t>Cursor pagination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надёжный механизм для выгрузки больших наборов данных без дублирований;</w:t>
      </w:r>
    </w:p>
    <w:p>
      <w:pPr>
        <w:pStyle w:val="ListBullet"/>
        <w:jc w:val="left"/>
        <w:ind w:left="708" w:firstLine="0"/>
      </w:pPr>
      <w:r>
        <w:rPr>
          <w:rFonts w:ascii="Times New Roman" w:hAnsi="Times New Roman" w:cs="Times New Roman" w:eastAsia="Times New Roman"/>
          <w:b/>
          <w:i w:val="0"/>
          <w:sz w:val="28"/>
        </w:rPr>
        <w:t>Эндпоинт `/institutions`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позволяет пакетно запрашивать координаты по идентификаторам, что является ключевым для первого этапа геокодирования.</w:t>
      </w:r>
    </w:p>
    <w:p>
      <w:pPr>
        <w:jc w:val="left"/>
        <w:pStyle w:val="Heading2"/>
        <w:spacing w:before="240" w:after="80"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2.3. Поток данных и взаимодействие модулей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Данные в системе проходят следующий путь:</w:t>
      </w:r>
    </w:p>
    <w:p>
      <w:pPr>
        <w:pStyle w:val="ListNumber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Сбор: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</w:t>
      </w:r>
      <w:r>
        <w:rPr>
          <w:rFonts w:ascii="Courier New" w:hAnsi="Courier New" w:cs="Courier New" w:eastAsia="Courier New"/>
          <w:b w:val="0"/>
          <w:i w:val="0"/>
          <w:sz w:val="22"/>
        </w:rPr>
        <w:t>import.py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делает запросы к </w:t>
      </w:r>
      <w:r>
        <w:rPr>
          <w:rFonts w:ascii="Courier New" w:hAnsi="Courier New" w:cs="Courier New" w:eastAsia="Courier New"/>
          <w:b w:val="0"/>
          <w:i w:val="0"/>
          <w:sz w:val="22"/>
        </w:rPr>
        <w:t>/works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по cursor pagination, извлекает поля и сохраняет в </w:t>
      </w:r>
      <w:r>
        <w:rPr>
          <w:rFonts w:ascii="Courier New" w:hAnsi="Courier New" w:cs="Courier New" w:eastAsia="Courier New"/>
          <w:b w:val="0"/>
          <w:i w:val="0"/>
          <w:sz w:val="22"/>
        </w:rPr>
        <w:t>article_data.json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.</w:t>
      </w:r>
    </w:p>
    <w:p>
      <w:pPr>
        <w:pStyle w:val="ListNumber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Загрузка в БД: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</w:t>
      </w:r>
      <w:r>
        <w:rPr>
          <w:rFonts w:ascii="Courier New" w:hAnsi="Courier New" w:cs="Courier New" w:eastAsia="Courier New"/>
          <w:b w:val="0"/>
          <w:i w:val="0"/>
          <w:sz w:val="22"/>
        </w:rPr>
        <w:t>setup_pg_database.py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читает JSON потоково (ijson), нормализует данные и вставляет в 7 таблиц PostgreSQL с savepoint-защитой от конфликтов.</w:t>
      </w:r>
    </w:p>
    <w:p>
      <w:pPr>
        <w:pStyle w:val="ListNumber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Геокодирование: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</w:t>
      </w:r>
      <w:r>
        <w:rPr>
          <w:rFonts w:ascii="Courier New" w:hAnsi="Courier New" w:cs="Courier New" w:eastAsia="Courier New"/>
          <w:b w:val="0"/>
          <w:i w:val="0"/>
          <w:sz w:val="22"/>
        </w:rPr>
        <w:t>fetch_geo.py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обогащает таблицу </w:t>
      </w:r>
      <w:r>
        <w:rPr>
          <w:rFonts w:ascii="Courier New" w:hAnsi="Courier New" w:cs="Courier New" w:eastAsia="Courier New"/>
          <w:b w:val="0"/>
          <w:i w:val="0"/>
          <w:sz w:val="22"/>
        </w:rPr>
        <w:t>affiliations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координатами — сначала через OpenAlex </w:t>
      </w:r>
      <w:r>
        <w:rPr>
          <w:rFonts w:ascii="Courier New" w:hAnsi="Courier New" w:cs="Courier New" w:eastAsia="Courier New"/>
          <w:b w:val="0"/>
          <w:i w:val="0"/>
          <w:sz w:val="22"/>
        </w:rPr>
        <w:t>/institutions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, затем через Photon по текстовой строке.</w:t>
      </w:r>
    </w:p>
    <w:p>
      <w:pPr>
        <w:pStyle w:val="ListNumber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Отдача данных: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</w:t>
      </w:r>
      <w:r>
        <w:rPr>
          <w:rFonts w:ascii="Courier New" w:hAnsi="Courier New" w:cs="Courier New" w:eastAsia="Courier New"/>
          <w:b w:val="0"/>
          <w:i w:val="0"/>
          <w:sz w:val="22"/>
        </w:rPr>
        <w:t>openalex_server.py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принимает HTTP-запросы, выполняет SQL-запросы с JOIN, сериализует результат в JSON, сжимает gzip и отправляет браузеру.</w:t>
      </w:r>
    </w:p>
    <w:p>
      <w:pPr>
        <w:pStyle w:val="ListNumber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Визуализация: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</w:t>
      </w:r>
      <w:r>
        <w:rPr>
          <w:rFonts w:ascii="Courier New" w:hAnsi="Courier New" w:cs="Courier New" w:eastAsia="Courier New"/>
          <w:b w:val="0"/>
          <w:i w:val="0"/>
          <w:sz w:val="22"/>
        </w:rPr>
        <w:t>vkr1_app.js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строит карту и граф из полученных данных в памяти браузера, обновляет при изменении фильтров, вычисляет похожие статьи без дополнительных запросов к серверу.</w:t>
      </w:r>
    </w:p>
    <w:p>
      <w:pPr>
        <w:jc w:val="center"/>
        <w:pStyle w:val="Heading1"/>
        <w:spacing w:before="320" w:after="120"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ГЛАВА III. ЗАГРУЗКА ДАННЫХ ИЗ OPENALEX</w:t>
      </w:r>
    </w:p>
    <w:p>
      <w:pPr>
        <w:jc w:val="left"/>
        <w:pStyle w:val="Heading2"/>
        <w:spacing w:before="240" w:after="80"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3.1. Источник данных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Данные загружаются из OpenAlex — открытого каталога научных работ организации OurResearch. Сервис бесплатный, регистрация не нужна, ограничение — не более 10 запросов в секунду (polite limit).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Общая схема получения данных: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>[OpenAlex API] → [scripts/import.py] → [article_data.json] → [openalex_data/]</w:t>
      </w:r>
    </w:p>
    <w:p>
      <w:pPr>
        <w:jc w:val="left"/>
        <w:pStyle w:val="Heading2"/>
        <w:spacing w:before="240" w:after="80"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3.2. Скрипт загрузки: scripts/import.py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Скрипт обращается к эндпоинту </w:t>
      </w:r>
      <w:r>
        <w:rPr>
          <w:rFonts w:ascii="Courier New" w:hAnsi="Courier New" w:cs="Courier New" w:eastAsia="Courier New"/>
          <w:b w:val="0"/>
          <w:i w:val="0"/>
          <w:sz w:val="22"/>
        </w:rPr>
        <w:t>/works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и постранично скачивает публикации: до 200 записей на страницу, до 50 страниц за запуск — итого не более 10 000 статей.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Для каждой публикации извлекается:</w:t>
      </w:r>
    </w:p>
    <w:p>
      <w:pPr>
        <w:pStyle w:val="ListBullet"/>
        <w:jc w:val="left"/>
        <w:ind w:left="708" w:firstLine="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название, год публикации, DOI;</w:t>
      </w:r>
    </w:p>
    <w:p>
      <w:pPr>
        <w:pStyle w:val="ListBullet"/>
        <w:jc w:val="left"/>
        <w:ind w:left="708" w:firstLine="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журнал (</w:t>
      </w:r>
      <w:r>
        <w:rPr>
          <w:rFonts w:ascii="Courier New" w:hAnsi="Courier New" w:cs="Courier New" w:eastAsia="Courier New"/>
          <w:b w:val="0"/>
          <w:i w:val="0"/>
          <w:sz w:val="22"/>
        </w:rPr>
        <w:t>primary_location.source.display_name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);</w:t>
      </w:r>
    </w:p>
    <w:p>
      <w:pPr>
        <w:pStyle w:val="ListBullet"/>
        <w:jc w:val="left"/>
        <w:ind w:left="708" w:firstLine="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авторы и их аффилиации (</w:t>
      </w:r>
      <w:r>
        <w:rPr>
          <w:rFonts w:ascii="Courier New" w:hAnsi="Courier New" w:cs="Courier New" w:eastAsia="Courier New"/>
          <w:b w:val="0"/>
          <w:i w:val="0"/>
          <w:sz w:val="22"/>
        </w:rPr>
        <w:t>authorships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);</w:t>
      </w:r>
    </w:p>
    <w:p>
      <w:pPr>
        <w:pStyle w:val="ListBullet"/>
        <w:jc w:val="left"/>
        <w:ind w:left="708" w:firstLine="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тематические классификаторы (</w:t>
      </w:r>
      <w:r>
        <w:rPr>
          <w:rFonts w:ascii="Courier New" w:hAnsi="Courier New" w:cs="Courier New" w:eastAsia="Courier New"/>
          <w:b w:val="0"/>
          <w:i w:val="0"/>
          <w:sz w:val="22"/>
        </w:rPr>
        <w:t>topics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) и ключевые слова (</w:t>
      </w:r>
      <w:r>
        <w:rPr>
          <w:rFonts w:ascii="Courier New" w:hAnsi="Courier New" w:cs="Courier New" w:eastAsia="Courier New"/>
          <w:b w:val="0"/>
          <w:i w:val="0"/>
          <w:sz w:val="22"/>
        </w:rPr>
        <w:t>keywords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).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Навигация между страницами реализована через </w:t>
      </w:r>
      <w:r>
        <w:rPr>
          <w:rFonts w:ascii="Times New Roman" w:hAnsi="Times New Roman" w:cs="Times New Roman" w:eastAsia="Times New Roman"/>
          <w:b/>
          <w:i w:val="0"/>
          <w:sz w:val="28"/>
        </w:rPr>
        <w:t>cursor pagination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механизм, при котором каждый ответ API содержит токен </w:t>
      </w:r>
      <w:r>
        <w:rPr>
          <w:rFonts w:ascii="Courier New" w:hAnsi="Courier New" w:cs="Courier New" w:eastAsia="Courier New"/>
          <w:b w:val="0"/>
          <w:i w:val="0"/>
          <w:sz w:val="22"/>
        </w:rPr>
        <w:t>next_cursor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для получения следующей страницы. Это позволяет обходить большие наборы данных без пропусков и дублирований.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Результат сохраняется в </w:t>
      </w:r>
      <w:r>
        <w:rPr>
          <w:rFonts w:ascii="Courier New" w:hAnsi="Courier New" w:cs="Courier New" w:eastAsia="Courier New"/>
          <w:b w:val="0"/>
          <w:i w:val="0"/>
          <w:sz w:val="22"/>
        </w:rPr>
        <w:t>article_data.json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, сгруппированный по журналам: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>[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{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"journal": "Nature",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"articles": [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{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"id": "W2741809807",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"display_name": "Attention is all you need",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"publication_year": 2017,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"authorships": [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{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"author": { "display_name": "Ashish Vaswani" },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"institutions": [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{ "display_name": "Google Brain", "id": "I1299303" }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]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}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]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}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]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}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>]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При сбое соединения скрипт использует ранее сохранённый </w:t>
      </w:r>
      <w:r>
        <w:rPr>
          <w:rFonts w:ascii="Courier New" w:hAnsi="Courier New" w:cs="Courier New" w:eastAsia="Courier New"/>
          <w:b w:val="0"/>
          <w:i w:val="0"/>
          <w:sz w:val="22"/>
        </w:rPr>
        <w:t>article_data.json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, что позволяет не начинать загрузку заново.</w:t>
      </w:r>
    </w:p>
    <w:p>
      <w:pPr>
        <w:jc w:val="left"/>
        <w:pStyle w:val="Heading2"/>
        <w:spacing w:before="240" w:after="80"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3.3. Структура проекта и README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Все файлы проекта организованы по назначению. Структура описана в </w:t>
      </w:r>
      <w:r>
        <w:rPr>
          <w:rFonts w:ascii="Courier New" w:hAnsi="Courier New" w:cs="Courier New" w:eastAsia="Courier New"/>
          <w:b w:val="0"/>
          <w:i w:val="0"/>
          <w:sz w:val="22"/>
        </w:rPr>
        <w:t>README.md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: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>├── interface/                  # Веб-интерфейс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>│   ├── VKR1.html               # Главная страница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>│   ├── vkr1_app.js             # Логика приложения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>│   └── vkr1_styles.css         # Стили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>├── database/                   # Работа с базой данных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>│   ├── db.sql                  # Схема PostgreSQL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>│   └── setup_pg_database.py    # Загрузка данных в БД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>├── scripts/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>│   └── import.py               # Загрузка публикаций из OpenAlex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>├── geocoding/                  # Геокодирование аффилиаций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>│   ├── fetch_geo.py            # Через OpenAlex API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>│   └── fetch_geo_nominatim.py  # Через Photon (резервный)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>├── openalex_data/              # Данные (JSON, CSV)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>├── docs/                       # Документация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>├── openalex_server.py          # HTTP-сервер и REST API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>├── pg_config.py                # Настройки подключения к PostgreSQL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>├── dump.sql                    # Дамп базы данных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>└── start_openalex_server.bat   # Запуск сервера (Windows)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README содержит инструкции по быстрому запуску: установку зависимостей, создание базы данных, загрузку данных и запуск сервера.</w:t>
      </w:r>
    </w:p>
    <w:p>
      <w:pPr>
        <w:jc w:val="center"/>
        <w:pStyle w:val="Heading1"/>
        <w:spacing w:before="320" w:after="120"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ГЛАВА IV. БАЗА ДАННЫХ</w:t>
      </w:r>
    </w:p>
    <w:p>
      <w:pPr>
        <w:jc w:val="left"/>
        <w:pStyle w:val="Heading2"/>
        <w:spacing w:before="240" w:after="80"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4.1. Выбор СУБД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Для хранения данных выбрана PostgreSQL — реляционная СУБД с открытым исходным кодом. Реляционная модель подходит для этого проекта, потому что между сущностями (публикации, авторы, журналы, аффилиации) есть чёткие связи — один журнал содержит много статей, одна статья имеет много авторов и т.д.</w:t>
      </w:r>
    </w:p>
    <w:p>
      <w:pPr>
        <w:jc w:val="left"/>
        <w:pStyle w:val="Heading2"/>
        <w:spacing w:before="240" w:after="80"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4.2. Конфигурация подключения: pg_config.py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Настройки подключения к базе данных вынесены в отдельный файл </w:t>
      </w:r>
      <w:r>
        <w:rPr>
          <w:rFonts w:ascii="Courier New" w:hAnsi="Courier New" w:cs="Courier New" w:eastAsia="Courier New"/>
          <w:b w:val="0"/>
          <w:i w:val="0"/>
          <w:sz w:val="22"/>
        </w:rPr>
        <w:t>pg_config.py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: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>PG_CONFIG = {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"host": "localhost",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"port": 5432,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"dbname": "openalex_db",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"user": "postgres",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"password": "ваш_пароль",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"client_encoding": "utf8",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>}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Параметр </w:t>
      </w:r>
      <w:r>
        <w:rPr>
          <w:rFonts w:ascii="Courier New" w:hAnsi="Courier New" w:cs="Courier New" w:eastAsia="Courier New"/>
          <w:b w:val="0"/>
          <w:i w:val="0"/>
          <w:sz w:val="22"/>
        </w:rPr>
        <w:t>client_encoding: utf8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обязателен при работе на Windows: без него PostgreSQL возвращает сообщения об ошибках в кодировке cp1251, что приводит к </w:t>
      </w:r>
      <w:r>
        <w:rPr>
          <w:rFonts w:ascii="Courier New" w:hAnsi="Courier New" w:cs="Courier New" w:eastAsia="Courier New"/>
          <w:b w:val="0"/>
          <w:i w:val="0"/>
          <w:sz w:val="22"/>
        </w:rPr>
        <w:t>UnicodeDecodeError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в Python. Все скрипты проекта импортируют этот файл и подключаются через него — настройки меняются в одном месте.</w:t>
      </w:r>
    </w:p>
    <w:p>
      <w:pPr>
        <w:jc w:val="left"/>
        <w:pStyle w:val="Heading2"/>
        <w:spacing w:before="240" w:after="80"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4.3. Схема базы данных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База состоит из семи таблиц: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jc w:val="left"/>
            </w:pPr>
            <w:r>
              <w:rPr>
                <w:b/>
                <w:sz w:val="22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Таблица</w:t>
            </w:r>
          </w:p>
        </w:tc>
        <w:tc>
          <w:tcPr>
            <w:tcW w:type="dxa" w:w="3230"/>
            <w:shd w:val="clear" w:color="auto" w:fill="D9D9D9"/>
          </w:tcPr>
          <w:p>
            <w:pPr>
              <w:jc w:val="left"/>
            </w:pPr>
            <w:r>
              <w:rPr>
                <w:b/>
                <w:sz w:val="22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Назначение</w:t>
            </w:r>
          </w:p>
        </w:tc>
        <w:tc>
          <w:tcPr>
            <w:tcW w:type="dxa" w:w="3230"/>
            <w:shd w:val="clear" w:color="auto" w:fill="D9D9D9"/>
          </w:tcPr>
          <w:p>
            <w:pPr>
              <w:jc w:val="left"/>
            </w:pPr>
            <w:r>
              <w:rPr>
                <w:b/>
                <w:sz w:val="22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Ключевые поля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b w:val="0"/>
                <w:i w:val="0"/>
                <w:sz w:val="22"/>
              </w:rPr>
              <w:t>journals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Научные журналы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b w:val="0"/>
                <w:i w:val="0"/>
                <w:sz w:val="22"/>
              </w:rPr>
              <w:t>journal_id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 w:cs="Courier New" w:eastAsia="Courier New"/>
                <w:b w:val="0"/>
                <w:i w:val="0"/>
                <w:sz w:val="22"/>
              </w:rPr>
              <w:t>openalex_id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 w:cs="Courier New" w:eastAsia="Courier New"/>
                <w:b w:val="0"/>
                <w:i w:val="0"/>
                <w:sz w:val="22"/>
              </w:rPr>
              <w:t>name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 w:cs="Courier New" w:eastAsia="Courier New"/>
                <w:b w:val="0"/>
                <w:i w:val="0"/>
                <w:sz w:val="22"/>
              </w:rPr>
              <w:t>issn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 w:cs="Courier New" w:eastAsia="Courier New"/>
                <w:b w:val="0"/>
                <w:i w:val="0"/>
                <w:sz w:val="22"/>
              </w:rPr>
              <w:t>publisher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b w:val="0"/>
                <w:i w:val="0"/>
                <w:sz w:val="22"/>
              </w:rPr>
              <w:t>publications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Публикации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b w:val="0"/>
                <w:i w:val="0"/>
                <w:sz w:val="22"/>
              </w:rPr>
              <w:t>publication_id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 w:cs="Courier New" w:eastAsia="Courier New"/>
                <w:b w:val="0"/>
                <w:i w:val="0"/>
                <w:sz w:val="22"/>
              </w:rPr>
              <w:t>title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 w:cs="Courier New" w:eastAsia="Courier New"/>
                <w:b w:val="0"/>
                <w:i w:val="0"/>
                <w:sz w:val="22"/>
              </w:rPr>
              <w:t>doi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 w:cs="Courier New" w:eastAsia="Courier New"/>
                <w:b w:val="0"/>
                <w:i w:val="0"/>
                <w:sz w:val="22"/>
              </w:rPr>
              <w:t>publication_year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 w:cs="Courier New" w:eastAsia="Courier New"/>
                <w:b w:val="0"/>
                <w:i w:val="0"/>
                <w:sz w:val="22"/>
              </w:rPr>
              <w:t>abstract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 w:cs="Courier New" w:eastAsia="Courier New"/>
                <w:b w:val="0"/>
                <w:i w:val="0"/>
                <w:sz w:val="22"/>
              </w:rPr>
              <w:t>journal_id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b w:val="0"/>
                <w:i w:val="0"/>
                <w:sz w:val="22"/>
              </w:rPr>
              <w:t>persons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Авторы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b w:val="0"/>
                <w:i w:val="0"/>
                <w:sz w:val="22"/>
              </w:rPr>
              <w:t>person_id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 w:cs="Courier New" w:eastAsia="Courier New"/>
                <w:b w:val="0"/>
                <w:i w:val="0"/>
                <w:sz w:val="22"/>
              </w:rPr>
              <w:t>openalex_id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 w:cs="Courier New" w:eastAsia="Courier New"/>
                <w:b w:val="0"/>
                <w:i w:val="0"/>
                <w:sz w:val="22"/>
              </w:rPr>
              <w:t>full_name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 w:cs="Courier New" w:eastAsia="Courier New"/>
                <w:b w:val="0"/>
                <w:i w:val="0"/>
                <w:sz w:val="22"/>
              </w:rPr>
              <w:t>orcid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b w:val="0"/>
                <w:i w:val="0"/>
                <w:sz w:val="22"/>
              </w:rPr>
              <w:t>affiliations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Организации авторов с геокоординатами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b w:val="0"/>
                <w:i w:val="0"/>
                <w:sz w:val="22"/>
              </w:rPr>
              <w:t>affiliation_id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 w:cs="Courier New" w:eastAsia="Courier New"/>
                <w:b w:val="0"/>
                <w:i w:val="0"/>
                <w:sz w:val="22"/>
              </w:rPr>
              <w:t>person_id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 w:cs="Courier New" w:eastAsia="Courier New"/>
                <w:b w:val="0"/>
                <w:i w:val="0"/>
                <w:sz w:val="22"/>
              </w:rPr>
              <w:t>institution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 w:cs="Courier New" w:eastAsia="Courier New"/>
                <w:b w:val="0"/>
                <w:i w:val="0"/>
                <w:sz w:val="22"/>
              </w:rPr>
              <w:t>country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 w:cs="Courier New" w:eastAsia="Courier New"/>
                <w:b w:val="0"/>
                <w:i w:val="0"/>
                <w:sz w:val="22"/>
              </w:rPr>
              <w:t>latitude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 w:cs="Courier New" w:eastAsia="Courier New"/>
                <w:b w:val="0"/>
                <w:i w:val="0"/>
                <w:sz w:val="22"/>
              </w:rPr>
              <w:t>longitude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b w:val="0"/>
                <w:i w:val="0"/>
                <w:sz w:val="22"/>
              </w:rPr>
              <w:t>publication_authors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Связь публикация — автор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b w:val="0"/>
                <w:i w:val="0"/>
                <w:sz w:val="22"/>
              </w:rPr>
              <w:t>publication_id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 w:cs="Courier New" w:eastAsia="Courier New"/>
                <w:b w:val="0"/>
                <w:i w:val="0"/>
                <w:sz w:val="22"/>
              </w:rPr>
              <w:t>person_id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 w:cs="Courier New" w:eastAsia="Courier New"/>
                <w:b w:val="0"/>
                <w:i w:val="0"/>
                <w:sz w:val="22"/>
              </w:rPr>
              <w:t>author_position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b w:val="0"/>
                <w:i w:val="0"/>
                <w:sz w:val="22"/>
              </w:rPr>
              <w:t>publication_topics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Тематические классификаторы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b w:val="0"/>
                <w:i w:val="0"/>
                <w:sz w:val="22"/>
              </w:rPr>
              <w:t>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 w:cs="Courier New" w:eastAsia="Courier New"/>
                <w:b w:val="0"/>
                <w:i w:val="0"/>
                <w:sz w:val="22"/>
              </w:rPr>
              <w:t>publication_id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 w:cs="Courier New" w:eastAsia="Courier New"/>
                <w:b w:val="0"/>
                <w:i w:val="0"/>
                <w:sz w:val="22"/>
              </w:rPr>
              <w:t>topic_name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 w:cs="Courier New" w:eastAsia="Courier New"/>
                <w:b w:val="0"/>
                <w:i w:val="0"/>
                <w:sz w:val="22"/>
              </w:rPr>
              <w:t>score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b w:val="0"/>
                <w:i w:val="0"/>
                <w:sz w:val="22"/>
              </w:rPr>
              <w:t>publication_keywords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Ключевые слова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b w:val="0"/>
                <w:i w:val="0"/>
                <w:sz w:val="22"/>
              </w:rPr>
              <w:t>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 w:cs="Courier New" w:eastAsia="Courier New"/>
                <w:b w:val="0"/>
                <w:i w:val="0"/>
                <w:sz w:val="22"/>
              </w:rPr>
              <w:t>publication_id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 w:cs="Courier New" w:eastAsia="Courier New"/>
                <w:b w:val="0"/>
                <w:i w:val="0"/>
                <w:sz w:val="22"/>
              </w:rPr>
              <w:t>keyword_name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 w:cs="Courier New" w:eastAsia="Courier New"/>
                <w:b w:val="0"/>
                <w:i w:val="0"/>
                <w:sz w:val="22"/>
              </w:rPr>
              <w:t>score</w:t>
            </w:r>
          </w:p>
        </w:tc>
      </w:tr>
    </w:tbl>
    <w:p/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Связи:</w:t>
      </w:r>
    </w:p>
    <w:p>
      <w:pPr>
        <w:pStyle w:val="ListBullet"/>
        <w:jc w:val="left"/>
        <w:ind w:left="708" w:firstLine="0"/>
      </w:pPr>
      <w:r>
        <w:rPr>
          <w:rFonts w:ascii="Courier New" w:hAnsi="Courier New" w:cs="Courier New" w:eastAsia="Courier New"/>
          <w:b w:val="0"/>
          <w:i w:val="0"/>
          <w:sz w:val="22"/>
        </w:rPr>
        <w:t>journals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→ </w:t>
      </w:r>
      <w:r>
        <w:rPr>
          <w:rFonts w:ascii="Courier New" w:hAnsi="Courier New" w:cs="Courier New" w:eastAsia="Courier New"/>
          <w:b w:val="0"/>
          <w:i w:val="0"/>
          <w:sz w:val="22"/>
        </w:rPr>
        <w:t>publications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: один журнал — много публикаций (1:N);</w:t>
      </w:r>
    </w:p>
    <w:p>
      <w:pPr>
        <w:pStyle w:val="ListBullet"/>
        <w:jc w:val="left"/>
        <w:ind w:left="708" w:firstLine="0"/>
      </w:pPr>
      <w:r>
        <w:rPr>
          <w:rFonts w:ascii="Courier New" w:hAnsi="Courier New" w:cs="Courier New" w:eastAsia="Courier New"/>
          <w:b w:val="0"/>
          <w:i w:val="0"/>
          <w:sz w:val="22"/>
        </w:rPr>
        <w:t>publications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↔ </w:t>
      </w:r>
      <w:r>
        <w:rPr>
          <w:rFonts w:ascii="Courier New" w:hAnsi="Courier New" w:cs="Courier New" w:eastAsia="Courier New"/>
          <w:b w:val="0"/>
          <w:i w:val="0"/>
          <w:sz w:val="22"/>
        </w:rPr>
        <w:t>persons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: многие публикации имеют многих авторов (N:M через </w:t>
      </w:r>
      <w:r>
        <w:rPr>
          <w:rFonts w:ascii="Courier New" w:hAnsi="Courier New" w:cs="Courier New" w:eastAsia="Courier New"/>
          <w:b w:val="0"/>
          <w:i w:val="0"/>
          <w:sz w:val="22"/>
        </w:rPr>
        <w:t>publication_authors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);</w:t>
      </w:r>
    </w:p>
    <w:p>
      <w:pPr>
        <w:pStyle w:val="ListBullet"/>
        <w:jc w:val="left"/>
        <w:ind w:left="708" w:firstLine="0"/>
      </w:pPr>
      <w:r>
        <w:rPr>
          <w:rFonts w:ascii="Courier New" w:hAnsi="Courier New" w:cs="Courier New" w:eastAsia="Courier New"/>
          <w:b w:val="0"/>
          <w:i w:val="0"/>
          <w:sz w:val="22"/>
        </w:rPr>
        <w:t>persons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→ </w:t>
      </w:r>
      <w:r>
        <w:rPr>
          <w:rFonts w:ascii="Courier New" w:hAnsi="Courier New" w:cs="Courier New" w:eastAsia="Courier New"/>
          <w:b w:val="0"/>
          <w:i w:val="0"/>
          <w:sz w:val="22"/>
        </w:rPr>
        <w:t>affiliations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: один автор может работать в нескольких организациях (1:N);</w:t>
      </w:r>
    </w:p>
    <w:p>
      <w:pPr>
        <w:pStyle w:val="ListBullet"/>
        <w:jc w:val="left"/>
        <w:ind w:left="708" w:firstLine="0"/>
      </w:pPr>
      <w:r>
        <w:rPr>
          <w:rFonts w:ascii="Courier New" w:hAnsi="Courier New" w:cs="Courier New" w:eastAsia="Courier New"/>
          <w:b w:val="0"/>
          <w:i w:val="0"/>
          <w:sz w:val="22"/>
        </w:rPr>
        <w:t>publications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→ </w:t>
      </w:r>
      <w:r>
        <w:rPr>
          <w:rFonts w:ascii="Courier New" w:hAnsi="Courier New" w:cs="Courier New" w:eastAsia="Courier New"/>
          <w:b w:val="0"/>
          <w:i w:val="0"/>
          <w:sz w:val="22"/>
        </w:rPr>
        <w:t>publication_topics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, </w:t>
      </w:r>
      <w:r>
        <w:rPr>
          <w:rFonts w:ascii="Courier New" w:hAnsi="Courier New" w:cs="Courier New" w:eastAsia="Courier New"/>
          <w:b w:val="0"/>
          <w:i w:val="0"/>
          <w:sz w:val="22"/>
        </w:rPr>
        <w:t>publication_keywords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: одна публикация — несколько тем и слов (1:N).</w:t>
      </w:r>
    </w:p>
    <w:p>
      <w:pPr>
        <w:jc w:val="left"/>
        <w:pStyle w:val="Heading2"/>
        <w:spacing w:before="240" w:after="80"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4.4. Скрипты создания и загрузки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Создание схемы: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>createdb -U postgres openalex_db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>psql -U postgres -d openalex_db -f database/db.sql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Загрузка данных из JSON: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>python database/setup_pg_database.py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Поскольку файл </w:t>
      </w:r>
      <w:r>
        <w:rPr>
          <w:rFonts w:ascii="Courier New" w:hAnsi="Courier New" w:cs="Courier New" w:eastAsia="Courier New"/>
          <w:b w:val="0"/>
          <w:i w:val="0"/>
          <w:sz w:val="22"/>
        </w:rPr>
        <w:t>article_data.json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весит более 200 МБ и не помещается в память целиком, используется библиотека </w:t>
      </w:r>
      <w:r>
        <w:rPr>
          <w:rFonts w:ascii="Courier New" w:hAnsi="Courier New" w:cs="Courier New" w:eastAsia="Courier New"/>
          <w:b w:val="0"/>
          <w:i w:val="0"/>
          <w:sz w:val="22"/>
        </w:rPr>
        <w:t>ijson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для потокового чтения — объект за объектом, без загрузки всего файла.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При вставке публикаций используются savepoint-ы на случай конфликтов уникальных ключей (например, два объекта OpenAlex ссылаются на один DOI):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>cur.execute("SAVEPOINT pub_save")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>try: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cur.execute("INSERT ... ON CONFLICT (openalex_id) DO UPDATE ...", ...)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cur.execute("RELEASE SAVEPOINT pub_save")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>except Exception: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cur.execute("ROLLBACK TO SAVEPOINT pub_save")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Блок-схема загрузки: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>[article_data.json]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│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▼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>[setup_pg_database.py]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│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├──► journals          (INSERT по openalex_id)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├──► publications      (INSERT, journal_id из journals)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├──► persons           (INSERT по openalex_id)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├──► affiliations      (INSERT для каждой организации)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├──► publication_authors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├──► publication_topics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└──► publication_keywords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Результат: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в базу загружено </w:t>
      </w:r>
      <w:r>
        <w:rPr>
          <w:rFonts w:ascii="Times New Roman" w:hAnsi="Times New Roman" w:cs="Times New Roman" w:eastAsia="Times New Roman"/>
          <w:b/>
          <w:i w:val="0"/>
          <w:sz w:val="28"/>
        </w:rPr>
        <w:t>9 994 публикации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.</w:t>
      </w:r>
    </w:p>
    <w:p>
      <w:pPr>
        <w:jc w:val="left"/>
        <w:pStyle w:val="Heading2"/>
        <w:spacing w:before="240" w:after="80"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4.5. Серверный API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Доступ к данным — через Python-сервер </w:t>
      </w:r>
      <w:r>
        <w:rPr>
          <w:rFonts w:ascii="Courier New" w:hAnsi="Courier New" w:cs="Courier New" w:eastAsia="Courier New"/>
          <w:b w:val="0"/>
          <w:i w:val="0"/>
          <w:sz w:val="22"/>
        </w:rPr>
        <w:t>openalex_server.py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на стандартной библиотеке </w:t>
      </w:r>
      <w:r>
        <w:rPr>
          <w:rFonts w:ascii="Courier New" w:hAnsi="Courier New" w:cs="Courier New" w:eastAsia="Courier New"/>
          <w:b w:val="0"/>
          <w:i w:val="0"/>
          <w:sz w:val="22"/>
        </w:rPr>
        <w:t>http.server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jc w:val="left"/>
            </w:pPr>
            <w:r>
              <w:rPr>
                <w:b/>
                <w:sz w:val="22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Эндпоинт</w:t>
            </w:r>
          </w:p>
        </w:tc>
        <w:tc>
          <w:tcPr>
            <w:tcW w:type="dxa" w:w="4844"/>
            <w:shd w:val="clear" w:color="auto" w:fill="D9D9D9"/>
          </w:tcPr>
          <w:p>
            <w:pPr>
              <w:jc w:val="left"/>
            </w:pPr>
            <w:r>
              <w:rPr>
                <w:b/>
                <w:sz w:val="22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Описание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b w:val="0"/>
                <w:i w:val="0"/>
                <w:sz w:val="22"/>
              </w:rPr>
              <w:t>GET /api/articles</w:t>
            </w:r>
          </w:p>
        </w:tc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Список публикаций с авторами, темами, аффилиациями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b w:val="0"/>
                <w:i w:val="0"/>
                <w:sz w:val="22"/>
              </w:rPr>
              <w:t>GET /api/article/{id}</w:t>
            </w:r>
          </w:p>
        </w:tc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Детали публикации (аннотация, DOI)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b w:val="0"/>
                <w:i w:val="0"/>
                <w:sz w:val="22"/>
              </w:rPr>
              <w:t>GET /api/stats</w:t>
            </w:r>
          </w:p>
        </w:tc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Счётчики по таблицам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b w:val="0"/>
                <w:i w:val="0"/>
                <w:sz w:val="22"/>
              </w:rPr>
              <w:t>GET /api/data-tables</w:t>
            </w:r>
          </w:p>
        </w:tc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Полные данные всех таблиц</w:t>
            </w:r>
          </w:p>
        </w:tc>
      </w:tr>
    </w:tbl>
    <w:p/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Ответы сжимаются gzip, если клиент передаёт заголовок </w:t>
      </w:r>
      <w:r>
        <w:rPr>
          <w:rFonts w:ascii="Courier New" w:hAnsi="Courier New" w:cs="Courier New" w:eastAsia="Courier New"/>
          <w:b w:val="0"/>
          <w:i w:val="0"/>
          <w:sz w:val="22"/>
        </w:rPr>
        <w:t>Accept-Encoding: gzip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. Объём передаваемых данных сокращается в 5–10 раз.</w:t>
      </w:r>
    </w:p>
    <w:p>
      <w:pPr>
        <w:jc w:val="center"/>
        <w:pStyle w:val="Heading1"/>
        <w:spacing w:before="320" w:after="120"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ГЛАВА V. ГЕОГРАФИЧЕСКАЯ ПРИВЯЗКА</w:t>
      </w:r>
    </w:p>
    <w:p>
      <w:pPr>
        <w:jc w:val="left"/>
        <w:pStyle w:val="Heading2"/>
        <w:spacing w:before="240" w:after="80"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5.1. Что такое геоданные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Геоданные — это данные с географической привязкой: координаты (широта и долгота), названия мест, страны. В этом проекте геоданные — координаты организаций, в которых работают авторы статей. Именно они позволяют поставить точку на карте.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jc w:val="left"/>
            </w:pPr>
            <w:r>
              <w:rPr>
                <w:b/>
                <w:sz w:val="22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Понятие</w:t>
            </w:r>
          </w:p>
        </w:tc>
        <w:tc>
          <w:tcPr>
            <w:tcW w:type="dxa" w:w="4844"/>
            <w:shd w:val="clear" w:color="auto" w:fill="D9D9D9"/>
          </w:tcPr>
          <w:p>
            <w:pPr>
              <w:jc w:val="left"/>
            </w:pPr>
            <w:r>
              <w:rPr>
                <w:b/>
                <w:sz w:val="22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Пример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Аффилиация</w:t>
            </w:r>
          </w:p>
        </w:tc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«MIT, Cambridge, USA»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Широта</w:t>
            </w:r>
          </w:p>
        </w:tc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42.3601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Долгота</w:t>
            </w:r>
          </w:p>
        </w:tc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−71.0942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Результат</w:t>
            </w:r>
          </w:p>
        </w:tc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Точка на карте в Бостоне</w:t>
            </w:r>
          </w:p>
        </w:tc>
      </w:tr>
    </w:tbl>
    <w:p/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 OpenAlex координаты не идут вместе с публикациями — их нужно запрашивать отдельно через API организаций или геокодер.</w:t>
      </w:r>
    </w:p>
    <w:p>
      <w:pPr>
        <w:jc w:val="left"/>
        <w:pStyle w:val="Heading2"/>
        <w:spacing w:before="240" w:after="80"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5.2. Откуда берутся координаты: два источника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Геокодирование проходит в два этапа, потому что не все аффилиации в базе устроены одинаково. Часть из них имеет </w:t>
      </w:r>
      <w:r>
        <w:rPr>
          <w:rFonts w:ascii="Courier New" w:hAnsi="Courier New" w:cs="Courier New" w:eastAsia="Courier New"/>
          <w:b w:val="0"/>
          <w:i w:val="0"/>
          <w:sz w:val="22"/>
        </w:rPr>
        <w:t>institution_id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ссылку на запись в каталоге OpenAlex. Для таких можно запросить координаты напрямую. Остальные записаны только строкой названия — и для них нужен геокодер по тексту.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Источник 1 — OpenAlex Institutions API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(</w:t>
      </w:r>
      <w:r>
        <w:rPr>
          <w:rFonts w:ascii="Courier New" w:hAnsi="Courier New" w:cs="Courier New" w:eastAsia="Courier New"/>
          <w:b w:val="0"/>
          <w:i w:val="0"/>
          <w:sz w:val="22"/>
        </w:rPr>
        <w:t>geocoding/fetch_geo.py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)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Скрипт собирает все уникальные </w:t>
      </w:r>
      <w:r>
        <w:rPr>
          <w:rFonts w:ascii="Courier New" w:hAnsi="Courier New" w:cs="Courier New" w:eastAsia="Courier New"/>
          <w:b w:val="0"/>
          <w:i w:val="0"/>
          <w:sz w:val="22"/>
        </w:rPr>
        <w:t>institution_id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из таблицы </w:t>
      </w:r>
      <w:r>
        <w:rPr>
          <w:rFonts w:ascii="Courier New" w:hAnsi="Courier New" w:cs="Courier New" w:eastAsia="Courier New"/>
          <w:b w:val="0"/>
          <w:i w:val="0"/>
          <w:sz w:val="22"/>
        </w:rPr>
        <w:t>affiliations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и запрашивает их батчами по 100 штук: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>GET https://api.openalex.org/institutions?filter=ids.openalex:I123|I456|...&amp;select=id,geo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OpenAlex возвращает JSON с полями </w:t>
      </w:r>
      <w:r>
        <w:rPr>
          <w:rFonts w:ascii="Courier New" w:hAnsi="Courier New" w:cs="Courier New" w:eastAsia="Courier New"/>
          <w:b w:val="0"/>
          <w:i w:val="0"/>
          <w:sz w:val="22"/>
        </w:rPr>
        <w:t>geo.latitude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и </w:t>
      </w:r>
      <w:r>
        <w:rPr>
          <w:rFonts w:ascii="Courier New" w:hAnsi="Courier New" w:cs="Courier New" w:eastAsia="Courier New"/>
          <w:b w:val="0"/>
          <w:i w:val="0"/>
          <w:sz w:val="22"/>
        </w:rPr>
        <w:t>geo.longitude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для каждого учреждения. Между батчами — пауза 0,5 секунды, чтобы не превысить лимит API. Результаты сохраняются в кэш </w:t>
      </w:r>
      <w:r>
        <w:rPr>
          <w:rFonts w:ascii="Courier New" w:hAnsi="Courier New" w:cs="Courier New" w:eastAsia="Courier New"/>
          <w:b w:val="0"/>
          <w:i w:val="0"/>
          <w:sz w:val="22"/>
        </w:rPr>
        <w:t>geo_cache.json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при повторном запуске скрипта уже обработанные ID не запрашиваются заново.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Результат первого этапа: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координаты получены для </w:t>
      </w:r>
      <w:r>
        <w:rPr>
          <w:rFonts w:ascii="Times New Roman" w:hAnsi="Times New Roman" w:cs="Times New Roman" w:eastAsia="Times New Roman"/>
          <w:b/>
          <w:i w:val="0"/>
          <w:sz w:val="28"/>
        </w:rPr>
        <w:t>7 822 из 9 994 публикаций (78%)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.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Оставшиеся 22% — это публикации, у всех авторов которых аффилиации записаны только строкой без </w:t>
      </w:r>
      <w:r>
        <w:rPr>
          <w:rFonts w:ascii="Courier New" w:hAnsi="Courier New" w:cs="Courier New" w:eastAsia="Courier New"/>
          <w:b w:val="0"/>
          <w:i w:val="0"/>
          <w:sz w:val="22"/>
        </w:rPr>
        <w:t>institution_id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.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Источник 2 — Photon (OpenStreetMap)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(</w:t>
      </w:r>
      <w:r>
        <w:rPr>
          <w:rFonts w:ascii="Courier New" w:hAnsi="Courier New" w:cs="Courier New" w:eastAsia="Courier New"/>
          <w:b w:val="0"/>
          <w:i w:val="0"/>
          <w:sz w:val="22"/>
        </w:rPr>
        <w:t>geocoding/fetch_geo_nominatim.py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)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Для строковых аффилиаций используется геокодер Photon от Komoot — бесплатный сервис на основе данных OpenStreetMap. Запрос: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>GET https://photon.komoot.io/api/?q=&lt;название организации&gt;&amp;limit=1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Поскольку строки аффилиаций часто длинные и содержат лишнее («Department of Physics, University of Tokyo, Japan»), скрипт применяет стратегию сокращения: пробует сначала полную строку, потом последние три части через запятую, потом две. Как только геокодер вернул результат — берётся первый вариант.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Важная деталь: Photon возвращает координаты в формате GeoJSON — порядок </w:t>
      </w:r>
      <w:r>
        <w:rPr>
          <w:rFonts w:ascii="Courier New" w:hAnsi="Courier New" w:cs="Courier New" w:eastAsia="Courier New"/>
          <w:b w:val="0"/>
          <w:i w:val="0"/>
          <w:sz w:val="22"/>
        </w:rPr>
        <w:t>[longitude, latitude]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, а не </w:t>
      </w:r>
      <w:r>
        <w:rPr>
          <w:rFonts w:ascii="Courier New" w:hAnsi="Courier New" w:cs="Courier New" w:eastAsia="Courier New"/>
          <w:b w:val="0"/>
          <w:i w:val="0"/>
          <w:sz w:val="22"/>
        </w:rPr>
        <w:t>[latitude, longitude]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. При сохранении они переставляются: </w:t>
      </w:r>
      <w:r>
        <w:rPr>
          <w:rFonts w:ascii="Courier New" w:hAnsi="Courier New" w:cs="Courier New" w:eastAsia="Courier New"/>
          <w:b w:val="0"/>
          <w:i w:val="0"/>
          <w:sz w:val="22"/>
        </w:rPr>
        <w:t>lat = coords[1], lon = coords[0]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.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Порядок обработки строк выбирается не случайно: сначала обрабатываются те организации, которые встречаются у авторов наибольшего числа публикаций без координат. Это позволяет максимально быстро увеличить покрытие карты.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Исходно планировалось использовать Nominatim (геокодер OpenStreetMap), но после нескольких прогонов сервис вернул HTTP 403 — IP был заблокирован за превышение допустимой частоты запросов. Переход на Photon решил проблему.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Результат второго этапа: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геокодировано 229 из 257 строк аффилиаций, обновлено 410 записей. Покрытие выросло до </w:t>
      </w:r>
      <w:r>
        <w:rPr>
          <w:rFonts w:ascii="Times New Roman" w:hAnsi="Times New Roman" w:cs="Times New Roman" w:eastAsia="Times New Roman"/>
          <w:b/>
          <w:i w:val="0"/>
          <w:sz w:val="28"/>
        </w:rPr>
        <w:t>8 077 из 9 994 публикаций (80,8%)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.</w:t>
      </w:r>
    </w:p>
    <w:p>
      <w:pPr>
        <w:jc w:val="left"/>
        <w:pStyle w:val="Heading2"/>
        <w:spacing w:before="240" w:after="80"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5.3. Какие проблемы возникли при геокодировании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jc w:val="left"/>
            </w:pPr>
            <w:r>
              <w:rPr>
                <w:b/>
                <w:sz w:val="22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Проблема</w:t>
            </w:r>
          </w:p>
        </w:tc>
        <w:tc>
          <w:tcPr>
            <w:tcW w:type="dxa" w:w="3230"/>
            <w:shd w:val="clear" w:color="auto" w:fill="D9D9D9"/>
          </w:tcPr>
          <w:p>
            <w:pPr>
              <w:jc w:val="left"/>
            </w:pPr>
            <w:r>
              <w:rPr>
                <w:b/>
                <w:sz w:val="22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Причина</w:t>
            </w:r>
          </w:p>
        </w:tc>
        <w:tc>
          <w:tcPr>
            <w:tcW w:type="dxa" w:w="3230"/>
            <w:shd w:val="clear" w:color="auto" w:fill="D9D9D9"/>
          </w:tcPr>
          <w:p>
            <w:pPr>
              <w:jc w:val="left"/>
            </w:pPr>
            <w:r>
              <w:rPr>
                <w:b/>
                <w:sz w:val="22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Решение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Часть аффилиаций без </w:t>
            </w:r>
            <w:r>
              <w:rPr>
                <w:rFonts w:ascii="Courier New" w:hAnsi="Courier New" w:cs="Courier New" w:eastAsia="Courier New"/>
                <w:b w:val="0"/>
                <w:i w:val="0"/>
                <w:sz w:val="22"/>
              </w:rPr>
              <w:t>institution_id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OpenAlex не всегда возвращает ID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Геокодирование по строке через Photon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Nominatim заблокировал IP с HTTP 403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Превышение лимита запросов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Переход на Photon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Координаты в порядке [lon, lat]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Формат GeoJSON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Перестановка при сохранении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Дублирующиеся записи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Разные строки одной организации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Дедупликация перед вставкой</w:t>
            </w:r>
          </w:p>
        </w:tc>
      </w:tr>
    </w:tbl>
    <w:p/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Блок-схема геокодирования: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>[affiliations в БД]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│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▼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>[Уникальные institution_id]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│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▼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>[Запрос к OpenAlex /institutions (батчи по 100)]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│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├── координаты найдены → сохранить в БД и кэш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└── не найдены → перейти к Photon по строке названия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│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▼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[Photon: полная строка → 3 части → 2 части]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│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▼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[Сохранить координаты в БД]</w:t>
      </w:r>
    </w:p>
    <w:p>
      <w:pPr>
        <w:jc w:val="center"/>
        <w:pStyle w:val="Heading1"/>
        <w:spacing w:before="320" w:after="120"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ГЛАВА VI. ИНТЕРФЕЙС И ВИЗУАЛИЗАЦИЯ ДАННЫХ</w:t>
      </w:r>
    </w:p>
    <w:p>
      <w:pPr>
        <w:jc w:val="left"/>
        <w:pStyle w:val="Heading2"/>
        <w:spacing w:before="240" w:after="80"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6.1. Структура интерфейса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Приложение — одностраничный HTML-документ (</w:t>
      </w:r>
      <w:r>
        <w:rPr>
          <w:rFonts w:ascii="Courier New" w:hAnsi="Courier New" w:cs="Courier New" w:eastAsia="Courier New"/>
          <w:b w:val="0"/>
          <w:i w:val="0"/>
          <w:sz w:val="22"/>
        </w:rPr>
        <w:t>interface/VKR1.html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) с тремя колонками:</w:t>
      </w:r>
    </w:p>
    <w:p>
      <w:pPr>
        <w:pStyle w:val="ListBullet"/>
        <w:jc w:val="left"/>
        <w:ind w:left="708" w:firstLine="0"/>
      </w:pPr>
      <w:r>
        <w:rPr>
          <w:rFonts w:ascii="Times New Roman" w:hAnsi="Times New Roman" w:cs="Times New Roman" w:eastAsia="Times New Roman"/>
          <w:b/>
          <w:i w:val="0"/>
          <w:sz w:val="28"/>
        </w:rPr>
        <w:t>Левая панель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фильтры (год, журнал, автор, аффилиация), список статей, кнопки переключения режимов;</w:t>
      </w:r>
    </w:p>
    <w:p>
      <w:pPr>
        <w:pStyle w:val="ListBullet"/>
        <w:jc w:val="left"/>
        <w:ind w:left="708" w:firstLine="0"/>
      </w:pPr>
      <w:r>
        <w:rPr>
          <w:rFonts w:ascii="Times New Roman" w:hAnsi="Times New Roman" w:cs="Times New Roman" w:eastAsia="Times New Roman"/>
          <w:b/>
          <w:i w:val="0"/>
          <w:sz w:val="28"/>
        </w:rPr>
        <w:t>Центральная область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карта или граф, переключается кнопками;</w:t>
      </w:r>
    </w:p>
    <w:p>
      <w:pPr>
        <w:pStyle w:val="ListBullet"/>
        <w:jc w:val="left"/>
        <w:ind w:left="708" w:firstLine="0"/>
      </w:pPr>
      <w:r>
        <w:rPr>
          <w:rFonts w:ascii="Times New Roman" w:hAnsi="Times New Roman" w:cs="Times New Roman" w:eastAsia="Times New Roman"/>
          <w:b/>
          <w:i w:val="0"/>
          <w:sz w:val="28"/>
        </w:rPr>
        <w:t>Правая панель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детали выбранной статьи, список похожих, контекст связей;</w:t>
      </w:r>
    </w:p>
    <w:p>
      <w:pPr>
        <w:pStyle w:val="ListBullet"/>
        <w:jc w:val="left"/>
        <w:ind w:left="708" w:firstLine="0"/>
      </w:pPr>
      <w:r>
        <w:rPr>
          <w:rFonts w:ascii="Times New Roman" w:hAnsi="Times New Roman" w:cs="Times New Roman" w:eastAsia="Times New Roman"/>
          <w:b/>
          <w:i w:val="0"/>
          <w:sz w:val="28"/>
        </w:rPr>
        <w:t>Нижняя секция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управление базой: импорт, экспорт, статистика.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Интерфейс поддерживает светлую и тёмную тему. Переключение сохраняется в </w:t>
      </w:r>
      <w:r>
        <w:rPr>
          <w:rFonts w:ascii="Courier New" w:hAnsi="Courier New" w:cs="Courier New" w:eastAsia="Courier New"/>
          <w:b w:val="0"/>
          <w:i w:val="0"/>
          <w:sz w:val="22"/>
        </w:rPr>
        <w:t>localStorage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. Все цвета задаются через CSS-переменные, поэтому тема меняется без перезагрузки страницы.</w:t>
      </w:r>
    </w:p>
    <w:p>
      <w:pPr>
        <w:jc w:val="left"/>
        <w:pStyle w:val="Heading2"/>
        <w:spacing w:before="240" w:after="80"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6.2. Карта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Карта строится через Plotly (</w:t>
      </w:r>
      <w:r>
        <w:rPr>
          <w:rFonts w:ascii="Courier New" w:hAnsi="Courier New" w:cs="Courier New" w:eastAsia="Courier New"/>
          <w:b w:val="0"/>
          <w:i w:val="0"/>
          <w:sz w:val="22"/>
        </w:rPr>
        <w:t>scatter_geo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). Каждая точка — аффилиация автора с известными координатами. На одну публикацию берётся не более пяти точек. Клик по точке открывает детали статьи в правой панели. При изменении фильтров карта перестраивается автоматически. Цвета суши, океана и границ подстраиваются под тему интерфейса.</w:t>
      </w:r>
    </w:p>
    <w:p>
      <w:pPr>
        <w:jc w:val="left"/>
        <w:pStyle w:val="Heading2"/>
        <w:spacing w:before="240" w:after="80"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6.3. Фасетная фильтрация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Четыре выпадающих списка (год, журнал, автор, аффилиация) работают в связке: при выборе значения в одном фильтре остальные показывают только те варианты, которые остались доступными. Это исключает ситуацию, когда комбинация фильтров не даёт ни одного результата.</w:t>
      </w:r>
    </w:p>
    <w:p>
      <w:pPr>
        <w:jc w:val="left"/>
        <w:pStyle w:val="Heading2"/>
        <w:spacing w:before="240" w:after="80"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6.4. Детали статьи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При выборе публикации правая панель показывает название, год, журнал, авторов, аффилиации, темы и ключевые слова. Аннотация и DOI загружаются отдельным запросом к серверу — только по требованию, чтобы не тянуть лишние данные при загрузке списка.</w:t>
      </w:r>
    </w:p>
    <w:p>
      <w:pPr>
        <w:jc w:val="left"/>
        <w:pStyle w:val="Heading2"/>
        <w:spacing w:before="240" w:after="80"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6.5. Оптимизация производительности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При работе с 10 000 статей несколько операций создавали зависания браузера. Устранены четыре проблемы:</w:t>
      </w:r>
    </w:p>
    <w:p>
      <w:pPr>
        <w:pStyle w:val="ListBullet"/>
        <w:jc w:val="left"/>
        <w:ind w:left="708" w:firstLine="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Тяжёлые операции (карта, граф) вынесены в </w:t>
      </w:r>
      <w:r>
        <w:rPr>
          <w:rFonts w:ascii="Courier New" w:hAnsi="Courier New" w:cs="Courier New" w:eastAsia="Courier New"/>
          <w:b w:val="0"/>
          <w:i w:val="0"/>
          <w:sz w:val="22"/>
        </w:rPr>
        <w:t>requestAnimationFrame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не блокируют UI;</w:t>
      </w:r>
    </w:p>
    <w:p>
      <w:pPr>
        <w:pStyle w:val="ListBullet"/>
        <w:jc w:val="left"/>
        <w:ind w:left="708" w:firstLine="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При открытии страницы сразу показываются демо-данные, реальные загружаются в фоне;</w:t>
      </w:r>
    </w:p>
    <w:p>
      <w:pPr>
        <w:pStyle w:val="ListBullet"/>
        <w:jc w:val="left"/>
        <w:ind w:left="708" w:firstLine="0"/>
      </w:pPr>
      <w:r>
        <w:rPr>
          <w:rFonts w:ascii="Courier New" w:hAnsi="Courier New" w:cs="Courier New" w:eastAsia="Courier New"/>
          <w:b w:val="0"/>
          <w:i w:val="0"/>
          <w:sz w:val="22"/>
        </w:rPr>
        <w:t>flatMap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по всем авторам заменён на ленивый генератор;</w:t>
      </w:r>
    </w:p>
    <w:p>
      <w:pPr>
        <w:pStyle w:val="ListBullet"/>
        <w:jc w:val="left"/>
        <w:ind w:left="708" w:firstLine="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Подсчёт всех попарных связей статей (</w:t>
      </w:r>
      <w:r>
        <w:rPr>
          <w:rFonts w:ascii="Courier New" w:hAnsi="Courier New" w:cs="Courier New" w:eastAsia="Courier New"/>
          <w:b w:val="0"/>
          <w:i w:val="0"/>
          <w:sz w:val="22"/>
        </w:rPr>
        <w:t>O(n²)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50 млн операций для 10 тыс. статей) убран из постоянного расчёта.</w:t>
      </w:r>
    </w:p>
    <w:p>
      <w:pPr>
        <w:jc w:val="center"/>
        <w:pStyle w:val="Heading1"/>
        <w:spacing w:before="320" w:after="120"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ГЛАВА VII. ГРАФ СВЯЗЕЙ</w:t>
      </w:r>
    </w:p>
    <w:p>
      <w:pPr>
        <w:jc w:val="left"/>
        <w:pStyle w:val="Heading2"/>
        <w:spacing w:before="240" w:after="80"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7.1. Откуда берутся данные для графа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Когда пользователь открывает вкладку «Граф», браузер уже имеет загруженный список статей с метаданными. Из этого списка JavaScript-код строит граф прямо в памяти браузера — сервер не делает никаких дополнительных запросов специально для графа.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Из каждой статьи извлекаются:</w:t>
      </w:r>
    </w:p>
    <w:p>
      <w:pPr>
        <w:pStyle w:val="ListBullet"/>
        <w:jc w:val="left"/>
        <w:ind w:left="708" w:firstLine="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год публикации → узлы-годы;</w:t>
      </w:r>
    </w:p>
    <w:p>
      <w:pPr>
        <w:pStyle w:val="ListBullet"/>
        <w:jc w:val="left"/>
        <w:ind w:left="708" w:firstLine="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название журнала → узлы-журналы;</w:t>
      </w:r>
    </w:p>
    <w:p>
      <w:pPr>
        <w:pStyle w:val="ListBullet"/>
        <w:jc w:val="left"/>
        <w:ind w:left="708" w:firstLine="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список авторов → узлы-авторы;</w:t>
      </w:r>
    </w:p>
    <w:p>
      <w:pPr>
        <w:pStyle w:val="ListBullet"/>
        <w:jc w:val="left"/>
        <w:ind w:left="708" w:firstLine="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список аффилиаций авторов → узлы-аффилиации;</w:t>
      </w:r>
    </w:p>
    <w:p>
      <w:pPr>
        <w:pStyle w:val="ListBullet"/>
        <w:jc w:val="left"/>
        <w:ind w:left="708" w:firstLine="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сама статья → узел-статья.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Рёбра строятся по принципу: если две сущности связаны через одну публикацию — между ними проводится линия. Например, статья за 2021 год в журнале Nature с двумя авторами из MIT даст рёбра: 2021→статья, статья→Nature, статья→автор1, статья→автор2, автор1→MIT, автор2→MIT.</w:t>
      </w:r>
    </w:p>
    <w:p>
      <w:pPr>
        <w:jc w:val="left"/>
        <w:pStyle w:val="Heading2"/>
        <w:spacing w:before="240" w:after="80"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7.2. Как строится раскладка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Граф рисуется в SVG-элементе прямо в браузере — без внешних библиотек. Физической симуляции нет. Вместо неё используется </w:t>
      </w:r>
      <w:r>
        <w:rPr>
          <w:rFonts w:ascii="Times New Roman" w:hAnsi="Times New Roman" w:cs="Times New Roman" w:eastAsia="Times New Roman"/>
          <w:b/>
          <w:i w:val="0"/>
          <w:sz w:val="28"/>
        </w:rPr>
        <w:t>колоночная раскладка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: каждый тип узла получает свою вертикальную колонку, внутри которой узлы распределяются равномерно по высоте.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Шаги построения:</w:t>
      </w:r>
    </w:p>
    <w:p>
      <w:pPr>
        <w:pStyle w:val="ListNumber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Для каждой колонки собирается список уникальных узлов.</w:t>
      </w:r>
    </w:p>
    <w:p>
      <w:pPr>
        <w:pStyle w:val="ListNumber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Высота SVG вычисляется по самой длинной колонке: </w:t>
      </w:r>
      <w:r>
        <w:rPr>
          <w:rFonts w:ascii="Courier New" w:hAnsi="Courier New" w:cs="Courier New" w:eastAsia="Courier New"/>
          <w:b w:val="0"/>
          <w:i w:val="0"/>
          <w:sz w:val="22"/>
        </w:rPr>
        <w:t>height = 150 + кол-во узлов × 68px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.</w:t>
      </w:r>
    </w:p>
    <w:p>
      <w:pPr>
        <w:pStyle w:val="ListNumber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Каждому узлу назначаются координаты: </w:t>
      </w:r>
      <w:r>
        <w:rPr>
          <w:rFonts w:ascii="Courier New" w:hAnsi="Courier New" w:cs="Courier New" w:eastAsia="Courier New"/>
          <w:b w:val="0"/>
          <w:i w:val="0"/>
          <w:sz w:val="22"/>
        </w:rPr>
        <w:t>x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центр колонки, </w:t>
      </w:r>
      <w:r>
        <w:rPr>
          <w:rFonts w:ascii="Courier New" w:hAnsi="Courier New" w:cs="Courier New" w:eastAsia="Courier New"/>
          <w:b w:val="0"/>
          <w:i w:val="0"/>
          <w:sz w:val="22"/>
        </w:rPr>
        <w:t>y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равномерно по высоте.</w:t>
      </w:r>
    </w:p>
    <w:p>
      <w:pPr>
        <w:pStyle w:val="ListNumber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Рёбра рисуются как кривые Безье между центрами прямоугольников узлов.</w:t>
      </w:r>
    </w:p>
    <w:p>
      <w:pPr>
        <w:pStyle w:val="ListNumber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Узел выбранной статьи подсвечивается рамкой цвета акцента, связанные рёбра становятся ярче.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Ширина SVG подбирается под режим: для полного графа с пятью колонками — 1500px, для остальных — 1300px. Минимальная высота — 560px. При большем количестве узлов SVG растягивается вертикально, а область прокручивается.</w:t>
      </w:r>
    </w:p>
    <w:p>
      <w:pPr>
        <w:jc w:val="left"/>
        <w:pStyle w:val="Heading2"/>
        <w:spacing w:before="240" w:after="80"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7.3. Типы узлов и режимы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jc w:val="left"/>
            </w:pPr>
            <w:r>
              <w:rPr>
                <w:b/>
                <w:sz w:val="22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Тип узла</w:t>
            </w:r>
          </w:p>
        </w:tc>
        <w:tc>
          <w:tcPr>
            <w:tcW w:type="dxa" w:w="4844"/>
            <w:shd w:val="clear" w:color="auto" w:fill="D9D9D9"/>
          </w:tcPr>
          <w:p>
            <w:pPr>
              <w:jc w:val="left"/>
            </w:pPr>
            <w:r>
              <w:rPr>
                <w:b/>
                <w:sz w:val="22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Что означает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Год</w:t>
            </w:r>
          </w:p>
        </w:tc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Год публикации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Журнал</w:t>
            </w:r>
          </w:p>
        </w:tc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Название журнала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Статья</w:t>
            </w:r>
          </w:p>
        </w:tc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Публикация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Автор</w:t>
            </w:r>
          </w:p>
        </w:tc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Имя автора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Аффилиация</w:t>
            </w:r>
          </w:p>
        </w:tc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Организация автора</w:t>
            </w:r>
          </w:p>
        </w:tc>
      </w:tr>
    </w:tbl>
    <w:p/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Пять режимов отображения позволяют смотреть на данные с разных сторон: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jc w:val="left"/>
            </w:pPr>
            <w:r>
              <w:rPr>
                <w:b/>
                <w:sz w:val="22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Режим</w:t>
            </w:r>
          </w:p>
        </w:tc>
        <w:tc>
          <w:tcPr>
            <w:tcW w:type="dxa" w:w="3230"/>
            <w:shd w:val="clear" w:color="auto" w:fill="D9D9D9"/>
          </w:tcPr>
          <w:p>
            <w:pPr>
              <w:jc w:val="left"/>
            </w:pPr>
            <w:r>
              <w:rPr>
                <w:b/>
                <w:sz w:val="22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Колонки</w:t>
            </w:r>
          </w:p>
        </w:tc>
        <w:tc>
          <w:tcPr>
            <w:tcW w:type="dxa" w:w="3230"/>
            <w:shd w:val="clear" w:color="auto" w:fill="D9D9D9"/>
          </w:tcPr>
          <w:p>
            <w:pPr>
              <w:jc w:val="left"/>
            </w:pPr>
            <w:r>
              <w:rPr>
                <w:b/>
                <w:sz w:val="22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Что даёт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Полный граф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Год → Журнал → Статья → Автор → Аффилиация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Полная картина всех связей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Годы + журналы + статьи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Год → Журнал → Статья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Хронология и журнальная принадлежность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Авторы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Статья → Автор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Кто написал что, соавторства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Аффилиации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Статья → Аффилиация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Какие организации в каких работах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Похожие статьи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Статья — Статья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Тематически близкие публикации</w:t>
            </w:r>
          </w:p>
        </w:tc>
      </w:tr>
    </w:tbl>
    <w:p/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Клик на узел-статью открывает детали в правой панели. Одновременно отображается не более 70 статей — иначе граф становится нечитаемым.</w:t>
      </w:r>
    </w:p>
    <w:p>
      <w:pPr>
        <w:jc w:val="center"/>
        <w:pStyle w:val="Heading1"/>
        <w:spacing w:before="320" w:after="120"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ГЛАВА VIII. ПОИСК ПОХОЖИХ СТАТЕЙ</w:t>
      </w:r>
    </w:p>
    <w:p>
      <w:pPr>
        <w:jc w:val="left"/>
        <w:pStyle w:val="Heading2"/>
        <w:spacing w:before="240" w:after="80"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8.1. Как работает поиск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Когда пользователь кликает на статью, приложение перебирает все остальные статьи в текущем отфильтрованном наборе и для каждой считает балл сходства с выбранной. Это происходит в браузере, без запросов к серверу — все нужные данные уже загружены.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Алгоритм для каждой пары (выбранная статья A, кандидат B):</w:t>
      </w:r>
    </w:p>
    <w:p>
      <w:pPr>
        <w:pStyle w:val="ListNumber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Находятся общие авторы: пересечение множеств </w:t>
      </w:r>
      <w:r>
        <w:rPr>
          <w:rFonts w:ascii="Courier New" w:hAnsi="Courier New" w:cs="Courier New" w:eastAsia="Courier New"/>
          <w:b w:val="0"/>
          <w:i w:val="0"/>
          <w:sz w:val="22"/>
        </w:rPr>
        <w:t>A.authors ∩ B.authors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.</w:t>
      </w:r>
    </w:p>
    <w:p>
      <w:pPr>
        <w:pStyle w:val="ListNumber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Находятся общие темы: </w:t>
      </w:r>
      <w:r>
        <w:rPr>
          <w:rFonts w:ascii="Courier New" w:hAnsi="Courier New" w:cs="Courier New" w:eastAsia="Courier New"/>
          <w:b w:val="0"/>
          <w:i w:val="0"/>
          <w:sz w:val="22"/>
        </w:rPr>
        <w:t>A.topics ∩ B.topics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.</w:t>
      </w:r>
    </w:p>
    <w:p>
      <w:pPr>
        <w:pStyle w:val="ListNumber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Находятся общие ключевые слова: </w:t>
      </w:r>
      <w:r>
        <w:rPr>
          <w:rFonts w:ascii="Courier New" w:hAnsi="Courier New" w:cs="Courier New" w:eastAsia="Courier New"/>
          <w:b w:val="0"/>
          <w:i w:val="0"/>
          <w:sz w:val="22"/>
        </w:rPr>
        <w:t>A.keywords ∩ B.keywords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.</w:t>
      </w:r>
    </w:p>
    <w:p>
      <w:pPr>
        <w:pStyle w:val="ListNumber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Находятся общие аффилиации: </w:t>
      </w:r>
      <w:r>
        <w:rPr>
          <w:rFonts w:ascii="Courier New" w:hAnsi="Courier New" w:cs="Courier New" w:eastAsia="Courier New"/>
          <w:b w:val="0"/>
          <w:i w:val="0"/>
          <w:sz w:val="22"/>
        </w:rPr>
        <w:t>A.affiliations ∩ B.affiliations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.</w:t>
      </w:r>
    </w:p>
    <w:p>
      <w:pPr>
        <w:pStyle w:val="ListNumber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Проверяется, одинаковый ли журнал.</w:t>
      </w:r>
    </w:p>
    <w:p>
      <w:pPr>
        <w:pStyle w:val="ListNumber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Считается балл: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>score = (общих авторов × 4)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+ (общих тем × 3)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+ (общих ключевых слов × 2)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+ (общих аффилиаций × 2)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+ (один журнал → +2)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Статьи сортируются по убыванию балла. Те, у кого </w:t>
      </w:r>
      <w:r>
        <w:rPr>
          <w:rFonts w:ascii="Courier New" w:hAnsi="Courier New" w:cs="Courier New" w:eastAsia="Courier New"/>
          <w:b w:val="0"/>
          <w:i w:val="0"/>
          <w:sz w:val="22"/>
        </w:rPr>
        <w:t>score = 0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, в список не попадают.</w:t>
      </w:r>
    </w:p>
    <w:p>
      <w:pPr>
        <w:jc w:val="left"/>
        <w:pStyle w:val="Heading2"/>
        <w:spacing w:before="240" w:after="80"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8.2. Почему такие веса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jc w:val="left"/>
            </w:pPr>
            <w:r>
              <w:rPr>
                <w:b/>
                <w:sz w:val="22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Признак</w:t>
            </w:r>
          </w:p>
        </w:tc>
        <w:tc>
          <w:tcPr>
            <w:tcW w:type="dxa" w:w="3230"/>
            <w:shd w:val="clear" w:color="auto" w:fill="D9D9D9"/>
          </w:tcPr>
          <w:p>
            <w:pPr>
              <w:jc w:val="left"/>
            </w:pPr>
            <w:r>
              <w:rPr>
                <w:b/>
                <w:sz w:val="22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Вес</w:t>
            </w:r>
          </w:p>
        </w:tc>
        <w:tc>
          <w:tcPr>
            <w:tcW w:type="dxa" w:w="3230"/>
            <w:shd w:val="clear" w:color="auto" w:fill="D9D9D9"/>
          </w:tcPr>
          <w:p>
            <w:pPr>
              <w:jc w:val="left"/>
            </w:pPr>
            <w:r>
              <w:rPr>
                <w:b/>
                <w:sz w:val="22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Почему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Общие авторы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4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Один автор пишет тематически связанные работы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Общие темы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Главный содержательный признак близости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Общие ключевые слова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Уточняющий признак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Общие аффилиации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Соавторство из одной организации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Один журнал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Публикуются в одном издании</w:t>
            </w:r>
          </w:p>
        </w:tc>
      </w:tr>
    </w:tbl>
    <w:p/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Авторы получили наибольший вес, потому что один человек обычно работает в одной предметной области и его статьи содержательно близки. Темы из OpenAlex — более широкие классификаторы, чем ключевые слова, поэтому их вес выше.</w:t>
      </w:r>
    </w:p>
    <w:p>
      <w:pPr>
        <w:jc w:val="left"/>
        <w:pStyle w:val="Heading2"/>
        <w:spacing w:before="240" w:after="80"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8.3. Нормализация при сравнении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Перед сравнением все строки (имена авторов, ключевые слова, названия организаций) приводятся к нижнему регистру и обрезаются пробелы по краям. Без этого «MIT» и «mit» или «Machine Learning » и «machine learning» считались бы разными значениями и совпадения терялись.</w:t>
      </w:r>
    </w:p>
    <w:p>
      <w:pPr>
        <w:jc w:val="left"/>
        <w:pStyle w:val="Heading2"/>
        <w:spacing w:before="240" w:after="80"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8.4. Где результат виден</w:t>
      </w:r>
    </w:p>
    <w:p>
      <w:pPr>
        <w:pStyle w:val="ListBullet"/>
        <w:jc w:val="left"/>
        <w:ind w:left="708" w:firstLine="0"/>
      </w:pPr>
      <w:r>
        <w:rPr>
          <w:rFonts w:ascii="Times New Roman" w:hAnsi="Times New Roman" w:cs="Times New Roman" w:eastAsia="Times New Roman"/>
          <w:b/>
          <w:i w:val="0"/>
          <w:sz w:val="28"/>
        </w:rPr>
        <w:t>Правая панель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: при выборе статьи показывает ранжированный список похожих с баллом и перечнем совпадений — что именно совпало (авторы, темы и т.д.).</w:t>
      </w:r>
    </w:p>
    <w:p>
      <w:pPr>
        <w:pStyle w:val="ListBullet"/>
        <w:jc w:val="left"/>
        <w:ind w:left="708" w:firstLine="0"/>
      </w:pPr>
      <w:r>
        <w:rPr>
          <w:rFonts w:ascii="Times New Roman" w:hAnsi="Times New Roman" w:cs="Times New Roman" w:eastAsia="Times New Roman"/>
          <w:b/>
          <w:i w:val="0"/>
          <w:sz w:val="28"/>
        </w:rPr>
        <w:t>Режим графа «Похожие статьи»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: рёбра между статьями показывают связи, на рёбрах подписи с типами совпадений и баллом.</w:t>
      </w:r>
    </w:p>
    <w:p>
      <w:pPr>
        <w:jc w:val="center"/>
        <w:pStyle w:val="Heading1"/>
        <w:spacing w:before="320" w:after="120"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ГЛАВА IX. ПРОБЛЕМЫ В ХОДЕ РАЗРАБОТКИ</w:t>
      </w:r>
    </w:p>
    <w:p>
      <w:pPr>
        <w:jc w:val="left"/>
        <w:pStyle w:val="Heading2"/>
        <w:spacing w:before="240" w:after="80"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9.1. Файл 201 МБ не прошёл в GitHub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GitHub не принимает файлы больше 100 МБ. Файл </w:t>
      </w:r>
      <w:r>
        <w:rPr>
          <w:rFonts w:ascii="Courier New" w:hAnsi="Courier New" w:cs="Courier New" w:eastAsia="Courier New"/>
          <w:b w:val="0"/>
          <w:i w:val="0"/>
          <w:sz w:val="22"/>
        </w:rPr>
        <w:t>article_data.json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с загруженными статьями весил 201 МБ — при попытке </w:t>
      </w:r>
      <w:r>
        <w:rPr>
          <w:rFonts w:ascii="Courier New" w:hAnsi="Courier New" w:cs="Courier New" w:eastAsia="Courier New"/>
          <w:b w:val="0"/>
          <w:i w:val="0"/>
          <w:sz w:val="22"/>
        </w:rPr>
        <w:t>git push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операция прерывалась с ошибкой.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Файл удалён из истории репозитория через </w:t>
      </w:r>
      <w:r>
        <w:rPr>
          <w:rFonts w:ascii="Courier New" w:hAnsi="Courier New" w:cs="Courier New" w:eastAsia="Courier New"/>
          <w:b w:val="0"/>
          <w:i w:val="0"/>
          <w:sz w:val="22"/>
        </w:rPr>
        <w:t>git filter-branch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и добавлен в </w:t>
      </w:r>
      <w:r>
        <w:rPr>
          <w:rFonts w:ascii="Courier New" w:hAnsi="Courier New" w:cs="Courier New" w:eastAsia="Courier New"/>
          <w:b w:val="0"/>
          <w:i w:val="0"/>
          <w:sz w:val="22"/>
        </w:rPr>
        <w:t>.gitignore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. Для передачи состояния базы используется дамп PostgreSQL (</w:t>
      </w:r>
      <w:r>
        <w:rPr>
          <w:rFonts w:ascii="Courier New" w:hAnsi="Courier New" w:cs="Courier New" w:eastAsia="Courier New"/>
          <w:b w:val="0"/>
          <w:i w:val="0"/>
          <w:sz w:val="22"/>
        </w:rPr>
        <w:t>dump.sql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).</w:t>
      </w:r>
    </w:p>
    <w:p>
      <w:pPr>
        <w:jc w:val="left"/>
        <w:pStyle w:val="Heading2"/>
        <w:spacing w:before="240" w:after="80"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9.2. Конфликты при слиянии веток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При параллельной работе в нескольких ветках возникали конфликты в файлах </w:t>
      </w:r>
      <w:r>
        <w:rPr>
          <w:rFonts w:ascii="Courier New" w:hAnsi="Courier New" w:cs="Courier New" w:eastAsia="Courier New"/>
          <w:b w:val="0"/>
          <w:i w:val="0"/>
          <w:sz w:val="22"/>
        </w:rPr>
        <w:t>vkr1_app.js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и документации. Git не мог автоматически выбрать нужную версию.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Конфликты решались командой </w:t>
      </w:r>
      <w:r>
        <w:rPr>
          <w:rFonts w:ascii="Courier New" w:hAnsi="Courier New" w:cs="Courier New" w:eastAsia="Courier New"/>
          <w:b w:val="0"/>
          <w:i w:val="0"/>
          <w:sz w:val="22"/>
        </w:rPr>
        <w:t>git checkout --theirs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принять версию из удалённого репозитория как актуальную.</w:t>
      </w:r>
    </w:p>
    <w:p>
      <w:pPr>
        <w:jc w:val="left"/>
        <w:pStyle w:val="Heading2"/>
        <w:spacing w:before="240" w:after="80"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9.3. Браузер обрывал соединение при загрузке данных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При запросе </w:t>
      </w:r>
      <w:r>
        <w:rPr>
          <w:rFonts w:ascii="Courier New" w:hAnsi="Courier New" w:cs="Courier New" w:eastAsia="Courier New"/>
          <w:b w:val="0"/>
          <w:i w:val="0"/>
          <w:sz w:val="22"/>
        </w:rPr>
        <w:t>/api/articles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браузер прерывал соединение с ошибкой </w:t>
      </w:r>
      <w:r>
        <w:rPr>
          <w:rFonts w:ascii="Courier New" w:hAnsi="Courier New" w:cs="Courier New" w:eastAsia="Courier New"/>
          <w:b w:val="0"/>
          <w:i w:val="0"/>
          <w:sz w:val="22"/>
        </w:rPr>
        <w:t>ConnectionAbortedError: [WinError 10053]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. Причина — слишком большой JSON-ответ, который браузер не успевал принять.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В сервер добавлено gzip-сжатие: если клиент поддерживает </w:t>
      </w:r>
      <w:r>
        <w:rPr>
          <w:rFonts w:ascii="Courier New" w:hAnsi="Courier New" w:cs="Courier New" w:eastAsia="Courier New"/>
          <w:b w:val="0"/>
          <w:i w:val="0"/>
          <w:sz w:val="22"/>
        </w:rPr>
        <w:t>Accept-Encoding: gzip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, данные сжимаются перед отправкой. Объём ответа уменьшился в 5–10 раз.</w:t>
      </w:r>
    </w:p>
    <w:p>
      <w:pPr>
        <w:jc w:val="left"/>
        <w:pStyle w:val="Heading2"/>
        <w:spacing w:before="240" w:after="80"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9.4. Заканчивалось место на диске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Несколько раз во время работы с git на Windows диск заполнялся до нуля. Операции </w:t>
      </w:r>
      <w:r>
        <w:rPr>
          <w:rFonts w:ascii="Courier New" w:hAnsi="Courier New" w:cs="Courier New" w:eastAsia="Courier New"/>
          <w:b w:val="0"/>
          <w:i w:val="0"/>
          <w:sz w:val="22"/>
        </w:rPr>
        <w:t>git add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, </w:t>
      </w:r>
      <w:r>
        <w:rPr>
          <w:rFonts w:ascii="Courier New" w:hAnsi="Courier New" w:cs="Courier New" w:eastAsia="Courier New"/>
          <w:b w:val="0"/>
          <w:i w:val="0"/>
          <w:sz w:val="22"/>
        </w:rPr>
        <w:t>git commit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и временные файлы завершались с ошибкой </w:t>
      </w:r>
      <w:r>
        <w:rPr>
          <w:rFonts w:ascii="Courier New" w:hAnsi="Courier New" w:cs="Courier New" w:eastAsia="Courier New"/>
          <w:b w:val="0"/>
          <w:i w:val="0"/>
          <w:sz w:val="22"/>
        </w:rPr>
        <w:t>No space left on device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.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Решение — очистка временных файлов Windows (</w:t>
      </w:r>
      <w:r>
        <w:rPr>
          <w:rFonts w:ascii="Courier New" w:hAnsi="Courier New" w:cs="Courier New" w:eastAsia="Courier New"/>
          <w:b w:val="0"/>
          <w:i w:val="0"/>
          <w:sz w:val="22"/>
        </w:rPr>
        <w:t>%temp%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). После освобождения места работа продолжалась без изменений.</w:t>
      </w:r>
    </w:p>
    <w:p>
      <w:pPr>
        <w:jc w:val="left"/>
        <w:pStyle w:val="Heading2"/>
        <w:spacing w:before="240" w:after="80"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9.5. Часть аффилиаций без координат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Не все организации в OpenAlex имеют </w:t>
      </w:r>
      <w:r>
        <w:rPr>
          <w:rFonts w:ascii="Courier New" w:hAnsi="Courier New" w:cs="Courier New" w:eastAsia="Courier New"/>
          <w:b w:val="0"/>
          <w:i w:val="0"/>
          <w:sz w:val="22"/>
        </w:rPr>
        <w:t>institution_id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часть записана только строкой названия. Для таких запрос к </w:t>
      </w:r>
      <w:r>
        <w:rPr>
          <w:rFonts w:ascii="Courier New" w:hAnsi="Courier New" w:cs="Courier New" w:eastAsia="Courier New"/>
          <w:b w:val="0"/>
          <w:i w:val="0"/>
          <w:sz w:val="22"/>
        </w:rPr>
        <w:t>/institutions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невозможен.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Написан резервный скрипт на основе геокодера Photon (OpenStreetMap): принимает строку названия, возвращает координаты. При этом исходный геокодер Nominatim заблокировал IP после нескольких прогонов — именно поэтому пришлось перейти на Photon.</w:t>
      </w:r>
    </w:p>
    <w:p>
      <w:pPr>
        <w:jc w:val="left"/>
        <w:pStyle w:val="Heading2"/>
        <w:spacing w:before="240" w:after="80"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9.6. Кодировка cp1251 на Windows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При запуске Python-скриптов PostgreSQL возвращал сообщения об ошибках в кодировке cp1251, Python ожидал UTF-8 — в результате </w:t>
      </w:r>
      <w:r>
        <w:rPr>
          <w:rFonts w:ascii="Courier New" w:hAnsi="Courier New" w:cs="Courier New" w:eastAsia="Courier New"/>
          <w:b w:val="0"/>
          <w:i w:val="0"/>
          <w:sz w:val="22"/>
        </w:rPr>
        <w:t>UnicodeDecodeError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.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Решение: </w:t>
      </w:r>
      <w:r>
        <w:rPr>
          <w:rFonts w:ascii="Courier New" w:hAnsi="Courier New" w:cs="Courier New" w:eastAsia="Courier New"/>
          <w:b w:val="0"/>
          <w:i w:val="0"/>
          <w:sz w:val="22"/>
        </w:rPr>
        <w:t>client_encoding: utf8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в </w:t>
      </w:r>
      <w:r>
        <w:rPr>
          <w:rFonts w:ascii="Courier New" w:hAnsi="Courier New" w:cs="Courier New" w:eastAsia="Courier New"/>
          <w:b w:val="0"/>
          <w:i w:val="0"/>
          <w:sz w:val="22"/>
        </w:rPr>
        <w:t>pg_config.py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и </w:t>
      </w:r>
      <w:r>
        <w:rPr>
          <w:rFonts w:ascii="Courier New" w:hAnsi="Courier New" w:cs="Courier New" w:eastAsia="Courier New"/>
          <w:b w:val="0"/>
          <w:i w:val="0"/>
          <w:sz w:val="22"/>
        </w:rPr>
        <w:t>sys.stdout.reconfigure(encoding='utf-8')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в скриптах, работающих с выводом на экран.</w:t>
      </w:r>
    </w:p>
    <w:p>
      <w:pPr>
        <w:jc w:val="left"/>
        <w:pStyle w:val="Heading2"/>
        <w:spacing w:before="240" w:after="80"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9.7. Страница зависала при подсчёте связей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Функция </w:t>
      </w:r>
      <w:r>
        <w:rPr>
          <w:rFonts w:ascii="Courier New" w:hAnsi="Courier New" w:cs="Courier New" w:eastAsia="Courier New"/>
          <w:b w:val="0"/>
          <w:i w:val="0"/>
          <w:sz w:val="22"/>
        </w:rPr>
        <w:t>buildAllConnections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считала все попарные связи между статьями. Для 10 000 статей это ~50 миллионов операций — вкладка браузера зависала на несколько минут.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Счётчик убран из постоянного расчёта. Связи вычисляются только при выборе конкретной статьи пользователем.</w:t>
      </w:r>
    </w:p>
    <w:p>
      <w:pPr>
        <w:jc w:val="center"/>
        <w:pStyle w:val="Heading1"/>
        <w:spacing w:before="320" w:after="120"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ГЛАВА X. ТЕХНИЧЕСКОЕ ЗАДАНИЕ</w:t>
      </w:r>
    </w:p>
    <w:p>
      <w:pPr>
        <w:jc w:val="left"/>
        <w:pStyle w:val="Heading2"/>
        <w:spacing w:before="240" w:after="80"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10.1. Назначение системы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Система «Визуализация науки» предназначена для интерактивного исследования массивов научных публикаций. Целевая аудитория — исследователи, аспиранты и специалисты, которым требуется быстро ориентироваться в большом количестве публикаций по теме, выявлять географию исследований и находить тематически близкие работы.</w:t>
      </w:r>
    </w:p>
    <w:p>
      <w:pPr>
        <w:jc w:val="left"/>
        <w:pStyle w:val="Heading2"/>
        <w:spacing w:before="240" w:after="80"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10.2. Функциональные требования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jc w:val="left"/>
            </w:pPr>
            <w:r>
              <w:rPr>
                <w:b/>
                <w:sz w:val="22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№</w:t>
            </w:r>
          </w:p>
        </w:tc>
        <w:tc>
          <w:tcPr>
            <w:tcW w:type="dxa" w:w="4844"/>
            <w:shd w:val="clear" w:color="auto" w:fill="D9D9D9"/>
          </w:tcPr>
          <w:p>
            <w:pPr>
              <w:jc w:val="left"/>
            </w:pPr>
            <w:r>
              <w:rPr>
                <w:b/>
                <w:sz w:val="22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Требование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ФТ-1</w:t>
            </w:r>
          </w:p>
        </w:tc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Система загружает метаданные публикаций из OpenAlex API и сохраняет в локальную базу данных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ФТ-2</w:t>
            </w:r>
          </w:p>
        </w:tc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Система отображает интерактивную карту с точками аффилиаций авторов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ФТ-3</w:t>
            </w:r>
          </w:p>
        </w:tc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Система отображает граф связей публикация — автор — журнал — аффилиация в пяти режимах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ФТ-4</w:t>
            </w:r>
          </w:p>
        </w:tc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Система предоставляет фасетную фильтрацию по году, журналу, автору и аффилиации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ФТ-5</w:t>
            </w:r>
          </w:p>
        </w:tc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При выборе публикации система вычисляет и показывает список похожих статей с объяснением совпадений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ФТ-6</w:t>
            </w:r>
          </w:p>
        </w:tc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Система поддерживает переключение между светлой и тёмной темой с сохранением выбора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ФТ-7</w:t>
            </w:r>
          </w:p>
        </w:tc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Система предоставляет REST API для доступа к данным по четырём эндпоинтам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ФТ-8</w:t>
            </w:r>
          </w:p>
        </w:tc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При отсутствии координат организации система пытается геокодировать её по текстовому названию</w:t>
            </w:r>
          </w:p>
        </w:tc>
      </w:tr>
    </w:tbl>
    <w:p/>
    <w:p>
      <w:pPr>
        <w:jc w:val="left"/>
        <w:pStyle w:val="Heading2"/>
        <w:spacing w:before="240" w:after="80"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10.3. Нефункциональные требования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jc w:val="left"/>
            </w:pPr>
            <w:r>
              <w:rPr>
                <w:b/>
                <w:sz w:val="22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№</w:t>
            </w:r>
          </w:p>
        </w:tc>
        <w:tc>
          <w:tcPr>
            <w:tcW w:type="dxa" w:w="3230"/>
            <w:shd w:val="clear" w:color="auto" w:fill="D9D9D9"/>
          </w:tcPr>
          <w:p>
            <w:pPr>
              <w:jc w:val="left"/>
            </w:pPr>
            <w:r>
              <w:rPr>
                <w:b/>
                <w:sz w:val="22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Требование</w:t>
            </w:r>
          </w:p>
        </w:tc>
        <w:tc>
          <w:tcPr>
            <w:tcW w:type="dxa" w:w="3230"/>
            <w:shd w:val="clear" w:color="auto" w:fill="D9D9D9"/>
          </w:tcPr>
          <w:p>
            <w:pPr>
              <w:jc w:val="left"/>
            </w:pPr>
            <w:r>
              <w:rPr>
                <w:b/>
                <w:sz w:val="22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Метрика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НФТ-1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Производительность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Граф с 70 статьями отображается без зависания браузера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НФТ-2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Покрытие геокодирования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Не менее 75% публикаций получают координаты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НФТ-3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Объём данных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Поддержка не менее 10 000 публикаций в одной базе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НФТ-4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Время отклика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Начальная загрузка данных в браузере — не более 10 секунд на локальном сервере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НФТ-5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Переносимость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Запуск на Windows и Linux без изменения кода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НФТ-6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Сжатие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Ответы API сжимаются gzip при поддержке клиентом</w:t>
            </w:r>
          </w:p>
        </w:tc>
      </w:tr>
    </w:tbl>
    <w:p/>
    <w:p>
      <w:pPr>
        <w:jc w:val="left"/>
        <w:pStyle w:val="Heading2"/>
        <w:spacing w:before="240" w:after="80"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10.4. Технические ограничения</w:t>
      </w:r>
    </w:p>
    <w:p>
      <w:pPr>
        <w:pStyle w:val="ListBullet"/>
        <w:jc w:val="left"/>
        <w:ind w:left="708" w:firstLine="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Одновременно в графе отображается не более 70 публикаций (для читаемости).</w:t>
      </w:r>
    </w:p>
    <w:p>
      <w:pPr>
        <w:pStyle w:val="ListBullet"/>
        <w:jc w:val="left"/>
        <w:ind w:left="708" w:firstLine="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Список статей в интерфейсе ограничен 200 записями на одну страницу.</w:t>
      </w:r>
    </w:p>
    <w:p>
      <w:pPr>
        <w:pStyle w:val="ListBullet"/>
        <w:jc w:val="left"/>
        <w:ind w:left="708" w:firstLine="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Полные тексты публикаций не загружаются и не хранятся — только метаданные.</w:t>
      </w:r>
    </w:p>
    <w:p>
      <w:pPr>
        <w:pStyle w:val="ListBullet"/>
        <w:jc w:val="left"/>
        <w:ind w:left="708" w:firstLine="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Приложение работает локально; развёртывание на публичный сервер не предусмотрено в текущей версии.</w:t>
      </w:r>
    </w:p>
    <w:p>
      <w:pPr>
        <w:jc w:val="left"/>
        <w:pStyle w:val="Heading2"/>
        <w:spacing w:before="240" w:after="80"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10.5. Среда выполнения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jc w:val="left"/>
            </w:pPr>
            <w:r>
              <w:rPr>
                <w:b/>
                <w:sz w:val="22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Компонент</w:t>
            </w:r>
          </w:p>
        </w:tc>
        <w:tc>
          <w:tcPr>
            <w:tcW w:type="dxa" w:w="4844"/>
            <w:shd w:val="clear" w:color="auto" w:fill="D9D9D9"/>
          </w:tcPr>
          <w:p>
            <w:pPr>
              <w:jc w:val="left"/>
            </w:pPr>
            <w:r>
              <w:rPr>
                <w:b/>
                <w:sz w:val="22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Требование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Операционная система</w:t>
            </w:r>
          </w:p>
        </w:tc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Windows 10/11 или Linux (Ubuntu 20.04+)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Python</w:t>
            </w:r>
          </w:p>
        </w:tc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Версия 3.9 или выше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PostgreSQL</w:t>
            </w:r>
          </w:p>
        </w:tc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Версия 14 или выше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Браузер</w:t>
            </w:r>
          </w:p>
        </w:tc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Современный браузер с поддержкой ES2020 (Chrome 90+, Firefox 88+, Edge 90+)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Зависимости Python</w:t>
            </w:r>
          </w:p>
        </w:tc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b w:val="0"/>
                <w:i w:val="0"/>
                <w:sz w:val="22"/>
              </w:rPr>
              <w:t>psycopg2-binary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 w:cs="Courier New" w:eastAsia="Courier New"/>
                <w:b w:val="0"/>
                <w:i w:val="0"/>
                <w:sz w:val="22"/>
              </w:rPr>
              <w:t>ijson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Интернет-соединение</w:t>
            </w:r>
          </w:p>
        </w:tc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Требуется только на этапе загрузки данных из OpenAlex</w:t>
            </w:r>
          </w:p>
        </w:tc>
      </w:tr>
    </w:tbl>
    <w:p/>
    <w:p>
      <w:pPr>
        <w:jc w:val="left"/>
        <w:pStyle w:val="Heading2"/>
        <w:spacing w:before="240" w:after="80"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10.6. Входные и выходные данные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Входные данные:</w:t>
      </w:r>
    </w:p>
    <w:p>
      <w:pPr>
        <w:pStyle w:val="ListBullet"/>
        <w:jc w:val="left"/>
        <w:ind w:left="708" w:firstLine="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Результаты HTTP-запросов к OpenAlex API (JSON) на этапе сбора данных.</w:t>
      </w:r>
    </w:p>
    <w:p>
      <w:pPr>
        <w:pStyle w:val="ListBullet"/>
        <w:jc w:val="left"/>
        <w:ind w:left="708" w:firstLine="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SQL-дамп базы данных (</w:t>
      </w:r>
      <w:r>
        <w:rPr>
          <w:rFonts w:ascii="Courier New" w:hAnsi="Courier New" w:cs="Courier New" w:eastAsia="Courier New"/>
          <w:b w:val="0"/>
          <w:i w:val="0"/>
          <w:sz w:val="22"/>
        </w:rPr>
        <w:t>dump.sql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) для восстановления без повторной загрузки.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Выходные данные:</w:t>
      </w:r>
    </w:p>
    <w:p>
      <w:pPr>
        <w:pStyle w:val="ListBullet"/>
        <w:jc w:val="left"/>
        <w:ind w:left="708" w:firstLine="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Интерактивная карта в браузере с географическим распределением публикаций.</w:t>
      </w:r>
    </w:p>
    <w:p>
      <w:pPr>
        <w:pStyle w:val="ListBullet"/>
        <w:jc w:val="left"/>
        <w:ind w:left="708" w:firstLine="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Граф связей в формате SVG, отображаемый в браузере.</w:t>
      </w:r>
    </w:p>
    <w:p>
      <w:pPr>
        <w:pStyle w:val="ListBullet"/>
        <w:jc w:val="left"/>
        <w:ind w:left="708" w:firstLine="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Ранжированные списки похожих публикаций с баллами сходства.</w:t>
      </w:r>
    </w:p>
    <w:p>
      <w:pPr>
        <w:pStyle w:val="ListBullet"/>
        <w:jc w:val="left"/>
        <w:ind w:left="708" w:firstLine="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REST API-ответы в формате JSON (сжатых gzip).</w:t>
      </w:r>
    </w:p>
    <w:p>
      <w:pPr>
        <w:jc w:val="center"/>
        <w:pStyle w:val="Heading1"/>
        <w:spacing w:before="320" w:after="120"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ЗАКЛЮЧЕНИЕ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 рамках выпускной квалификационной работы разработана веб-система визуализации научных публикаций.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Что сделано:</w:t>
      </w:r>
    </w:p>
    <w:p>
      <w:pPr>
        <w:pStyle w:val="ListNumber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Загружено </w:t>
      </w:r>
      <w:r>
        <w:rPr>
          <w:rFonts w:ascii="Times New Roman" w:hAnsi="Times New Roman" w:cs="Times New Roman" w:eastAsia="Times New Roman"/>
          <w:b/>
          <w:i w:val="0"/>
          <w:sz w:val="28"/>
        </w:rPr>
        <w:t>9 994 публикации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из API OpenAlex с полными метаданными.</w:t>
      </w:r>
    </w:p>
    <w:p>
      <w:pPr>
        <w:pStyle w:val="ListNumber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Создана база данных PostgreSQL из </w:t>
      </w:r>
      <w:r>
        <w:rPr>
          <w:rFonts w:ascii="Times New Roman" w:hAnsi="Times New Roman" w:cs="Times New Roman" w:eastAsia="Times New Roman"/>
          <w:b/>
          <w:i w:val="0"/>
          <w:sz w:val="28"/>
        </w:rPr>
        <w:t>7 таблиц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со связями и ограничениями целостности.</w:t>
      </w:r>
    </w:p>
    <w:p>
      <w:pPr>
        <w:pStyle w:val="ListNumber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Написан серверный API на Python с gzip-сжатием ответов.</w:t>
      </w:r>
    </w:p>
    <w:p>
      <w:pPr>
        <w:pStyle w:val="ListNumber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Выполнено геокодирование аффилиаций двумя методами: </w:t>
      </w:r>
      <w:r>
        <w:rPr>
          <w:rFonts w:ascii="Times New Roman" w:hAnsi="Times New Roman" w:cs="Times New Roman" w:eastAsia="Times New Roman"/>
          <w:b/>
          <w:i w:val="0"/>
          <w:sz w:val="28"/>
        </w:rPr>
        <w:t>80,8% публикаций (8 077 из 9 994)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получили координаты.</w:t>
      </w:r>
    </w:p>
    <w:p>
      <w:pPr>
        <w:pStyle w:val="ListNumber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Реализована интерактивная карта на Plotly с поддержкой тёмной и светлой темы.</w:t>
      </w:r>
    </w:p>
    <w:p>
      <w:pPr>
        <w:pStyle w:val="ListNumber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Реализован граф связей с пятью режимами отображения.</w:t>
      </w:r>
    </w:p>
    <w:p>
      <w:pPr>
        <w:pStyle w:val="ListNumber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Реализован поиск похожих статей по взвешенному баллу сходства из пяти признаков.</w:t>
      </w:r>
    </w:p>
    <w:p>
      <w:pPr>
        <w:pStyle w:val="ListNumber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Разработан браузерный интерфейс с фасетной фильтрацией.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Обоснование качества результата: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Все четыре критерия, сформулированные в постановке задачи, выполнены: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jc w:val="left"/>
            </w:pPr>
            <w:r>
              <w:rPr>
                <w:b/>
                <w:sz w:val="22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Критерий</w:t>
            </w:r>
          </w:p>
        </w:tc>
        <w:tc>
          <w:tcPr>
            <w:tcW w:type="dxa" w:w="3230"/>
            <w:shd w:val="clear" w:color="auto" w:fill="D9D9D9"/>
          </w:tcPr>
          <w:p>
            <w:pPr>
              <w:jc w:val="left"/>
            </w:pPr>
            <w:r>
              <w:rPr>
                <w:b/>
                <w:sz w:val="22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Целевое значение</w:t>
            </w:r>
          </w:p>
        </w:tc>
        <w:tc>
          <w:tcPr>
            <w:tcW w:type="dxa" w:w="3230"/>
            <w:shd w:val="clear" w:color="auto" w:fill="D9D9D9"/>
          </w:tcPr>
          <w:p>
            <w:pPr>
              <w:jc w:val="left"/>
            </w:pPr>
            <w:r>
              <w:rPr>
                <w:b/>
                <w:sz w:val="22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Фактический результат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Покрытие геокодирования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≥ 75%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80,8%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 (8 077 из 9 994)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Граф без зависания при 70 статьях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выполнено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✓ (requestAnimationFrame, O(1) рендер)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Фасетные фильтры без пустых результатов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выполнено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✓ (зависимые списки)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Алгоритм по ≥ 3 признакам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≥ 3 признака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5 признаков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 (авторы, темы, ключевые слова, аффилиации, журнал)</w:t>
            </w:r>
          </w:p>
        </w:tc>
      </w:tr>
    </w:tbl>
    <w:p/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Разработанная система решает задачу, которую не решает ни один из рассмотренных в Главе I инструментов в отдельности: объединяет географическую карту, граф связей, фасетную фильтрацию и алгоритм поиска похожих статей в единой браузерной среде без необходимости установки стороннего ПО.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Направления дальнейшего развития системы: реализация полнотекстового поиска по аннотациям, добавление экспорта графа в форматы, совместимые с VOSviewer и Gephi, а также переход на серверный рендеринг графа для поддержки наборов свыше 10 000 публикаций.</w:t>
      </w:r>
    </w:p>
    <w:p>
      <w:pPr>
        <w:jc w:val="center"/>
        <w:pStyle w:val="Heading1"/>
        <w:spacing w:before="320" w:after="120"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СПИСОК ИСПОЛЬЗОВАННЫХ ИСТОЧНИКОВ</w:t>
      </w:r>
    </w:p>
    <w:p>
      <w:pPr>
        <w:jc w:val="left"/>
        <w:spacing w:before="240" w:after="80"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Научные статьи и монографии</w:t>
      </w:r>
    </w:p>
    <w:p>
      <w:pPr>
        <w:pStyle w:val="ListNumber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Priem J., Piwowar H., Orr R. OpenAlex: A fully-open index of the world's research works, authors, venues, institutions, and concepts // arXiv preprint arXiv:2205.01833. — 2022. URL: https://arxiv.org/abs/2205.01833</w:t>
      </w:r>
    </w:p>
    <w:p>
      <w:pPr>
        <w:pStyle w:val="ListNumber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van Eck N.J., Waltman L. Software survey: VOSviewer, a computer program for bibliometric mapping // Scientometrics. — 2010. — Vol. 84, № 2. — P. 523–538. DOI: 10.1007/s11192-009-0146-3</w:t>
      </w:r>
    </w:p>
    <w:p>
      <w:pPr>
        <w:pStyle w:val="ListNumber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Chen C. CiteSpace II: Detecting and Visualizing Emerging Trends and Transient Patterns in Scientific Literature // Journal of the American Society for Information Science and Technology. — 2006. — Vol. 57, № 3. — P. 359–377. DOI: 10.1002/asi.20317</w:t>
      </w:r>
    </w:p>
    <w:p>
      <w:pPr>
        <w:pStyle w:val="ListNumber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Aria M., Cuccurullo C. bibliometrix: An R-tool for comprehensive science mapping analysis // Journal of Informetrics. — 2017. — Vol. 11, № 4. — P. 959–975. DOI: 10.1016/j.joi.2017.08.007</w:t>
      </w:r>
    </w:p>
    <w:p>
      <w:pPr>
        <w:pStyle w:val="ListNumber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Bastian M., Heymann S., Jacomy M. Gephi: An Open Source Software for Exploring and Manipulating Networks // International AAAI Conference on Web and Social Media. — 2009. — P. 361–362.</w:t>
      </w:r>
    </w:p>
    <w:p>
      <w:pPr>
        <w:pStyle w:val="ListNumber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Fortunato S. et al. Science of science // Science. — 2018. — Vol. 359, № 6379. DOI: 10.1126/science.aao0185</w:t>
      </w:r>
    </w:p>
    <w:p>
      <w:pPr>
        <w:pStyle w:val="ListNumber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Boyack K.W., Klavans R. Creation of a highly detailed, dynamic, global model and map of science // Journal of the Association for Information Science and Technology. — 2014. — Vol. 65, № 4. — P. 670–685. DOI: 10.1002/asi.23018</w:t>
      </w:r>
    </w:p>
    <w:p>
      <w:pPr>
        <w:pStyle w:val="ListNumber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Waltman L., van Eck N.J., Noyons E.C.M. A unified approach to mapping and clustering of bibliometric networks // Journal of Informetrics. — 2010. — Vol. 4, № 4. — P. 629–635. DOI: 10.1016/j.joi.2010.07.002</w:t>
      </w:r>
    </w:p>
    <w:p>
      <w:pPr>
        <w:jc w:val="left"/>
        <w:spacing w:before="240" w:after="80"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Документация и технические источники</w:t>
      </w:r>
    </w:p>
    <w:p>
      <w:pPr>
        <w:pStyle w:val="ListNumber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OpenAlex API Documentation. URL: https://docs.openalex.org</w:t>
      </w:r>
    </w:p>
    <w:p>
      <w:pPr>
        <w:pStyle w:val="ListNumber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PostgreSQL 14 Documentation. URL: https://www.postgresql.org/docs/14/</w:t>
      </w:r>
    </w:p>
    <w:p>
      <w:pPr>
        <w:pStyle w:val="ListNumber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Plotly Open Source Graphing Library — Python. URL: https://plotly.com/python/</w:t>
      </w:r>
    </w:p>
    <w:p>
      <w:pPr>
        <w:pStyle w:val="ListNumber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Photon — Geocoder built for OpenStreetMap (Komoot). URL: https://photon.komoot.io</w:t>
      </w:r>
    </w:p>
    <w:p>
      <w:pPr>
        <w:pStyle w:val="ListNumber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Python Software Foundation. Python 3 Language Reference. URL: https://docs.python.org/3/</w:t>
      </w:r>
    </w:p>
    <w:p>
      <w:pPr>
        <w:pStyle w:val="ListNumber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ijson — Iterative JSON parser. URL: https://pypi.org/project/ijson/</w:t>
      </w:r>
    </w:p>
    <w:p>
      <w:pPr>
        <w:pStyle w:val="ListNumber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psycopg2 — PostgreSQL Database Adapter for Python. URL: https://www.psycopg.org/docs/</w:t>
      </w:r>
    </w:p>
    <w:p>
      <w:pPr>
        <w:pStyle w:val="ListNumber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MDN Web Docs — SVG: Scalable Vector Graphics. URL: https://developer.mozilla.org/en-US/docs/Web/SVG</w:t>
      </w:r>
    </w:p>
    <w:p>
      <w:pPr>
        <w:pStyle w:val="ListNumber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RFC 1952 — GZIP file format specification version 4.3. URL: https://www.rfc-editor.org/rfc/rfc1952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