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36"/>
        </w:rPr>
        <w:t>Текст для защиты диплома</w:t>
      </w:r>
    </w:p>
    <w:p>
      <w:pPr>
        <w:spacing w:after="60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Визуализация науки на основе метаданных публикаций и журналов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1 — Титульный (10–15 секунд)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Добрый день. Тема моей выпускной квалификационной работы — «Визуализация науки на основе метаданных публикаций и журналов». Разработанная система позволяет исследовать научные публикации через интерактивную карту и граф связей.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2 — Цель и задачи (40–50 секунд)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Цель работы — создать веб-приложение, которое позволяет анализировать и визуализировать научные публикации по их метаданным из открытых источников.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Для достижения этой цели были решены следующие задачи: загрузка метаданных десяти тысяч публикаций из API OpenAlex, проектирование базы данных PostgreSQL из семи таблиц, геокодирование организаций авторов, реализация интерактивной карты и графа связей с пятью режимами отображения, а также разработка серверного API и браузерного интерфейса.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3 — Актуальность (40–50 секунд)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Сегодня в открытом доступе находится более 250 миллионов научных работ, и их число удваивается каждые девять лет. В таких условиях обычный поиск по ключевым словам помогает найти конкретную статью, но не отвечает на более широкие вопросы: кто с кем сотрудничает в научном сообществе, из каких стран приходят исследования по теме, как менялась тематика за последние годы.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Карта и граф — это два визуальных инструмента, которые превращают тысячи строк метаданных в наглядный научный ландшафт. Именно это и есть суть данной работы.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4 — Архитектура (50–60 секунд)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Система состоит из четырёх последовательных блоков. Сначала скрипт import.py загружает данные из OpenAlex и сохраняет их в JSON-файл. Затем скрипт загрузки переносит данные в PostgreSQL. Сервер на Python предоставляет REST API для браузера. Браузер отображает карту, граф и фильтры.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Отдельно стоит геокодирование: координаты учреждений запрашиваются из OpenAlex API батчами по 100 штук, а для организаций без идентификатора — через геокодер Photon на основе OpenStreetMap.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Важная техническая деталь: чтобы браузер не зависал при работе с десятью тысячами записей, карта и граф рендерятся через requestAnimationFrame, ответы сервера сжимаются gzip, а 200-мегабайтный JSON читается потоково через библиотеку ijson.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5 — База данных (40–50 секунд)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База данных включает семь таблиц: журналы, публикации, авторы, аффилиации с координатами, и три таблицы связей — публикация–автор, публикация–тема, публикация–ключевое слово.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Настройки подключения вынесены в отдельный файл pg_config.py. Параметр client_encoding: utf8 там обязателен — без него на Windows PostgreSQL возвращает сообщения об ошибках в кодировке cp1251, что приводит к сбоям в Python.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При загрузке данных использовались savepoint-ы для обработки конфликтов: иногда два объекта OpenAlex ссылались на один и тот же DOI. В итоге все 9 994 публикации были загружены без ошибок.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6 — Геокодирование (50–60 секунд)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Геокодирование прошло в два этапа. На первом этапе для организаций с идентификатором OpenAlex координаты запрашивались через API учреждений батчами по 100 — это дало покрытие 78%.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Оставшиеся 22% — аффилиации, записанные только строкой названия без ссылки. Для них написан скрипт, который запрашивает геокодер Photon от Komoot. Скрипт применяет стратегию сокращения строки: сначала пробует полное название, потом последние три части через запятую, потом две — пока не получит результат. При этом важная деталь: Photon возвращает координаты в формате GeoJSON — порядок longitude, latitude, а не наоборот, поэтому при сохранении они переставляются.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Обрабатываются в первую очередь те организации, которые разблокируют наибольшее число публикаций без координат. Итого: 80,8% публикаций получили географическую привязку.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7 — Граф связей (50–60 секунд)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Граф рисуется в браузере в SVG без внешних библиотек. Данные для него уже загружены — дополнительных запросов к серверу не требуется. Из каждой статьи извлекаются год, журнал, авторы и аффилиации, из них строятся узлы и рёбра.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Для размещения узлов используется колоночная раскладка: каждый тип сущности занимает свою вертикальную колонку, узлы внутри распределяются равномерно. Рёбра — кривые Безье. Физической симуляции нет, что делает граф предсказуемым при любом числе узлов.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Доступно пять режимов отображения: полный граф со всеми типами связей, только годы и журналы, только авторы, только аффилиации, и режим похожих статей.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8 — Поиск похожих статей (50–60 секунд)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При клике на статью система перебирает все остальные публикации и считает балл сходства. Алгоритм учитывает пять признаков: общие авторы с весом 4, общие темы с весом 3, общие ключевые слова и аффилиации с весом 2, и плюс 2 за одинаковый журнал.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Авторы получили наибольший вес, потому что один человек обычно работает в одной предметной области и его статьи содержательно связаны. Темы из OpenAlex — более широкие классификаторы, поэтому их вес выше, чем у ключевых слов.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Перед сравнением все строки приводятся к нижнему регистру — иначе «MIT» и «mit» считались бы разными значениями и совпадения терялись.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Результат виден в двух местах: в правой панели как ранжированный список с объяснением, и в режиме графа «Похожие статьи» в виде рёбер с подписями.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9 — Интерфейс (40–50 секунд)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Интерфейс — одностраничное приложение с тремя колонками. Слева — фильтры и список статей. По центру — карта или граф. Справа — детали выбранной статьи и список похожих.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Фильтры работают в связке: при выборе значения в одном фильтре остальные показывают только те варианты, которые ещё возможны с учётом текущего выбора. Это фасетная фильтрация — она исключает ситуацию, когда комбинация фильтров не даёт ни одного результата.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Интерфейс поддерживает светлую и тёмную тему. Переключение сохраняется в localStorage, все цвета заданы через CSS-переменные — тема меняется мгновенно.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10 — Проблемы и решения (40–50 секунд)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В ходе разработки возникло несколько технических трудностей. Файл с данными весил 201 мегабайт — GitHub не принял его, пришлось убрать из истории и заменить дампом базы. Этот же файл вызвал MemoryError при загрузке — решением стало потоковое чтение через ijson.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Браузер обрывал соединение из-за большого JSON-ответа — добавлено gzip-сжатие. Функция подсчёта всех связей зависала на десяти тысячах статей — убрали из постоянного расчёта.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Геокодер Nominatim заблокировал IP после нескольких прогонов — перешли на Photon. На Windows возникала ошибка кодировки — добавили явное указание UTF-8 в настройках подключения.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11 — Результаты (30–40 секунд)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Подводя итог: загружено 9 994 публикации, создана база из 7 таблиц, 80,8% публикаций получили координаты, реализован граф с пятью режимами и алгоритм поиска похожих статей по пяти признакам.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Система переводит плоский список статей в два визуальных представления — карту с географией исследований и граф с авторскими и тематическими связями. Это позволяет увидеть научный ландшафт там, где раньше было просто большое количество записей.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Спасибо за внимание. Готова ответить на вопросы.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32"/>
        </w:rPr>
        <w:t>Возможные вопросы комиссии</w:t>
      </w:r>
    </w:p>
    <w:p>
      <w:pPr>
        <w:spacing w:before="120" w:after="4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— Почему PostgreSQL, а не SQLite или MongoDB?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Между сущностями чёткие реляционные связи: один журнал — много статей, одна статья — много авторов. PostgreSQL хорошо работает с такими структурами и поддерживает сложные JOIN-запросы, которые нужны для фильтрации.</w:t>
      </w:r>
    </w:p>
    <w:p>
      <w:pPr>
        <w:spacing w:before="120" w:after="4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— Почему не использовать готовую библиотеку для графа — D3 или Cytoscape?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Колоночная раскладка реализована вручную именно потому, что стандартные физические симуляции (force-directed layout) при 70+ узлах дают хаотичное расположение. Колонки предсказуемы и читаемы при любом числе узлов.</w:t>
      </w:r>
    </w:p>
    <w:p>
      <w:pPr>
        <w:spacing w:before="120" w:after="4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— Почему 80%, а не 100% публикаций с координатами?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Часть аффилиаций записана в OpenAlex как произвольные строки без географической привязки — например, просто «Department of Physics». Геокодер возвращает координаты только если строка содержит что-то похожее на название места. 19,2% публикаций не удалось геокодировать по этой причине.</w:t>
      </w:r>
    </w:p>
    <w:p>
      <w:pPr>
        <w:spacing w:before="120" w:after="4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— Как масштабируется система при увеличении числа статей?</w:t>
      </w:r>
    </w:p>
    <w:p>
      <w:pPr>
        <w:spacing w:before="0" w:after="120"/>
        <w:ind w:firstLine="709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Граф ограничен 70 статьями одновременно — для читаемости. Фильтры позволяют сузить выборку. Карта и список работают с полным набором через пагинацию и requestAnimationFrame.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