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была решена задача автоматической загрузки данных через API OpenAlex, создана реляционная база данных PostgreSQL, выполнено геокодирование организаций авторов, реализованы интерактивная карта и граф связей, а также серверный API и браузерный интерфейс. Итогом стало работающее веб-приложение, позволяющее рассматривать набор научных публикаций с двух сторон: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OpenAlex, в открытом доступе сейчас находится более 250 миллионов научных работ. Борнманн и Мутц в 2014 году подсчитали, что в период с 1980 по 2012 год число публикаций удваивалось примерно каждые девять лет — это около 8–9% в год. Когда статей так много, привычный поиск по ключевым словам хорошо справляется с задачей «найти конкретную статью», но плохо подходит, если нужно понять что-то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и составляет основу данного проекта.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были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 организации OurResearch; содержит более 250 млн работ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API (Application Programming Interface)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DOI (Digital Object Identifier)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 (университет, институт, компания)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(широта, долгота)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ними; используется для визуализации отношений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система управления базами данных с открытым исходным кодом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фильтров взаимозависимы: выбор в одном фильтре автоматически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SVG (Scalable Vector Graphics)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браузере; используется для рисования графа без внешних библиотек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 при изменении набора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Балл сходства (similarity score)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120" w:after="120"/>
      </w:pP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получены из OpenAlex — бесплатного каталога с более чем 250 миллионами работ. Для каждой публикации берутся метаданные: название, авторы, год, аффилиации, тематические классификаторы, ключевые слова, DOI. Полные тексты статей в проекте не используются — структурированных описаний достаточно, чтобы выявить связи между участниками научного процесса.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Публикации сами по себе существуют как разрозненные записи. Без специальных инструментов трудно понять, кто из авторов занимается смежными темами, откуда приходят исследования, как связаны журналы и авторские коллективы. Два визуальных представления решают эту задачу с разных сторон: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Инструмент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Что показывает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Карта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Географию аффилиаций авторов — откуда в мире ведутся исследования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Граф связей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Структурные связи между публикациями, авторами, журналами и темами</w:t>
            </w:r>
          </w:p>
        </w:tc>
      </w:tr>
    </w:tbl>
    <w:p/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Прежде чем начать разработку, было изучено несколько существующих инструментов для библиометрического анализа и визуализации публикаций. Ниже приведён обзор девяти систем, актуальных на 2024–2025 год, с анализом их возможностей и ограничений.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 — применяется к уже загруженному набору; установка на компьютер обязательна; веб-версия (VOSviewer Online) требует сохранения данных в облаке.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— бесплатное Java-приложение для анализа тенденций и структурных паттернов в научной литературе, разработано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 (burst detection), кластерная раскладка с автоматическими метками, карты географического сотрудничества по странам (экспорт в KML для Google Earth).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Java Runtime Environment; нет алгоритма похожих статей; интерфейс перегружен настройками и рассчитан на специалистов в области библиометрии; отсутствует веб-версия.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Работает в браузере без установки.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сочетания; отдельные режимы предшественников и производных работ.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Каждый граф строится вокруг одной выбранной статьи и охватывает до ~50 000 работ корпуса Semantic Scholar.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журналам; платная подписка для активного использования.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фреймворка Shiny, запускаемый локально.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анализ продуктивности авторов, плотностные карты аффилиаций. Интерфейс Biblioshiny обеспечивает интерактивность.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 (прямая интеграция через API),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 и запуска локального Shiny-сервера; нет поиска похожих статей; порог вхождения высок для пользователей без опыта программирования.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— бесплатная программа с открытым кодом (лицензия GPL) для визуализации и анализа больших сетей. Версия 0.11 (май 2025 года)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 (force-directed, circular, geographic), визуализация центральности, кластеризация и модульность. Gephi Lite — ограниченная веб-версия.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 статей.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патентов. Содержит более 225 миллионов научных работ. Работает в браузере без регистрации.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публикаций по странам, диаграммы по тематикам и авторам.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Фильтрация:</w:t>
      </w:r>
      <w:r>
        <w:rPr>
          <w:rFonts w:ascii="Times New Roman" w:hAnsi="Times New Roman"/>
          <w:b w:val="0"/>
          <w:i w:val="0"/>
          <w:sz w:val="28"/>
        </w:rPr>
        <w:t xml:space="preserve"> по году, автору, журналу, теме, типу доступа. Зарегистрированные пользователи могут экспортировать до 50 000 записей.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инструменты визуализации ограничены агрегированными диаграммами, а не интерактивным исследованием отдельных статей.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(researchrabbitapp.com), запущенный в 2020 году. Позиционируется как «Spotify для научных статей». По состоянию на 2025 год насчитывает более 1 миллиона зарегистрированных пользователей.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интерактивный граф связей на основе совместного цитирования, временная шкала публикаций, кластеры авторов, карта похожих работ.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Пользователь создаёт коллекции статей, система рекомендует похожие работы в режиме реального времени.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организациям; алгоритм работает только с цитированиями — статьи без цитирований (новые работы) не учитываются; нет экспорта данных в структурированном формате.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(inciteful.xyz) — бесплатный веб-инструмент (2021) для анализа связей между публикациями на основе графа цитирований из базы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алгоритму PageRank применительно к подграфу; таблица «самых важных» работ в контексте запроса.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OpenAlex (открытый доступ без регистрации).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 — тематическая близость без цитирования не учитывается; нет фасетной фильтрации.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(litmaps.com) — веб-сервис (2021, Новая Зеландия) для построения карт научной литературы с акцентом на визуализацию временно́й динамики цитирований. Freemium-модель: бесплатно до 5 карт, от 10 долларов в месяц для неограниченного доступа.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«seedmap» — карта цитирований вокруг одной или нескольких статей с временно́й осью; автоматическое обновление карты при появлении новых работ.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ограниченный бесплатный доступ; граф строится только на основе явных цитирований.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Connected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ResearchRabbit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/ статус (2025)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2010, акт.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2006, акт.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2019, акт.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2017, акт.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2008, акт.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2018, акт.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2020, акт.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2021, акт.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2021, акт.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2024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 граф./мес.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 карт/мес.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Semantic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Semantic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Semantic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Географическая 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(страны)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(страны)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(страны)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(страны)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✓ (координаты орг.)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 между статьями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(авт./аффил.)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 (не только цитирования)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Работа с набором из 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Тёмная тема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был проведён количественный анализ на выгруженных из OpenAlex данных: 1 000 публикаций, 444 журнала, 2 594 тематических записи.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Типология журналов по тематической устойчивости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каждого журнала темы разделены на три группы по частоте появления: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Тип темы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Интерпретация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Устойчивая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≥20% публикаций журнала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Ядро тематики издания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Ядерная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10–19%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Регулярная, но не доминирующая тема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Периферийная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упоминание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Случайная или смежная тема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Результаты по топ-10 журналам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Журнал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Публ.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Устойчивые темы (примеры)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Периф.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 Cancer Journal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Global Cancer Incidence (100%), Colorectal Screening (79%)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Bioinformatics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Genomics &amp; Phylogenetic Studies (90%)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BMJ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Meta-analysis &amp; Systematic Reviews (91%)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Physical Review B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(85%)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J. Chemical Physics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Chemical Physics (62%), Spectroscopy (56%)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Nucleic Acids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Genomics (54%), Bioinformatics Networks (31%)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Nature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нет (мультидисциплинарный)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51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Science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нет (мультидисциплинарный)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35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Choice Reviews Online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нет (обзорный)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28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Global Cancer Incidence &amp; Screening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×4.2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паттерны, которые не заметны при обычном поиске — устойчивое тематическое ядро журнала, периферийные темы и то, как со временем одни темы уходят, а другие появляются. Именно эти возможности и реализует разработанная система.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показывает, что каждый из рассмотренных инструментов решает отдельные задачи визуализации, однако ни один не сочетает одновременно все нужные возможности.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и CiteSpace — мощные инструменты для сетевого анализа, но требуют установки и предварительной подготовки данных, не имеют алгоритма похожих статей. Connected Papers обладает алгоритмом схожести, но работает только с одной статьёй за раз, не имеет карты и фильтрации по авторам и аффилиациям. Bibliometrix интегрируется с OpenAlex, однако требует знания R и запуска локального сервера. Gephi обрабатывает огромные графы, но не имеет встроенного подключения к научным данным и географической карты. Lens.org предоставляет географическую карту и фильтрацию, но ограничен агрегированными диаграммами без возможности исследовать связи между отдельными статьями.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Разработанная система занимает нишу, которую никто из перечисленных не закрывает: она объединяет в одном браузерном интерфейсе </w:t>
      </w:r>
      <w:r>
        <w:rPr>
          <w:rFonts w:ascii="Times New Roman" w:hAnsi="Times New Roman"/>
          <w:b/>
          <w:i w:val="0"/>
          <w:sz w:val="28"/>
        </w:rPr>
        <w:t>географическую карту с точными координатами организаций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/>
          <w:b/>
          <w:i w:val="0"/>
          <w:sz w:val="28"/>
        </w:rPr>
        <w:t>граф связей с пятью режимами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/>
          <w:b/>
          <w:i w:val="0"/>
          <w:sz w:val="28"/>
        </w:rPr>
        <w:t>фасетную фильтрацию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/>
          <w:i w:val="0"/>
          <w:sz w:val="28"/>
        </w:rPr>
        <w:t>алгоритм поиска похожих статей по пяти признакам</w:t>
      </w:r>
      <w:r>
        <w:rPr>
          <w:rFonts w:ascii="Times New Roman" w:hAnsi="Times New Roman"/>
          <w:b w:val="0"/>
          <w:i w:val="0"/>
          <w:sz w:val="28"/>
        </w:rPr>
        <w:t>. При этом не требует установки стороннего программного обеспечения и работает с данными, загруженными напрямую из OpenAlex.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ГЛАВА II. АРХИТЕКТУРА СИСТЕМЫ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[OpenAlex API]</w:t>
        <w:br/>
        <w:t xml:space="preserve">      │</w:t>
        <w:br/>
        <w:t xml:space="preserve">      ▼</w:t>
        <w:br/>
        <w:t>[Модуль сбора данных]        scripts/import.py</w:t>
        <w:br/>
        <w:t xml:space="preserve">      │</w:t>
        <w:br/>
        <w:t xml:space="preserve">      ▼</w:t>
        <w:br/>
        <w:t>[Реляционная БД]             PostgreSQL, 7 таблиц</w:t>
        <w:br/>
        <w:t xml:space="preserve">      │</w:t>
        <w:br/>
        <w:t xml:space="preserve">      ├──► [Модуль геокодирования]    geocoding/fetch_geo.py</w:t>
        <w:br/>
        <w:t xml:space="preserve">      │</w:t>
        <w:br/>
        <w:t xml:space="preserve">      ▼</w:t>
        <w:br/>
        <w:t>[Серверный модуль]           openalex_server.py  (REST API)</w:t>
        <w:br/>
        <w:t xml:space="preserve">      │</w:t>
        <w:br/>
        <w:t xml:space="preserve">      ▼</w:t>
        <w:br/>
        <w:t>[Браузерный интерфейс]       VKR1.html + vkr1_app.js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2.2. Обоснование выбора технологий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Язык программирования: Python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Python выбран для серверной части и скриптов. Стандартная библиотека содержит </w:t>
      </w:r>
      <w:r>
        <w:rPr>
          <w:rFonts w:ascii="Courier New" w:hAnsi="Courier New"/>
          <w:b w:val="0"/>
          <w:i w:val="0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этого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b w:val="0"/>
          <w:i w:val="0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для работы с PostgreSQL и </w:t>
      </w:r>
      <w:r>
        <w:rPr>
          <w:rFonts w:ascii="Courier New" w:hAnsi="Courier New"/>
          <w:b w:val="0"/>
          <w:i w:val="0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для потокового чтения JSON. Python распространён в научном сообществе, что упрощает дальнейшее сопровождение проекта.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СУБД: PostgreSQL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Между сущностями проекта (публикации, авторы, журналы, аффилиации) существуют чёткие реляционные связи: один журнал содержит множество статей, одна статья имеет множество авторов. Для фасетной фильтрации нужны JOIN-запросы с несколькими условиями — именно это хорошо умеют реляционные СУБД. SQLite отклонён из-за ограниченной поддержки параллельных запросов. MongoDB не рассматривался всерьёз: документо-ориентированная модель здесь не даёт никаких преимуществ перед реляционной, а структура данных вполне укладывается в таблицы.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Библиотека визуализации карты: Plotly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Plotly выбран для отображения географической карты (</w:t>
      </w:r>
      <w:r>
        <w:rPr>
          <w:rFonts w:ascii="Courier New" w:hAnsi="Courier New"/>
          <w:b w:val="0"/>
          <w:i w:val="0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У него есть встроенная поддержка проекций карты мира, интерактивность (hover, zoom, click) работает без дополнительного кода, интеграция в HTML-страницу через CDN занимает одну строку. Leaflet.js ориентирован на тайловые карты и не подходит для scatter-визуализации на мировой проекции; D3.js потребовал бы значительно больше кода для аналогичного результата.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Граф: чистый SVG без библиотек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графа связей выбрана ручная отрисовка в SVG без внешних библиотек — без D3, без Cytoscape.js. Причина простая: нужна </w:t>
      </w:r>
      <w:r>
        <w:rPr>
          <w:rFonts w:ascii="Times New Roman" w:hAnsi="Times New Roman"/>
          <w:b/>
          <w:i w:val="0"/>
          <w:sz w:val="28"/>
        </w:rPr>
        <w:t>колоночная раскладка</w:t>
      </w:r>
      <w:r>
        <w:rPr>
          <w:rFonts w:ascii="Times New Roman" w:hAnsi="Times New Roman"/>
          <w:b w:val="0"/>
          <w:i w:val="0"/>
          <w:sz w:val="28"/>
        </w:rPr>
        <w:t>, при которой каждый тип узла занимает предсказуемую вертикальную позицию. Стандартные физические симуляции (force-directed layout), применяемые в D3 и Cytoscape, при 70+ узлах дают хаотичную и трудночитаемую картину. Колоночная раскладка детерминирована и остаётся читаемой независимо от числа узлов — это принципиально важно для данного проекта.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Источник данных: OpenAlex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OpenAlex выбран вместо Semantic Scholar, Crossref или Scopus по нескольким причинам. Сервис бесплатный и не требует регистрации для большинства запросов. Метаданные полные: авторы, аффилиации с идентификаторами, тематические классификаторы и ключевые слова возвращаются в одном ответе. Cursor pagination обеспечивает надёжную выгрузку больших наборов данных без дублирований. Наконец, отдельный эндпоинт </w:t>
      </w:r>
      <w:r>
        <w:rPr>
          <w:rFonts w:ascii="Courier New" w:hAnsi="Courier New"/>
          <w:b w:val="0"/>
          <w:i w:val="0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 — это ключевая возможность для первого этапа геокодирования.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2.3. Поток данных и взаимодействие модулей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Сбор: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Загрузка в БД: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 с savepoint-защитой от конфликтов.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Геокодирование: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Отдача данных: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Визуализация: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ГЛАВА III. ЗАГРУЗКА ДАННЫХ ИЗ OPENALEX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— открытого каталога научных работ организации OurResearch. Сервис бесплатный, регистрация не нужна, ограничение — не более 10 запросов в секунду (polite limit).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Общая схема получения данных: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[OpenAlex API] → [scripts/import.py] → [article_data.json] → [openalex_data/]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3.2. Скрипт загрузки: scripts/import.py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b w:val="0"/>
          <w:i w:val="0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название, год публикации, DOI;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b w:val="0"/>
          <w:i w:val="0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b w:val="0"/>
          <w:i w:val="0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, сгруппированный по журналам: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[</w:t>
        <w:br/>
        <w:t xml:space="preserve">  {</w:t>
        <w:br/>
        <w:t xml:space="preserve">    "journal": "Nature",</w:t>
        <w:br/>
        <w:t xml:space="preserve">    "articles": [</w:t>
        <w:br/>
        <w:t xml:space="preserve">      {</w:t>
        <w:br/>
        <w:t xml:space="preserve">        "id": "W2741809807",</w:t>
        <w:br/>
        <w:t xml:space="preserve">        "display_name": "Attention is all you need",</w:t>
        <w:br/>
        <w:t xml:space="preserve">        "publication_year": 2017,</w:t>
        <w:br/>
        <w:t xml:space="preserve">        "authorships": [</w:t>
        <w:br/>
        <w:t xml:space="preserve">          {</w:t>
        <w:br/>
        <w:t xml:space="preserve">            "author": { "display_name": "Ashish Vaswani" },</w:t>
        <w:br/>
        <w:t xml:space="preserve">            "institutions": [</w:t>
        <w:br/>
        <w:t xml:space="preserve">              { "display_name": "Google Brain", "id": "I1299303" }</w:t>
        <w:br/>
        <w:t xml:space="preserve">            ]</w:t>
        <w:br/>
        <w:t xml:space="preserve">          }</w:t>
        <w:br/>
        <w:t xml:space="preserve">        ]</w:t>
        <w:br/>
        <w:t xml:space="preserve">      }</w:t>
        <w:br/>
        <w:t xml:space="preserve">    ]</w:t>
        <w:br/>
        <w:t xml:space="preserve">  }</w:t>
        <w:br/>
        <w:t>]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При сбое соединения скрипт использует ранее сохранённый </w:t>
      </w:r>
      <w:r>
        <w:rPr>
          <w:rFonts w:ascii="Courier New" w:hAnsi="Courier New"/>
          <w:b w:val="0"/>
          <w:i w:val="0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, что позволяет не начинать загрузку заново.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3.3. Структура проекта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файлы проекта организованы по назначению. Структура: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├── interface/                  # Веб-интерфейс</w:t>
        <w:br/>
        <w:t>│   ├── VKR1.html               # Главная страница</w:t>
        <w:br/>
        <w:t>│   ├── vkr1_app.js             # Логика приложения</w:t>
        <w:br/>
        <w:t>│   └── vkr1_styles.css         # Стили</w:t>
        <w:br/>
        <w:t>├── database/                   # Работа с базой данных</w:t>
        <w:br/>
        <w:t>│   ├── db.sql                  # Схема PostgreSQL</w:t>
        <w:br/>
        <w:t>│   └── setup_pg_database.py    # Загрузка данных в БД</w:t>
        <w:br/>
        <w:t>├── scripts/</w:t>
        <w:br/>
        <w:t>│   └── import.py               # Загрузка публикаций из OpenAlex</w:t>
        <w:br/>
        <w:t>├── geocoding/                  # Геокодирование аффилиаций</w:t>
        <w:br/>
        <w:t>│   ├── fetch_geo.py            # Через OpenAlex API</w:t>
        <w:br/>
        <w:t>│   └── fetch_geo_nominatim.py  # Через Photon (резервный)</w:t>
        <w:br/>
        <w:t>├── openalex_data/              # Данные (JSON, CSV)</w:t>
        <w:br/>
        <w:t>├── docs/                       # Документация</w:t>
        <w:br/>
        <w:t>├── openalex_server.py          # HTTP-сервер и REST API</w:t>
        <w:br/>
        <w:t>├── pg_config.py                # Настройки подключения к PostgreSQL</w:t>
        <w:br/>
        <w:t>├── dump.sql                    # Дамп базы данных</w:t>
        <w:br/>
        <w:t>└── start_openalex_server.bat   # Запуск сервера (Windows)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ГЛАВА IV. БАЗА ДАННЫХ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— реляционная СУБД с открытым исходным кодом. Реляционная модель здесь естественна: между сущностями (публикации, авторы, журналы, аффилиации) есть чёткие связи — один журнал содержит много статей, одна статья имеет много авторов и т.д.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4.2. Конфигурация подключения: pg_config.py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к базе данных вынесены в отдельный файл </w:t>
      </w:r>
      <w:r>
        <w:rPr>
          <w:rFonts w:ascii="Courier New" w:hAnsi="Courier New"/>
          <w:b w:val="0"/>
          <w:i w:val="0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>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b w:val="0"/>
          <w:i w:val="0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этот файл и подключаются через него — настройки меняются в одном месте.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4.3.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4.4. Скрипты создания и загрузки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Создание схемы: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createdb -U postgres openalex_db</w:t>
        <w:br/>
        <w:t>psql -U postgres -d openalex_db -f database/db.sql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Загрузка данных из JSON: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python database/setup_pg_database.py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b w:val="0"/>
          <w:i w:val="0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 и не помещается в память целиком, поэтому используется библиотека </w:t>
      </w:r>
      <w:r>
        <w:rPr>
          <w:rFonts w:ascii="Courier New" w:hAnsi="Courier New"/>
          <w:b w:val="0"/>
          <w:i w:val="0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для потокового чтения — объект за объектом, без загрузки всего файла.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вставке публикаций используются savepoint-ы на случай конфликтов уникальных ключей (например, когда два объекта OpenAlex ссылаются на один DOI):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cur.execute("SAVEPOINT pub_save")</w:t>
        <w:br/>
        <w:t>try:</w:t>
        <w:br/>
        <w:t xml:space="preserve">    cur.execute("INSERT ... ON CONFLICT (openalex_id) DO UPDATE ...", ...)</w:t>
        <w:br/>
        <w:t xml:space="preserve">    cur.execute("RELEASE SAVEPOINT pub_save")</w:t>
        <w:br/>
        <w:t>except Exception:</w:t>
        <w:br/>
        <w:t xml:space="preserve">    cur.execute("ROLLBACK TO SAVEPOINT pub_save")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Блок-схема загрузки: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[article_data.json]</w:t>
        <w:br/>
        <w:t xml:space="preserve">        │</w:t>
        <w:br/>
        <w:t xml:space="preserve">        ▼</w:t>
        <w:br/>
        <w:t>[setup_pg_database.py]</w:t>
        <w:br/>
        <w:t xml:space="preserve">        │</w:t>
        <w:br/>
        <w:t xml:space="preserve">        ├──► journals          (INSERT по openalex_id)</w:t>
        <w:br/>
        <w:t xml:space="preserve">        ├──► publications      (INSERT, journal_id из journals)</w:t>
        <w:br/>
        <w:t xml:space="preserve">        ├──► persons           (INSERT по openalex_id)</w:t>
        <w:br/>
        <w:t xml:space="preserve">        ├──► affiliations      (INSERT для каждой организации)</w:t>
        <w:br/>
        <w:t xml:space="preserve">        ├──► publication_authors</w:t>
        <w:br/>
        <w:t xml:space="preserve">        ├──► publication_topics</w:t>
        <w:br/>
        <w:t xml:space="preserve">        └──► publication_keywords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Результат:</w:t>
      </w:r>
      <w:r>
        <w:rPr>
          <w:rFonts w:ascii="Times New Roman" w:hAnsi="Times New Roman"/>
          <w:b w:val="0"/>
          <w:i w:val="0"/>
          <w:sz w:val="28"/>
        </w:rPr>
        <w:t xml:space="preserve">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4.5.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b w:val="0"/>
          <w:i w:val="0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b w:val="0"/>
          <w:i w:val="0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gzip, если клиент передаёт заголовок </w:t>
      </w:r>
      <w:r>
        <w:rPr>
          <w:rFonts w:ascii="Courier New" w:hAnsi="Courier New"/>
          <w:b w:val="0"/>
          <w:i w:val="0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>. Объём передаваемых данных сокращается в 5–10 раз.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ГЛАВА V. ГЕОГРАФИЧЕСКАЯ ПРИВЯЗКА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5.1. Что такое геоданные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Геоданные — это данные с географической привязкой: координаты (широта и долгота), названия мест, страны. В этом проекте геоданные — координаты организаций, в которых работают авторы статей. Именно они позволяют поставить точку на карте.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Понятие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Пример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Аффилиация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«MIT, Cambridge, USA»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Широта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42.3601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Долгота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−71.0942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Результат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Точка на карте в Бостоне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OpenAlex координаты не идут вместе с публикациями — их нужно запрашивать отдельно через API организаций или геокодер.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5.2. Откуда берутся координаты: два источника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b w:val="0"/>
          <w:i w:val="0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и для них нужен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 1 — OpenAlex Institutions API</w:t>
      </w:r>
      <w:r>
        <w:rPr>
          <w:rFonts w:ascii="Times New Roman" w:hAnsi="Times New Roman"/>
          <w:b w:val="0"/>
          <w:i w:val="0"/>
          <w:sz w:val="28"/>
        </w:rPr>
        <w:t xml:space="preserve"> (</w:t>
      </w:r>
      <w:r>
        <w:rPr>
          <w:rFonts w:ascii="Courier New" w:hAnsi="Courier New"/>
          <w:b w:val="0"/>
          <w:i w:val="0"/>
          <w:sz w:val="24"/>
        </w:rPr>
        <w:t>geocoding/fetch_geo.py</w:t>
      </w:r>
      <w:r>
        <w:rPr>
          <w:rFonts w:ascii="Times New Roman" w:hAnsi="Times New Roman"/>
          <w:b w:val="0"/>
          <w:i w:val="0"/>
          <w:sz w:val="28"/>
        </w:rPr>
        <w:t>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собирает все уникальные </w:t>
      </w:r>
      <w:r>
        <w:rPr>
          <w:rFonts w:ascii="Courier New" w:hAnsi="Courier New"/>
          <w:b w:val="0"/>
          <w:i w:val="0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b w:val="0"/>
          <w:i w:val="0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GET https://api.openalex.org/institutions?filter=ids.openalex:I123|I456|...&amp;select=id,geo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OpenAlex возвращает JSON с полями </w:t>
      </w:r>
      <w:r>
        <w:rPr>
          <w:rFonts w:ascii="Courier New" w:hAnsi="Courier New"/>
          <w:b w:val="0"/>
          <w:i w:val="0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 </w:t>
      </w:r>
      <w:r>
        <w:rPr>
          <w:rFonts w:ascii="Courier New" w:hAnsi="Courier New"/>
          <w:b w:val="0"/>
          <w:i w:val="0"/>
          <w:sz w:val="24"/>
        </w:rPr>
        <w:t>geo_cache.json</w:t>
      </w:r>
      <w:r>
        <w:rPr>
          <w:rFonts w:ascii="Times New Roman" w:hAnsi="Times New Roman"/>
          <w:b w:val="0"/>
          <w:i w:val="0"/>
          <w:sz w:val="28"/>
        </w:rPr>
        <w:t xml:space="preserve"> — при повторном запуске скрипта уже обработанные ID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</w:t>
      </w:r>
      <w:r>
        <w:rPr>
          <w:rFonts w:ascii="Times New Roman" w:hAnsi="Times New Roman"/>
          <w:b/>
          <w:i w:val="0"/>
          <w:sz w:val="28"/>
        </w:rPr>
        <w:t>7 822 из 9 994 публикаций (78%)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Оставшиеся 22% — это публикации, у всех авторов которых аффилиации записаны только строкой без </w:t>
      </w:r>
      <w:r>
        <w:rPr>
          <w:rFonts w:ascii="Courier New" w:hAnsi="Courier New"/>
          <w:b w:val="0"/>
          <w:i w:val="0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 2 — Photon (OpenStreetMap)</w:t>
      </w:r>
      <w:r>
        <w:rPr>
          <w:rFonts w:ascii="Times New Roman" w:hAnsi="Times New Roman"/>
          <w:b w:val="0"/>
          <w:i w:val="0"/>
          <w:sz w:val="28"/>
        </w:rPr>
        <w:t xml:space="preserve"> (</w:t>
      </w:r>
      <w:r>
        <w:rPr>
          <w:rFonts w:ascii="Courier New" w:hAnsi="Courier New"/>
          <w:b w:val="0"/>
          <w:i w:val="0"/>
          <w:sz w:val="24"/>
        </w:rPr>
        <w:t>geocoding/fetch_geo_nominatim.py</w:t>
      </w:r>
      <w:r>
        <w:rPr>
          <w:rFonts w:ascii="Times New Roman" w:hAnsi="Times New Roman"/>
          <w:b w:val="0"/>
          <w:i w:val="0"/>
          <w:sz w:val="28"/>
        </w:rPr>
        <w:t>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строковых аффилиаций используется геокодер Photon от Komoot — бесплатный сервис на основе данных OpenStreetMap. Запрос: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GET https://photon.komoot.io/api/?q=&lt;название организации&gt;&amp;limit=1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Поскольку строки аффилиаций часто длинные и содержат лишнее («Department of Physics, University of Tokyo, Japan»), скрипт применяет стратегию сокращения: пробует сначала полную строку, потом последние три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 — порядок </w:t>
      </w:r>
      <w:r>
        <w:rPr>
          <w:rFonts w:ascii="Courier New" w:hAnsi="Courier New"/>
          <w:b w:val="0"/>
          <w:i w:val="0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</w:t>
      </w:r>
      <w:r>
        <w:rPr>
          <w:rFonts w:ascii="Courier New" w:hAnsi="Courier New"/>
          <w:b w:val="0"/>
          <w:i w:val="0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 xml:space="preserve">. При сохранении они переставляются: </w:t>
      </w:r>
      <w:r>
        <w:rPr>
          <w:rFonts w:ascii="Courier New" w:hAnsi="Courier New"/>
          <w:b w:val="0"/>
          <w:i w:val="0"/>
          <w:sz w:val="24"/>
        </w:rPr>
        <w:t>lat = coords[1], lon = coords[0]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строк выбирается не случайно: сначала обрабатываются те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(геокодер OpenStreetMap), но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Покрытие выросло до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5.3. Какие проблемы возникли при геокодировании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Проблема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Причина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Решение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Часть аффилиаций без </w:t>
            </w:r>
            <w:r>
              <w:rPr>
                <w:rFonts w:ascii="Courier New" w:hAnsi="Courier New"/>
                <w:sz w:val="20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не всегда возвращает ID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 по строке через Photon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Nominatim заблокировал IP с HTTP 403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Превышение лимита запросов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Переход на Photon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Координаты в порядке [lon, lat]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Формат GeoJSON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Перестановка при сохранении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Дублирующиеся записи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Разные строки одной организации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Дедупликация перед вставкой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Блок-схема геокодирования: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[affiliations в БД]</w:t>
        <w:br/>
        <w:t xml:space="preserve">        │</w:t>
        <w:br/>
        <w:t xml:space="preserve">        ▼</w:t>
        <w:br/>
        <w:t>[Уникальные institution_id]</w:t>
        <w:br/>
        <w:t xml:space="preserve">        │</w:t>
        <w:br/>
        <w:t xml:space="preserve">        ▼</w:t>
        <w:br/>
        <w:t>[Запрос к OpenAlex /institutions (батчи по 100)]</w:t>
        <w:br/>
        <w:t xml:space="preserve">        │</w:t>
        <w:br/>
        <w:t xml:space="preserve">        ├── координаты найдены → сохранить в БД и кэш</w:t>
        <w:br/>
        <w:t xml:space="preserve">        └── не найдены → перейти к Photon по строке названия</w:t>
        <w:br/>
        <w:t xml:space="preserve">                │</w:t>
        <w:br/>
        <w:t xml:space="preserve">                ▼</w:t>
        <w:br/>
        <w:t xml:space="preserve">        [Photon: полная строка → 3 части → 2 части]</w:t>
        <w:br/>
        <w:t xml:space="preserve">                │</w:t>
        <w:br/>
        <w:t xml:space="preserve">                ▼</w:t>
        <w:br/>
        <w:t xml:space="preserve">        [Сохранить координаты в БД]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ГЛАВА VI. ИНТЕРФЕЙС И ВИЗУАЛИЗАЦИЯ ДАННЫХ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b w:val="0"/>
          <w:i w:val="0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аффилиация), список статей, кнопки переключения режимов;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статьи, список похожих, контекст связей;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Нижняя секция</w:t>
      </w:r>
      <w:r>
        <w:rPr>
          <w:rFonts w:ascii="Times New Roman" w:hAnsi="Times New Roman"/>
          <w:b w:val="0"/>
          <w:i w:val="0"/>
          <w:sz w:val="28"/>
        </w:rPr>
        <w:t xml:space="preserve"> — управление базой: импорт, экспорт, статистика.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b w:val="0"/>
          <w:i w:val="0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(</w:t>
      </w:r>
      <w:r>
        <w:rPr>
          <w:rFonts w:ascii="Courier New" w:hAnsi="Courier New"/>
          <w:b w:val="0"/>
          <w:i w:val="0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доступными. Это исключает ситуацию, когда комбинация фильтров не даёт ни одного результата.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— только по требованию, чтобы не тянуть лишние данные при загрузке списка.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6.5. Оптимизация производительности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работе с 10 000 статей несколько операций создавали зависания браузера. Устранены четыре проблемы: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 xml:space="preserve">Тяжёлые операции (карта, граф)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не блокируют UI;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открытии страницы сразу показываются демо-данные, реальные загружаются в фоне;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flatMap</w:t>
      </w:r>
      <w:r>
        <w:rPr>
          <w:rFonts w:ascii="Times New Roman" w:hAnsi="Times New Roman"/>
          <w:b w:val="0"/>
          <w:i w:val="0"/>
          <w:sz w:val="28"/>
        </w:rPr>
        <w:t xml:space="preserve"> по всем авторам заменён на ленивый генератор;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Подсчёт всех попарных связей статей (</w:t>
      </w:r>
      <w:r>
        <w:rPr>
          <w:rFonts w:ascii="Courier New" w:hAnsi="Courier New"/>
          <w:sz w:val="24"/>
        </w:rPr>
        <w:t>O(n²)</w:t>
      </w:r>
      <w:r>
        <w:rPr>
          <w:rFonts w:ascii="Times New Roman" w:hAnsi="Times New Roman"/>
          <w:b w:val="0"/>
          <w:i w:val="0"/>
          <w:sz w:val="28"/>
        </w:rPr>
        <w:t xml:space="preserve"> — 50 млн операций для 10 тыс. статей) убран из постоянного расчёта.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ГЛАВА VII. ГРАФ СВЯЗЕЙ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7.1. Откуда берутся данные для графа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уже имеет загруженный список статей с метаданными. Из этого списка JavaScript-код строит граф прямо в памяти браузера — сервер не делает никаких дополнительных запросов специально для графа.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год публикации → узлы-годы;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название журнала → узлы-журналы;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авторов → узлы-авторы;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аффилиаций авторов → узлы-аффилиации;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сама статья → узел-статья.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Рёбра строятся по принципу: если две сущности связаны через одну публикацию — между ними проводится линия. Например, статья за 2021 год в журнале Nature с двумя авторами из MIT даст рёбра: 2021→статья, статья→Nature, статья→автор1, статья→автор2, автор1→MIT, автор2→MIT.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7.2. Как строится раскладка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Граф рисуется в SVG-элементе прямо в браузере — без внешних библиотек. Физической симуляции нет. Вместо неё используется </w:t>
      </w:r>
      <w:r>
        <w:rPr>
          <w:rFonts w:ascii="Times New Roman" w:hAnsi="Times New Roman"/>
          <w:b/>
          <w:i w:val="0"/>
          <w:sz w:val="28"/>
        </w:rPr>
        <w:t>колоночная раскладка</w:t>
      </w:r>
      <w:r>
        <w:rPr>
          <w:rFonts w:ascii="Times New Roman" w:hAnsi="Times New Roman"/>
          <w:b w:val="0"/>
          <w:i w:val="0"/>
          <w:sz w:val="28"/>
        </w:rPr>
        <w:t>: каждый тип узла получает свою вертикальную колонку, внутри которой узлы распределяются равномерно по высоте.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Шаги построения: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Для каждой колонки собирается список уникальных узлов.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 xml:space="preserve">Высота SVG вычисляется по самой длинной колонке: </w:t>
      </w:r>
      <w:r>
        <w:rPr>
          <w:rFonts w:ascii="Courier New" w:hAnsi="Courier New"/>
          <w:sz w:val="24"/>
        </w:rPr>
        <w:t>height = 150 + кол-во узлов × 68px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 xml:space="preserve">Каждому узлу назначаются координаты: </w:t>
      </w:r>
      <w:r>
        <w:rPr>
          <w:rFonts w:ascii="Courier New" w:hAnsi="Courier New"/>
          <w:sz w:val="24"/>
        </w:rPr>
        <w:t>x</w:t>
      </w:r>
      <w:r>
        <w:rPr>
          <w:rFonts w:ascii="Times New Roman" w:hAnsi="Times New Roman"/>
          <w:b w:val="0"/>
          <w:i w:val="0"/>
          <w:sz w:val="28"/>
        </w:rPr>
        <w:t xml:space="preserve"> — центр колонки, </w:t>
      </w:r>
      <w:r>
        <w:rPr>
          <w:rFonts w:ascii="Courier New" w:hAnsi="Courier New"/>
          <w:sz w:val="24"/>
        </w:rPr>
        <w:t>y</w:t>
      </w:r>
      <w:r>
        <w:rPr>
          <w:rFonts w:ascii="Times New Roman" w:hAnsi="Times New Roman"/>
          <w:b w:val="0"/>
          <w:i w:val="0"/>
          <w:sz w:val="28"/>
        </w:rPr>
        <w:t xml:space="preserve"> — равномерно по высоте.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Рёбра рисуются как кривые Безье между центрами прямоугольников узлов.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Узел выбранной статьи подсвечивается рамкой цвета акцента, связанные рёбра становятся ярче.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Ширина SVG подбирается под режим: для полного графа с пятью колонками — 1500px, для остальных — 1300px. Минимальная высота — 560px. При большем количестве узлов SVG растягивается вертикально, а область прокручивается.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7.3. Типы узлов и режимы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Тип узла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Что означает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Журнал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Название журнала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Публикация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Имя автора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Аффилиация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 автора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Пять режимов отображения позволяют смотреть на данные с разных сторон: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Клик на узел-статью открывает детали в правой панели. Одновременно отображается не более 70 статей — иначе граф становится нечитаемым.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ГЛАВА VIII. ПОИСК ПОХОЖИХ СТАТЕЙ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8.1. Как работает поиск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кликает на статью, приложение перебирает все остальные статьи в текущем отфильтрованном наборе и для каждой считает балл сходства с выбранной. Это происходит в браузере,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для каждой пары (выбранная статья A, кандидат B):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 xml:space="preserve">Находятся общие авторы: пересечение множеств </w:t>
      </w:r>
      <w:r>
        <w:rPr>
          <w:rFonts w:ascii="Courier New" w:hAnsi="Courier New"/>
          <w:sz w:val="24"/>
        </w:rPr>
        <w:t>A.authors ∩ B.authors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 xml:space="preserve">Находятся общие темы: </w:t>
      </w:r>
      <w:r>
        <w:rPr>
          <w:rFonts w:ascii="Courier New" w:hAnsi="Courier New"/>
          <w:sz w:val="24"/>
        </w:rPr>
        <w:t>A.topics ∩ B.topics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 xml:space="preserve">Находятся общие ключевые слова: </w:t>
      </w:r>
      <w:r>
        <w:rPr>
          <w:rFonts w:ascii="Courier New" w:hAnsi="Courier New"/>
          <w:sz w:val="24"/>
        </w:rPr>
        <w:t>A.keywords ∩ B.keywords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 xml:space="preserve">Находятся общие аффилиации: </w:t>
      </w:r>
      <w:r>
        <w:rPr>
          <w:rFonts w:ascii="Courier New" w:hAnsi="Courier New"/>
          <w:sz w:val="24"/>
        </w:rPr>
        <w:t>A.affiliations ∩ B.affiliations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Проверяется, одинаковый ли журнал.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Считается балл: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score = (общих авторов × 4)</w:t>
        <w:br/>
        <w:t xml:space="preserve">      + (общих тем × 3)</w:t>
        <w:br/>
        <w:t xml:space="preserve">      + (общих ключевых слов × 2)</w:t>
        <w:br/>
        <w:t xml:space="preserve">      + (общих аффилиаций × 2)</w:t>
        <w:br/>
        <w:t xml:space="preserve">      + (один журнал → +2)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Статьи сортируются по убыванию балла. Те, у кого </w:t>
      </w:r>
      <w:r>
        <w:rPr>
          <w:rFonts w:ascii="Courier New" w:hAnsi="Courier New"/>
          <w:b w:val="0"/>
          <w:i w:val="0"/>
          <w:sz w:val="24"/>
        </w:rPr>
        <w:t>score = 0</w:t>
      </w:r>
      <w:r>
        <w:rPr>
          <w:rFonts w:ascii="Times New Roman" w:hAnsi="Times New Roman"/>
          <w:b w:val="0"/>
          <w:i w:val="0"/>
          <w:sz w:val="28"/>
        </w:rPr>
        <w:t>, в список не попадают.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8.2. Почему такие веса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Признак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Вес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Почему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Общие 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Один автор пишет тематически связанные работы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Общие темы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Главный содержательный признак близости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Общие 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Уточняющий признак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Общие 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Соавторство из одной организации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Один журнал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Публикуются в одном издании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обычно работает в одной предметной области и его статьи содержательно близки. Темы из OpenAlex — более широкие классификаторы, чем ключевые слова, поэтому их вес выше. Веса подобраны эмпирически на реальных данных из базы.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8.3. Нормализация при сравнении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краям. Без этого «MIT» и «mit» или «Machine Learning » и «machine learning» считались бы разными значениями и совпадения терялись.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8.4. Где результат виден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>: при выборе статьи показывает ранжированный список похожих с баллом и перечнем совпадений — что именно совпало (авторы, темы и т.д.).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 графа «Похожие статьи»</w:t>
      </w:r>
      <w:r>
        <w:rPr>
          <w:rFonts w:ascii="Times New Roman" w:hAnsi="Times New Roman"/>
          <w:b w:val="0"/>
          <w:i w:val="0"/>
          <w:sz w:val="28"/>
        </w:rPr>
        <w:t>: рёбра между статьями показывают связи, на рёбрах подписи с типами совпадений и баллом.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ГЛАВА IX. ПРОБЛЕМЫ В ХОДЕ РАЗРАБОТКИ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9.1. Файл 201 МБ не прошёл в GitHub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GitHub не принимает файлы больше 100 МБ. Файл </w:t>
      </w:r>
      <w:r>
        <w:rPr>
          <w:rFonts w:ascii="Courier New" w:hAnsi="Courier New"/>
          <w:b w:val="0"/>
          <w:i w:val="0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 загруженными статьями весил 201 МБ — при попытке </w:t>
      </w:r>
      <w:r>
        <w:rPr>
          <w:rFonts w:ascii="Courier New" w:hAnsi="Courier New"/>
          <w:b w:val="0"/>
          <w:i w:val="0"/>
          <w:sz w:val="24"/>
        </w:rPr>
        <w:t>git push</w:t>
      </w:r>
      <w:r>
        <w:rPr>
          <w:rFonts w:ascii="Times New Roman" w:hAnsi="Times New Roman"/>
          <w:b w:val="0"/>
          <w:i w:val="0"/>
          <w:sz w:val="28"/>
        </w:rPr>
        <w:t xml:space="preserve"> операция прерывалась с ошибкой.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удалён из истории репозитория через </w:t>
      </w:r>
      <w:r>
        <w:rPr>
          <w:rFonts w:ascii="Courier New" w:hAnsi="Courier New"/>
          <w:b w:val="0"/>
          <w:i w:val="0"/>
          <w:sz w:val="24"/>
        </w:rPr>
        <w:t>git filter-branch</w:t>
      </w:r>
      <w:r>
        <w:rPr>
          <w:rFonts w:ascii="Times New Roman" w:hAnsi="Times New Roman"/>
          <w:b w:val="0"/>
          <w:i w:val="0"/>
          <w:sz w:val="28"/>
        </w:rPr>
        <w:t xml:space="preserve"> и добавлен в </w:t>
      </w:r>
      <w:r>
        <w:rPr>
          <w:rFonts w:ascii="Courier New" w:hAnsi="Courier New"/>
          <w:b w:val="0"/>
          <w:i w:val="0"/>
          <w:sz w:val="24"/>
        </w:rPr>
        <w:t>.gitignore</w:t>
      </w:r>
      <w:r>
        <w:rPr>
          <w:rFonts w:ascii="Times New Roman" w:hAnsi="Times New Roman"/>
          <w:b w:val="0"/>
          <w:i w:val="0"/>
          <w:sz w:val="28"/>
        </w:rPr>
        <w:t>. Для передачи состояния базы используется дамп PostgreSQL (</w:t>
      </w:r>
      <w:r>
        <w:rPr>
          <w:rFonts w:ascii="Courier New" w:hAnsi="Courier New"/>
          <w:b w:val="0"/>
          <w:i w:val="0"/>
          <w:sz w:val="24"/>
        </w:rPr>
        <w:t>dump.sql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9.2. Конфликты при слиянии веток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При параллельной работе в нескольких ветках возникали конфликты в файлах </w:t>
      </w:r>
      <w:r>
        <w:rPr>
          <w:rFonts w:ascii="Courier New" w:hAnsi="Courier New"/>
          <w:b w:val="0"/>
          <w:i w:val="0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и документации. Git не мог автоматически выбрать нужную версию.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Конфликты решались командой </w:t>
      </w:r>
      <w:r>
        <w:rPr>
          <w:rFonts w:ascii="Courier New" w:hAnsi="Courier New"/>
          <w:b w:val="0"/>
          <w:i w:val="0"/>
          <w:sz w:val="24"/>
        </w:rPr>
        <w:t>git checkout --theirs</w:t>
      </w:r>
      <w:r>
        <w:rPr>
          <w:rFonts w:ascii="Times New Roman" w:hAnsi="Times New Roman"/>
          <w:b w:val="0"/>
          <w:i w:val="0"/>
          <w:sz w:val="28"/>
        </w:rPr>
        <w:t xml:space="preserve"> — принять версию из удалённого репозитория как актуальную.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9.3. Браузер обрывал соединение при загрузке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При запросе </w:t>
      </w:r>
      <w:r>
        <w:rPr>
          <w:rFonts w:ascii="Courier New" w:hAnsi="Courier New"/>
          <w:b w:val="0"/>
          <w:i w:val="0"/>
          <w:sz w:val="24"/>
        </w:rPr>
        <w:t>/api/articles</w:t>
      </w:r>
      <w:r>
        <w:rPr>
          <w:rFonts w:ascii="Times New Roman" w:hAnsi="Times New Roman"/>
          <w:b w:val="0"/>
          <w:i w:val="0"/>
          <w:sz w:val="28"/>
        </w:rPr>
        <w:t xml:space="preserve"> браузер прерывал соединение с ошибкой </w:t>
      </w:r>
      <w:r>
        <w:rPr>
          <w:rFonts w:ascii="Courier New" w:hAnsi="Courier New"/>
          <w:b w:val="0"/>
          <w:i w:val="0"/>
          <w:sz w:val="24"/>
        </w:rPr>
        <w:t>ConnectionAbortedError: [WinError 10053]</w:t>
      </w:r>
      <w:r>
        <w:rPr>
          <w:rFonts w:ascii="Times New Roman" w:hAnsi="Times New Roman"/>
          <w:b w:val="0"/>
          <w:i w:val="0"/>
          <w:sz w:val="28"/>
        </w:rPr>
        <w:t>. Причина — слишком большой JSON-ответ, который браузер не успевал принять.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сервер добавлено gzip-сжатие: если клиент поддерживает </w:t>
      </w:r>
      <w:r>
        <w:rPr>
          <w:rFonts w:ascii="Courier New" w:hAnsi="Courier New"/>
          <w:b w:val="0"/>
          <w:i w:val="0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>, данные сжимаются перед отправкой. Объём ответа уменьшился в 5–10 раз.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9.4. Заканчивалось место на диске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Несколько раз во время работы с git на Windows диск заполнялся до нуля. Операции </w:t>
      </w:r>
      <w:r>
        <w:rPr>
          <w:rFonts w:ascii="Courier New" w:hAnsi="Courier New"/>
          <w:b w:val="0"/>
          <w:i w:val="0"/>
          <w:sz w:val="24"/>
        </w:rPr>
        <w:t>git add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git commit</w:t>
      </w:r>
      <w:r>
        <w:rPr>
          <w:rFonts w:ascii="Times New Roman" w:hAnsi="Times New Roman"/>
          <w:b w:val="0"/>
          <w:i w:val="0"/>
          <w:sz w:val="28"/>
        </w:rPr>
        <w:t xml:space="preserve"> и временные файлы завершались с ошибкой </w:t>
      </w:r>
      <w:r>
        <w:rPr>
          <w:rFonts w:ascii="Courier New" w:hAnsi="Courier New"/>
          <w:b w:val="0"/>
          <w:i w:val="0"/>
          <w:sz w:val="24"/>
        </w:rPr>
        <w:t>No space left on device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 — очистка временных файлов Windows (</w:t>
      </w:r>
      <w:r>
        <w:rPr>
          <w:rFonts w:ascii="Courier New" w:hAnsi="Courier New"/>
          <w:b w:val="0"/>
          <w:i w:val="0"/>
          <w:sz w:val="24"/>
        </w:rPr>
        <w:t>%temp%</w:t>
      </w:r>
      <w:r>
        <w:rPr>
          <w:rFonts w:ascii="Times New Roman" w:hAnsi="Times New Roman"/>
          <w:b w:val="0"/>
          <w:i w:val="0"/>
          <w:sz w:val="28"/>
        </w:rPr>
        <w:t>). После освобождения места работа продолжалась без изменений.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9.5. Часть аффилиаций без координат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Не все организации в OpenAlex имеют </w:t>
      </w:r>
      <w:r>
        <w:rPr>
          <w:rFonts w:ascii="Courier New" w:hAnsi="Courier New"/>
          <w:b w:val="0"/>
          <w:i w:val="0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часть записана только строкой названия. Для таких запрос к </w:t>
      </w:r>
      <w:r>
        <w:rPr>
          <w:rFonts w:ascii="Courier New" w:hAnsi="Courier New"/>
          <w:b w:val="0"/>
          <w:i w:val="0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невозможен.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Написан резервный скрипт на основе геокодера Photon (OpenStreetMap): принимает строку названия, возвращает координаты. При этом исходный геокодер Nominatim заблокировал IP после нескольких прогонов — именно поэтому пришлось перейти на Photon.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9.6. Кодировка cp1251 на Windows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При запуске Python-скриптов PostgreSQL возвращал сообщения об ошибках в кодировке cp1251, Python ожидал UTF-8 — в результате </w:t>
      </w:r>
      <w:r>
        <w:rPr>
          <w:rFonts w:ascii="Courier New" w:hAnsi="Courier New"/>
          <w:b w:val="0"/>
          <w:i w:val="0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Решение: </w:t>
      </w:r>
      <w:r>
        <w:rPr>
          <w:rFonts w:ascii="Courier New" w:hAnsi="Courier New"/>
          <w:b w:val="0"/>
          <w:i w:val="0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в </w:t>
      </w:r>
      <w:r>
        <w:rPr>
          <w:rFonts w:ascii="Courier New" w:hAnsi="Courier New"/>
          <w:b w:val="0"/>
          <w:i w:val="0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4"/>
        </w:rPr>
        <w:t>sys.stdout.reconfigure(encoding='utf-8')</w:t>
      </w:r>
      <w:r>
        <w:rPr>
          <w:rFonts w:ascii="Times New Roman" w:hAnsi="Times New Roman"/>
          <w:b w:val="0"/>
          <w:i w:val="0"/>
          <w:sz w:val="28"/>
        </w:rPr>
        <w:t xml:space="preserve"> в скриптах, работающих с выводом на экран.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9.7. Страница зависала при подсчёте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Функция </w:t>
      </w:r>
      <w:r>
        <w:rPr>
          <w:rFonts w:ascii="Courier New" w:hAnsi="Courier New"/>
          <w:b w:val="0"/>
          <w:i w:val="0"/>
          <w:sz w:val="24"/>
        </w:rPr>
        <w:t>buildAllConnections</w:t>
      </w:r>
      <w:r>
        <w:rPr>
          <w:rFonts w:ascii="Times New Roman" w:hAnsi="Times New Roman"/>
          <w:b w:val="0"/>
          <w:i w:val="0"/>
          <w:sz w:val="28"/>
        </w:rPr>
        <w:t xml:space="preserve"> считала все попарные связи между статьями. Для 10 000 статей это ~50 миллионов операций — вкладка браузера зависала на несколько минут.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Счётчик убран из постоянного расчёта. Связи вычисляются только при выборе конкретной статьи пользователем.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ГЛАВА X. ТРЕБОВАНИЯ К СИСТЕМЕ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10.1.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10.2.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10.3.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кода, ответы API сжиматься gzip при поддержке клиентом.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10.4.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10.5.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0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 из OpenAlex</w:t>
            </w:r>
          </w:p>
        </w:tc>
      </w:tr>
    </w:tbl>
    <w:p/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который собрал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 и ограничениями целостности; при загрузке использованы savepoint-ы для устойчивости к конфликтам уникальных ключей. Написан серверный API на Python с gzip-сжатием ответов. Геокодирование аффилиаций двумя методами — через OpenAlex Institutions API и через Photon — дало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с поддержкой тёмной и светлой темы, граф связей с пятью режимами отображения в SVG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O(1) рендер)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8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и Gephi, переход на серверный рендеринг графа для поддержки наборов свыше 10 000 публикаций.</w:t>
      </w:r>
    </w:p>
    <w:p>
      <w:pPr>
        <w:spacing w:before="120"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 URL: https://arxiv.org/abs/2205.01833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