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Recruitment Privacy Notice</w:t>
      </w:r>
    </w:p>
    <w:p>
      <w:pPr>
        <w:spacing w:after="160"/>
      </w:pPr>
      <w:r>
        <w:rPr>
          <w:color w:val="4A5A66"/>
          <w:sz w:val="24"/>
          <w:szCs w:val="24"/>
        </w:rPr>
        <w:t xml:space="preserve">How we use personal information when we help people find work</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Controller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Care Limited (company number 17025493), 128 City Road, London, EC1V 2NX</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ICO registration number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Contact for privacy questions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Director, info@havertoncare.co.uk, 01322 879778</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Version</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 September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Before you use this document</w:t>
            </w:r>
          </w:p>
          <w:p>
            <w:pPr>
              <w:spacing w:after="60" w:line="280"/>
            </w:pPr>
            <w:r>
              <w:t xml:space="preserve">This is a </w:t>
            </w:r>
            <w:r>
              <w:rPr>
                <w:b/>
                <w:bCs/>
              </w:rPr>
              <w:t xml:space="preserve">draft prepared for review by a qualified solicitor</w:t>
            </w:r>
            <w:r>
              <w:t xml:space="preserve"> before it is used. It is written in plain English on purpose. It is not legal advice, and the law and regulator guidance can change.</w:t>
            </w:r>
          </w:p>
          <w:p>
            <w:pPr>
              <w:spacing w:after="60" w:line="280"/>
            </w:pPr>
            <w:r>
              <w:t xml:space="preserve">Check every item marked </w:t>
            </w:r>
            <w:r>
              <w:rPr>
                <w:b/>
                <w:bCs/>
              </w:rPr>
              <w:t xml:space="preserve">[confirm]</w:t>
            </w:r>
            <w:r>
              <w:t xml:space="preserve"> before use.</w:t>
            </w:r>
          </w:p>
        </w:tc>
      </w:tr>
    </w:tbl>
    <w:p>
      <w:pPr>
        <w:spacing w:after="160"/>
      </w:pPr>
    </w:p>
    <w:p>
      <w:pPr>
        <w:pStyle w:val="Heading1"/>
      </w:pPr>
      <w:r>
        <w:t xml:space="preserve">1. Who this notice is for</w:t>
      </w:r>
    </w:p>
    <w:p>
      <w:pPr>
        <w:spacing w:after="140" w:line="300"/>
      </w:pPr>
      <w:r>
        <w:t xml:space="preserve">This notice is for candidates who register with Haverton Recruitment And Staffing, people who apply to our adverts, and referees whose details candidates give us. It explains what we collect, why, who we share it with, how long we keep it, and your rights under the UK GDPR and the Data Protection Act 2018.</w:t>
      </w:r>
    </w:p>
    <w:p>
      <w:pPr>
        <w:pStyle w:val="Heading1"/>
      </w:pPr>
      <w:r>
        <w:t xml:space="preserve">2. What we collect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283"/>
        <w:gridCol w:w="3214"/>
      </w:tblGrid>
      <w:tr>
        <w:trPr>
          <w:tblHeader/>
        </w:trPr>
        <w:tc>
          <w:tcPr>
            <w:tcW w:type="dxa" w:w="2141"/>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Type of information</w:t>
            </w:r>
          </w:p>
        </w:tc>
        <w:tc>
          <w:tcPr>
            <w:tcW w:type="dxa" w:w="428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Examples</w:t>
            </w:r>
          </w:p>
        </w:tc>
        <w:tc>
          <w:tcPr>
            <w:tcW w:type="dxa" w:w="3214"/>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When we collect it</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Contact and identity</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Name, email, phone, postcode, date of birth where needed</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When you register</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Work history</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CV, employment history and gaps, qualifications, training, professional registration, references</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When you register and before we put you forward</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Job preferences</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Roles, location, travel, hours, pay expectations, availability</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When you register</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Right to work</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Result and date of your right to work check, and any time limit on your permission</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Before an offer, where needed</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Criminal record information</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Whether a DBS check is needed, its level and outcome, and our risk assessment if something is disclosed</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Only for roles that are eligible for a DBS check</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Health and adjustments</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Adjustments you ask for at interview; health information only after an offer and only where lawful and needed for the role</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Only when relevant</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Equality monitoring (optional)</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For example ethnicity or disability, to check our process is fair</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Only if you choose to give it. Kept separate and never used for selection.</w:t>
            </w:r>
          </w:p>
        </w:tc>
      </w:tr>
      <w:tr>
        <w:trPr>
          <w:cantSplit/>
        </w:trPr>
        <w:tc>
          <w:tcPr>
            <w:tcW w:type="dxa" w:w="2141"/>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Our records</w:t>
            </w:r>
          </w:p>
        </w:tc>
        <w:tc>
          <w:tcPr>
            <w:tcW w:type="dxa" w:w="428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Notes of calls and meetings, consent to be put forward, feedback, placement details</w:t>
            </w:r>
          </w:p>
        </w:tc>
        <w:tc>
          <w:tcPr>
            <w:tcW w:type="dxa" w:w="3214"/>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Throughout</w:t>
            </w:r>
          </w:p>
        </w:tc>
      </w:tr>
    </w:tbl>
    <w:p>
      <w:pPr>
        <w:spacing w:after="120"/>
      </w:pPr>
    </w:p>
    <w:p>
      <w:pPr>
        <w:pStyle w:val="Heading1"/>
      </w:pPr>
      <w:r>
        <w:t xml:space="preserve">3. Where we get it</w:t>
      </w:r>
    </w:p>
    <w:p>
      <w:pPr>
        <w:spacing w:after="140" w:line="300"/>
      </w:pPr>
      <w:r>
        <w:t xml:space="preserve">Mostly from you. We also receive information from job boards and professional networks you have used to apply, from referees you name, from clients who give feedback, and from official sources such as professional registers and the Home Office online right to work service.</w:t>
      </w:r>
    </w:p>
    <w:p>
      <w:pPr>
        <w:pStyle w:val="Heading1"/>
      </w:pPr>
      <w:r>
        <w:t xml:space="preserve">4. Why we use it, and our lawful reasons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What we do</w:t>
            </w:r>
          </w:p>
        </w:tc>
        <w:tc>
          <w:tcPr>
            <w:tcW w:type="dxa" w:w="550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Our lawful basis under the UK GDPR</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Find and suggest suitable roles, and put you forward with your agreement</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Taking steps at your request before a contract (Article 6(1)(b)), and our legitimate interests in running a recruitment service (Article 6(1)(f))</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Keep records the law requires recruitment agencies to keep</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obligation (Article 6(1)(c)), including the Conduct of Employment Agencies and Employment Businesses Regulations 2003</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Check identity, experience, qualifications and references, including the extra checks for work with vulnerable people</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Legal obligation (Article 6(1)(c)) and legitimate interests (Article 6(1)(f))</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Keep in touch about future roles</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Legitimate interests (Article 6(1)(f)). You can ask us to stop at any time.</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Send you news or marketing by email or text</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Your consent, where the law requires it. You can withdraw it at any time.</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Handle health information for adjustments or after an offer</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Article 9(2)(b) (employment obligations) with Data Protection Act 2018, Schedule 1, paragraph 1</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Handle equality monitoring information</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Article 9(2)(g) with Data Protection Act 2018, Schedule 1, paragraph 8 (equality of opportunity)</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Handle criminal record information for eligible roles</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Data Protection Act 2018, Schedule 1, paragraph 1 (employment) and, where it applies, paragraph 18 (safeguarding of children and individuals at risk). [confirm with solicitor]</w:t>
            </w:r>
          </w:p>
        </w:tc>
      </w:tr>
    </w:tbl>
    <w:p>
      <w:pPr>
        <w:spacing w:after="120"/>
      </w:pPr>
    </w:p>
    <w:p>
      <w:pPr>
        <w:spacing w:after="140" w:line="300"/>
      </w:pPr>
      <w:r>
        <w:t xml:space="preserve">Where we rely on a Schedule 1 condition, we keep an Appropriate Policy Document as the Data Protection Act 2018 requires. We do not make decisions about you using only automated means.</w:t>
      </w:r>
    </w:p>
    <w:p>
      <w:pPr>
        <w:pStyle w:val="Heading1"/>
      </w:pPr>
      <w:r>
        <w:t xml:space="preserve">5. Who we share it with</w:t>
      </w:r>
    </w:p>
    <w:p>
      <w:pPr>
        <w:pStyle w:val="ListParagraph"/>
        <w:numPr>
          <w:ilvl w:val="0"/>
          <w:numId w:val="2"/>
        </w:numPr>
        <w:spacing w:after="80" w:line="290"/>
      </w:pPr>
      <w:r>
        <w:rPr>
          <w:b/>
          <w:bCs/>
        </w:rPr>
        <w:t xml:space="preserve">Clients</w:t>
      </w:r>
      <w:r>
        <w:t xml:space="preserve"> who may employ you, only for a role you have agreed we can put you forward for.</w:t>
      </w:r>
    </w:p>
    <w:p>
      <w:pPr>
        <w:pStyle w:val="ListParagraph"/>
        <w:numPr>
          <w:ilvl w:val="0"/>
          <w:numId w:val="2"/>
        </w:numPr>
        <w:spacing w:after="80" w:line="290"/>
      </w:pPr>
      <w:r>
        <w:rPr>
          <w:b/>
          <w:bCs/>
        </w:rPr>
        <w:t xml:space="preserve">Referees</w:t>
      </w:r>
      <w:r>
        <w:t xml:space="preserve"> you have named, to request references.</w:t>
      </w:r>
    </w:p>
    <w:p>
      <w:pPr>
        <w:pStyle w:val="ListParagraph"/>
        <w:numPr>
          <w:ilvl w:val="0"/>
          <w:numId w:val="2"/>
        </w:numPr>
        <w:spacing w:after="80" w:line="290"/>
      </w:pPr>
      <w:r>
        <w:rPr>
          <w:b/>
          <w:bCs/>
        </w:rPr>
        <w:t xml:space="preserve">Service providers</w:t>
      </w:r>
      <w:r>
        <w:t xml:space="preserve"> who help us run our business under contract, including our secure cloud database (Supabase, hosted in London, UK), email, file storage and accountancy services. They may only use your data on our instructions.</w:t>
      </w:r>
    </w:p>
    <w:p>
      <w:pPr>
        <w:pStyle w:val="ListParagraph"/>
        <w:numPr>
          <w:ilvl w:val="0"/>
          <w:numId w:val="2"/>
        </w:numPr>
        <w:spacing w:after="80" w:line="290"/>
      </w:pPr>
      <w:r>
        <w:rPr>
          <w:b/>
          <w:bCs/>
        </w:rPr>
        <w:t xml:space="preserve">Regulators, the police or other authorities</w:t>
      </w:r>
      <w:r>
        <w:t xml:space="preserve">, where the law requires it or to protect someone from harm (for example a safeguarding concern).</w:t>
      </w:r>
    </w:p>
    <w:p>
      <w:pPr>
        <w:spacing w:after="140" w:line="300"/>
      </w:pPr>
      <w:r>
        <w:t xml:space="preserve">We do not sell your information. We aim to keep your information in the UK. If a provider stores data outside the UK, we will make sure there are legal safeguards, such as UK adequacy regulations or the International Data Transfer Agreement, and tell you on request.</w:t>
      </w:r>
    </w:p>
    <w:p>
      <w:pPr>
        <w:pStyle w:val="Heading1"/>
      </w:pPr>
      <w:r>
        <w:t xml:space="preserve">6. How long we keep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Information</w:t>
            </w:r>
          </w:p>
        </w:tc>
        <w:tc>
          <w:tcPr>
            <w:tcW w:type="dxa" w:w="5508"/>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How long</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If you are not placed and we have not been in touch</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Up to 2 years after our last meaningful contact, then deleted, unless you ask us to keep you on file longer</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Records the Conduct Regulations require</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At least 1 year from when the record was made or last used</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If you are placed: placement, fee and contract records</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 years after the end of the tax year of the placement, for legal and accounting reasons</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Criminal record information</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Only the outcome and date. We do not keep copies of DBS certificates. Deleted within 6 months of the decision unless needed for a dispute.</w:t>
            </w:r>
          </w:p>
        </w:tc>
      </w:tr>
      <w:tr>
        <w:trPr>
          <w:cantSplit/>
        </w:trPr>
        <w:tc>
          <w:tcPr>
            <w:tcW w:type="dxa" w:w="4130"/>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Equality monitoring</w:t>
            </w:r>
          </w:p>
        </w:tc>
        <w:tc>
          <w:tcPr>
            <w:tcW w:type="dxa" w:w="5508"/>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Kept anonymised for statistics only</w:t>
            </w:r>
          </w:p>
        </w:tc>
      </w:tr>
    </w:tbl>
    <w:p>
      <w:pPr>
        <w:spacing w:after="120"/>
      </w:pPr>
    </w:p>
    <w:p>
      <w:pPr>
        <w:pStyle w:val="Heading1"/>
      </w:pPr>
      <w:r>
        <w:t xml:space="preserve">7. Your rights</w:t>
      </w:r>
    </w:p>
    <w:p>
      <w:pPr>
        <w:spacing w:after="140" w:line="300"/>
      </w:pPr>
      <w:r>
        <w:t xml:space="preserve">You have the right to: ask for a copy of your information; ask us to correct it; ask us to delete it; ask us to limit how we use it; object to us using it for legitimate interests or marketing; and ask us to transfer it. Some rights have exceptions, for example where the law requires us to keep records. We will reply within one month.</w:t>
      </w:r>
    </w:p>
    <w:p>
      <w:pPr>
        <w:spacing w:after="140" w:line="300"/>
      </w:pPr>
      <w:r>
        <w:t xml:space="preserve">To use any right, contact the Director at info@havertoncare.co.uk.</w:t>
      </w:r>
    </w:p>
    <w:p>
      <w:pPr>
        <w:pStyle w:val="Heading1"/>
      </w:pPr>
      <w:r>
        <w:t xml:space="preserve">8. Keeping it safe</w:t>
      </w:r>
    </w:p>
    <w:p>
      <w:pPr>
        <w:spacing w:after="140" w:line="300"/>
      </w:pPr>
      <w:r>
        <w:t xml:space="preserve">Access to our systems is limited to people who need it, protected by individual passwords, and recorded. Sensitive documents such as identity documents are kept in restricted storage, not in our general database.</w:t>
      </w:r>
    </w:p>
    <w:p>
      <w:pPr>
        <w:pStyle w:val="Heading1"/>
      </w:pPr>
      <w:r>
        <w:t xml:space="preserve">9. Complaints</w:t>
      </w:r>
    </w:p>
    <w:p>
      <w:pPr>
        <w:spacing w:after="140" w:line="300"/>
      </w:pPr>
      <w:r>
        <w:t xml:space="preserve">Please talk to us first. You also have the right to complain to the Information Commissioner’s Office (ICO): ico.org.uk/make-a-complaint, 0303 123 1113.</w:t>
      </w:r>
    </w:p>
    <w:p>
      <w:pPr>
        <w:pStyle w:val="Heading1"/>
      </w:pPr>
      <w:r>
        <w:t xml:space="preserve">10. Changes</w:t>
      </w:r>
    </w:p>
    <w:p>
      <w:pPr>
        <w:spacing w:after="140" w:line="300"/>
      </w:pPr>
      <w:r>
        <w:t xml:space="preserve">We will update this notice when our practices or the law change. The version number and date are at the top.</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Draft for solicitor review | Version 1.0 | September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Privacy Notice</dc:title>
  <dc:creator>Haverton Care Limited</dc:creator>
  <cp:lastModifiedBy>Un-named</cp:lastModifiedBy>
  <cp:revision>1</cp:revision>
  <dcterms:created xsi:type="dcterms:W3CDTF">2026-09-24T20:12:53.065Z</dcterms:created>
  <dcterms:modified xsi:type="dcterms:W3CDTF">2026-09-24T20:12:53.065Z</dcterms:modified>
</cp:coreProperties>
</file>

<file path=docProps/custom.xml><?xml version="1.0" encoding="utf-8"?>
<Properties xmlns="http://schemas.openxmlformats.org/officeDocument/2006/custom-properties" xmlns:vt="http://schemas.openxmlformats.org/officeDocument/2006/docPropsVTypes"/>
</file>