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B8914A"/>
          <w:spacing w:val="40"/>
          <w:sz w:val="18"/>
          <w:szCs w:val="18"/>
        </w:rPr>
        <w:t xml:space="preserve">HAVERTON CARE LIMITED</w:t>
      </w:r>
    </w:p>
    <w:p>
      <w:pPr>
        <w:spacing w:after="80"/>
      </w:pPr>
      <w:r>
        <w:rPr>
          <w:b/>
          <w:bCs/>
          <w:color w:val="1B2B45"/>
          <w:sz w:val="40"/>
          <w:szCs w:val="40"/>
        </w:rPr>
        <w:t xml:space="preserve">Client Vacancy Brief</w:t>
      </w:r>
    </w:p>
    <w:p>
      <w:pPr>
        <w:spacing w:after="160"/>
      </w:pPr>
      <w:r>
        <w:rPr>
          <w:color w:val="4A5A66"/>
          <w:sz w:val="24"/>
          <w:szCs w:val="24"/>
        </w:rPr>
        <w:t xml:space="preserve">What we need to know before we search (Conduct Regulations, regulation 18)</w:t>
      </w:r>
    </w:p>
    <w:p>
      <w:pPr>
        <w:pBdr>
          <w:bottom w:val="single" w:color="B8914A" w:sz="12" w:space="4"/>
        </w:pBdr>
        <w:spacing w:after="200"/>
      </w:pPr>
    </w:p>
    <w:p>
      <w:pPr>
        <w:pStyle w:val="Heading1"/>
      </w:pPr>
      <w:r>
        <w:t xml:space="preserve">The client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Organisation (legal name)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Service name and type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CQC location ID (if relevant) and current rating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Hiring manager and contact details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Who makes the final decision?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Terms of business signed?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 Yes   ☐ No (do not start until signed)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The 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Job title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Why is the role open? (growth, leaver, new service, performance)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Main duties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Location and travel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Hours, shifts, on-call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Salary, benefits and any guaranteed payments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Permanent or fixed term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 Permanent    ☐ Fixed term (length)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Ideal start date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Reporting line and team size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What the person must have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Essential experience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Essential qualifications or registration (required by law or a professional body)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Checks needed (DBS level, right to work, driving)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Nice to have (not essential)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What must they achieve in the first 90 days?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Why did the last person leave? What will make someone stay?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8914A" w:sz="4"/>
              <w:left w:val="single" w:color="B8914A" w:sz="18"/>
              <w:bottom w:val="single" w:color="B8914A" w:sz="4"/>
              <w:right w:val="single" w:color="B8914A" w:sz="4"/>
            </w:tcBorders>
            <w:shd w:fill="FBF6EA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B2B45"/>
              </w:rPr>
              <w:t xml:space="preserve">Fair recruitment check</w:t>
            </w:r>
          </w:p>
          <w:p>
            <w:pPr>
              <w:spacing w:after="60" w:line="280"/>
            </w:pPr>
            <w:r>
              <w:t xml:space="preserve">Essential criteria must be genuinely needed for the job. We cannot select by age, sex, race, religion, disability or any other protected characteristic unless a lawful exception applies and is written down.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Safety and working with vulnerable people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Does the role involve working with vulnerable adults or children?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Known health and safety risks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Induction arrangements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Process and fee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Interview stages and dates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Other agencies already involved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Fee band agreed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 12.5%    ☐ 15%    ☐ 17.5%    ☐ 20% or retained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Next action and date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A66"/>
        <w:sz w:val="16"/>
        <w:szCs w:val="16"/>
      </w:rPr>
      <w:t xml:space="preserve">Form | Version 1.0 | September 2026 | Page </w:t>
    </w:r>
    <w:r>
      <w:rPr>
        <w:color w:val="4A5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A5A66"/>
        <w:sz w:val="16"/>
        <w:szCs w:val="16"/>
      </w:rPr>
      <w:t xml:space="preserve"> of </w:t>
    </w:r>
    <w:r>
      <w:rPr>
        <w:color w:val="4A5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5A66"/>
        <w:sz w:val="16"/>
        <w:szCs w:val="16"/>
      </w:rPr>
      <w:t xml:space="preserve">Haverton Care Limited | Haverton Recruitment And Staffing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B2B4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B2B45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B891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 Vacancy Brief</dc:title>
  <dc:creator>Haverton Care Limited</dc:creator>
  <cp:lastModifiedBy>Un-named</cp:lastModifiedBy>
  <cp:revision>1</cp:revision>
  <dcterms:created xsi:type="dcterms:W3CDTF">2026-09-24T20:12:53.117Z</dcterms:created>
  <dcterms:modified xsi:type="dcterms:W3CDTF">2026-09-24T20:12:53.117Z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