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8914A"/>
          <w:spacing w:val="40"/>
          <w:sz w:val="18"/>
          <w:szCs w:val="18"/>
        </w:rPr>
        <w:t xml:space="preserve">HAVERTON CARE LIMITED</w:t>
      </w:r>
    </w:p>
    <w:p>
      <w:pPr>
        <w:spacing w:after="80"/>
      </w:pPr>
      <w:r>
        <w:rPr>
          <w:b/>
          <w:bCs/>
          <w:color w:val="1B2B45"/>
          <w:sz w:val="40"/>
          <w:szCs w:val="40"/>
        </w:rPr>
        <w:t xml:space="preserve">Client Terms Of Business</w:t>
      </w:r>
    </w:p>
    <w:p>
      <w:pPr>
        <w:spacing w:after="160"/>
      </w:pPr>
      <w:r>
        <w:rPr>
          <w:color w:val="4A5A66"/>
          <w:sz w:val="24"/>
          <w:szCs w:val="24"/>
        </w:rPr>
        <w:t xml:space="preserve">Permanent recruitment and retained search</w:t>
      </w:r>
    </w:p>
    <w:p>
      <w:pPr>
        <w:pBdr>
          <w:bottom w:val="single" w:color="B8914A" w:sz="12" w:space="4"/>
        </w:pBd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Who these terms are for</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Care providers and other organisations that ask us to find permanent staff</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Our role</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Employment agency (we introduce candidates; you employ them)</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Version</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1.1, September 2026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914A" w:sz="4"/>
              <w:left w:val="single" w:color="B8914A" w:sz="18"/>
              <w:bottom w:val="single" w:color="B8914A" w:sz="4"/>
              <w:right w:val="single" w:color="B8914A" w:sz="4"/>
            </w:tcBorders>
            <w:shd w:fill="FBF6EA" w:color="auto" w:val="clear"/>
            <w:tcMar>
              <w:top w:type="dxa" w:w="120"/>
              <w:left w:type="dxa" w:w="180"/>
              <w:bottom w:type="dxa" w:w="120"/>
              <w:right w:type="dxa" w:w="180"/>
            </w:tcMar>
          </w:tcPr>
          <w:p>
            <w:pPr>
              <w:spacing w:after="60"/>
            </w:pPr>
            <w:r>
              <w:rPr>
                <w:b/>
                <w:bCs/>
                <w:color w:val="1B2B45"/>
              </w:rPr>
              <w:t xml:space="preserve">Before you use this document</w:t>
            </w:r>
          </w:p>
          <w:p>
            <w:pPr>
              <w:spacing w:after="60" w:line="280"/>
            </w:pPr>
            <w:r>
              <w:t xml:space="preserve">This is a </w:t>
            </w:r>
            <w:r>
              <w:rPr>
                <w:b/>
                <w:bCs/>
              </w:rPr>
              <w:t xml:space="preserve">draft prepared for review by a qualified solicitor</w:t>
            </w:r>
            <w:r>
              <w:t xml:space="preserve"> before it is used. It is written in plain English on purpose. It is not legal advice, and the law and regulator guidance can change.</w:t>
            </w:r>
          </w:p>
          <w:p>
            <w:pPr>
              <w:spacing w:after="60" w:line="280"/>
            </w:pPr>
            <w:r>
              <w:t xml:space="preserve">Check every item marked </w:t>
            </w:r>
            <w:r>
              <w:rPr>
                <w:b/>
                <w:bCs/>
              </w:rPr>
              <w:t xml:space="preserve">[confirm]</w:t>
            </w:r>
            <w:r>
              <w:t xml:space="preserve"> before use.</w:t>
            </w:r>
          </w:p>
        </w:tc>
      </w:tr>
    </w:tbl>
    <w:p>
      <w:pPr>
        <w:spacing w:after="160"/>
      </w:pPr>
    </w:p>
    <w:p>
      <w:pPr>
        <w:pStyle w:val="Heading1"/>
      </w:pPr>
      <w:r>
        <w:t xml:space="preserve">Terms at a glance</w:t>
      </w:r>
    </w:p>
    <w:p>
      <w:pPr>
        <w:spacing w:after="140" w:line="300"/>
      </w:pPr>
      <w:r>
        <w:t xml:space="preserve">This page is a quick summary. The full terms that follow are the ones that 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Topic</w:t>
            </w:r>
          </w:p>
        </w:tc>
        <w:tc>
          <w:tcPr>
            <w:tcW w:type="dxa" w:w="6885"/>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In short</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What we do</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We find, screen and introduce candidates for your permanent vacancies. You decide whether to employ them.</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When you pay</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Only if you employ or engage someone we introduced, within 12 months of our introduction.</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How much</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 percentage of the candidate’s first-year pay, set out in clause 5, plus VAT if it applies.</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When the invoice is due</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Within 14 days of the date on our invoice. We invoice on the candidate’s start date.</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If the person leaves early</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Within 90 days: a free replacement (days 0 to 30) or a credit against a future fee (days 31 to 90). See clause 7.</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Candidates</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We never charge candidates a fee for finding them work. We only send identifiable details with their consent.</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Your checks</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As the employer you remain responsible for right to work checks and your own final safer recruitment decisions.</w:t>
            </w:r>
          </w:p>
        </w:tc>
      </w:tr>
    </w:tbl>
    <w:p>
      <w:pPr>
        <w:spacing w:after="120"/>
      </w:pPr>
    </w:p>
    <w:p>
      <w:pPr>
        <w:pStyle w:val="Heading1"/>
      </w:pPr>
      <w:r>
        <w:t xml:space="preserve">1. About these terms</w:t>
      </w:r>
    </w:p>
    <w:p>
      <w:pPr>
        <w:tabs>
          <w:tab w:val="left" w:pos="720"/>
        </w:tabs>
        <w:spacing w:after="120" w:line="290"/>
        <w:ind w:left="720" w:hanging="720"/>
      </w:pPr>
      <w:r>
        <w:t xml:space="preserve">1.1	</w:t>
      </w:r>
      <w:r>
        <w:t xml:space="preserve">These terms are between Haverton Care Limited, a company registered in England and Wales with company number 17025493, whose registered office is at 128 City Road, London, EC1V 2NX, trading as Haverton Recruitment And Staffing (</w:t>
      </w:r>
      <w:r>
        <w:rPr>
          <w:b/>
          <w:bCs/>
        </w:rPr>
        <w:t xml:space="preserve">we</w:t>
      </w:r>
      <w:r>
        <w:t xml:space="preserve">, </w:t>
      </w:r>
      <w:r>
        <w:rPr>
          <w:b/>
          <w:bCs/>
        </w:rPr>
        <w:t xml:space="preserve">us</w:t>
      </w:r>
      <w:r>
        <w:t xml:space="preserve">, </w:t>
      </w:r>
      <w:r>
        <w:rPr>
          <w:b/>
          <w:bCs/>
        </w:rPr>
        <w:t xml:space="preserve">our</w:t>
      </w:r>
      <w:r>
        <w:t xml:space="preserve">) and the organisation named in the signature section (</w:t>
      </w:r>
      <w:r>
        <w:rPr>
          <w:b/>
          <w:bCs/>
        </w:rPr>
        <w:t xml:space="preserve">you</w:t>
      </w:r>
      <w:r>
        <w:t xml:space="preserve">, </w:t>
      </w:r>
      <w:r>
        <w:rPr>
          <w:b/>
          <w:bCs/>
        </w:rPr>
        <w:t xml:space="preserve">your</w:t>
      </w:r>
      <w:r>
        <w:t xml:space="preserve">).</w:t>
      </w:r>
    </w:p>
    <w:p>
      <w:pPr>
        <w:tabs>
          <w:tab w:val="left" w:pos="720"/>
        </w:tabs>
        <w:spacing w:after="120" w:line="290"/>
        <w:ind w:left="720" w:hanging="720"/>
      </w:pPr>
      <w:r>
        <w:t xml:space="preserve">1.2	</w:t>
      </w:r>
      <w:r>
        <w:t xml:space="preserve">When we introduce candidates for permanent roles we act as an </w:t>
      </w:r>
      <w:r>
        <w:rPr>
          <w:b/>
          <w:bCs/>
        </w:rPr>
        <w:t xml:space="preserve">employment agency</w:t>
      </w:r>
      <w:r>
        <w:t xml:space="preserve">, as defined in the Employment Agencies Act 1973 and the Conduct of Employment Agencies and Employment Businesses Regulations 2003 (the </w:t>
      </w:r>
      <w:r>
        <w:rPr>
          <w:b/>
          <w:bCs/>
        </w:rPr>
        <w:t xml:space="preserve">Conduct Regulations</w:t>
      </w:r>
      <w:r>
        <w:t xml:space="preserve">).</w:t>
      </w:r>
    </w:p>
    <w:p>
      <w:pPr>
        <w:tabs>
          <w:tab w:val="left" w:pos="720"/>
        </w:tabs>
        <w:spacing w:after="120" w:line="290"/>
        <w:ind w:left="720" w:hanging="720"/>
      </w:pPr>
      <w:r>
        <w:t xml:space="preserve">1.3	</w:t>
      </w:r>
      <w:r>
        <w:t xml:space="preserve">These terms apply to every introduction we make to you. They replace any terms you send us, including terms in a purchase order, unless a Director of Haverton Care Limited agrees otherwise in writing.</w:t>
      </w:r>
    </w:p>
    <w:p>
      <w:pPr>
        <w:tabs>
          <w:tab w:val="left" w:pos="720"/>
        </w:tabs>
        <w:spacing w:after="120" w:line="290"/>
        <w:ind w:left="720" w:hanging="720"/>
      </w:pPr>
      <w:r>
        <w:t xml:space="preserve">1.4	</w:t>
      </w:r>
      <w:r>
        <w:t xml:space="preserve">These terms start when you sign them, or, if earlier, when you ask us to act on a vacancy, interview a candidate we introduced, or engage a candidate we introduced after receiving these terms.</w:t>
      </w:r>
    </w:p>
    <w:p>
      <w:pPr>
        <w:tabs>
          <w:tab w:val="left" w:pos="720"/>
        </w:tabs>
        <w:spacing w:after="120" w:line="290"/>
        <w:ind w:left="720" w:hanging="720"/>
      </w:pPr>
      <w:r>
        <w:t xml:space="preserve">1.5	</w:t>
      </w:r>
      <w:r>
        <w:t xml:space="preserve">These terms do </w:t>
      </w:r>
      <w:r>
        <w:rPr>
          <w:b/>
          <w:bCs/>
        </w:rPr>
        <w:t xml:space="preserve">not</w:t>
      </w:r>
      <w:r>
        <w:t xml:space="preserve"> cover temporary workers supplied by us. If we supply temporary workers in future, separate terms will apply.</w:t>
      </w:r>
    </w:p>
    <w:p>
      <w:pPr>
        <w:pStyle w:val="Heading1"/>
      </w:pPr>
      <w:r>
        <w:t xml:space="preserve">2. Words with special meanings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Word</w:t>
            </w:r>
          </w:p>
        </w:tc>
        <w:tc>
          <w:tcPr>
            <w:tcW w:type="dxa" w:w="6885"/>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What it means in these terms</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Candidate</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 person we introduce to you, whether or not you already know them.</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Introduction</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Us giving you a CV, profile, name or any other information that identifies a Candidate, or arranging an interview. </w:t>
            </w:r>
            <w:r>
              <w:rPr>
                <w:b/>
                <w:bCs/>
              </w:rPr>
              <w:t xml:space="preserve">Introduce</w:t>
            </w:r>
            <w:r>
              <w:t xml:space="preserve"> has the same meaning. An Introduction lasts for 12 months from the date we make it.</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Engage</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Employing a Candidate, or using their services in any other way (for example as a worker, contractor, consultant, or through another agency or company), whether permanent, fixed-term or temporary. </w:t>
            </w:r>
            <w:r>
              <w:rPr>
                <w:b/>
                <w:bCs/>
              </w:rPr>
              <w:t xml:space="preserve">Engagement</w:t>
            </w:r>
            <w:r>
              <w:t xml:space="preserve"> has the same meaning.</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Start Date</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The first day of the Candidate’s Engagement.</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Remuneration</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The Candidate’s gross annual basic salary for the first year, plus any guaranteed payments (such as guaranteed bonus, shift or car allowance). For hourly roles it is the hourly rate × contracted weekly hours × 52. Employer pension and National Insurance contributions are </w:t>
            </w:r>
            <w:r>
              <w:rPr>
                <w:b/>
                <w:bCs/>
              </w:rPr>
              <w:t xml:space="preserve">not</w:t>
            </w:r>
            <w:r>
              <w:t xml:space="preserve"> included.</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Fee</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The fee set out in clause 5.</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Retained Search</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An assignment where you pay part of the Fee in advance, as described in clause 8.</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Working Day</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Monday to Friday, excluding bank holidays in England.</w:t>
            </w:r>
          </w:p>
        </w:tc>
      </w:tr>
    </w:tbl>
    <w:p>
      <w:pPr>
        <w:spacing w:after="120"/>
      </w:pPr>
    </w:p>
    <w:p>
      <w:pPr>
        <w:pStyle w:val="Heading1"/>
      </w:pPr>
      <w:r>
        <w:t xml:space="preserve">3. What we will do</w:t>
      </w:r>
    </w:p>
    <w:p>
      <w:pPr>
        <w:tabs>
          <w:tab w:val="left" w:pos="720"/>
        </w:tabs>
        <w:spacing w:after="120" w:line="290"/>
        <w:ind w:left="720" w:hanging="720"/>
      </w:pPr>
      <w:r>
        <w:t xml:space="preserve">3.1	</w:t>
      </w:r>
      <w:r>
        <w:t xml:space="preserve">We will use reasonable skill and care to find, screen and introduce Candidates who appear to match the vacancy details you give us.</w:t>
      </w:r>
    </w:p>
    <w:p>
      <w:pPr>
        <w:tabs>
          <w:tab w:val="left" w:pos="720"/>
        </w:tabs>
        <w:spacing w:after="120" w:line="290"/>
        <w:ind w:left="720" w:hanging="720"/>
      </w:pPr>
      <w:r>
        <w:t xml:space="preserve">3.2	</w:t>
      </w:r>
      <w:r>
        <w:t xml:space="preserve">Before we introduce a Candidate we will take the steps the Conduct Regulations require. This includes checking, so far as reasonably practicable, the Candidate’s identity, that they have the experience, training and qualifications you say are needed, and that they are willing to work in the role.</w:t>
      </w:r>
    </w:p>
    <w:p>
      <w:pPr>
        <w:tabs>
          <w:tab w:val="left" w:pos="720"/>
        </w:tabs>
        <w:spacing w:after="120" w:line="290"/>
        <w:ind w:left="720" w:hanging="720"/>
      </w:pPr>
      <w:r>
        <w:t xml:space="preserve">3.3	</w:t>
      </w:r>
      <w:r>
        <w:t xml:space="preserve">Where the role involves working with, caring for or attending </w:t>
      </w:r>
      <w:r>
        <w:rPr>
          <w:b/>
          <w:bCs/>
        </w:rPr>
        <w:t xml:space="preserve">vulnerable persons</w:t>
      </w:r>
      <w:r>
        <w:t xml:space="preserve">, we will also take the extra steps required by regulation 22 of the Conduct Regulations. We will try to obtain copies of relevant qualifications and two references from people who are not relatives of the Candidate, and take reasonable steps to confirm the Candidate is not unsuitable for the role. If we cannot do this, we will tell you before or when we make the Introduction.</w:t>
      </w:r>
    </w:p>
    <w:p>
      <w:pPr>
        <w:tabs>
          <w:tab w:val="left" w:pos="720"/>
        </w:tabs>
        <w:spacing w:after="120" w:line="290"/>
        <w:ind w:left="720" w:hanging="720"/>
      </w:pPr>
      <w:r>
        <w:t xml:space="preserve">3.4	</w:t>
      </w:r>
      <w:r>
        <w:t xml:space="preserve">We will only send you identifiable information about a Candidate after the Candidate has agreed to us introducing them for your vacancy.</w:t>
      </w:r>
    </w:p>
    <w:p>
      <w:pPr>
        <w:tabs>
          <w:tab w:val="left" w:pos="720"/>
        </w:tabs>
        <w:spacing w:after="120" w:line="290"/>
        <w:ind w:left="720" w:hanging="720"/>
      </w:pPr>
      <w:r>
        <w:t xml:space="preserve">3.5	</w:t>
      </w:r>
      <w:r>
        <w:t xml:space="preserve">We will tell you promptly if we learn anything that suggests a Candidate we have introduced may be unsuitable for the role.</w:t>
      </w:r>
    </w:p>
    <w:p>
      <w:pPr>
        <w:tabs>
          <w:tab w:val="left" w:pos="720"/>
        </w:tabs>
        <w:spacing w:after="120" w:line="290"/>
        <w:ind w:left="720" w:hanging="720"/>
      </w:pPr>
      <w:r>
        <w:t xml:space="preserve">3.6	</w:t>
      </w:r>
      <w:r>
        <w:t xml:space="preserve">We do not promise that we will find a suitable Candidate, or how quickly.</w:t>
      </w:r>
    </w:p>
    <w:p>
      <w:pPr>
        <w:pStyle w:val="Heading1"/>
      </w:pPr>
      <w:r>
        <w:t xml:space="preserve">4. What you will do</w:t>
      </w:r>
    </w:p>
    <w:p>
      <w:pPr>
        <w:tabs>
          <w:tab w:val="left" w:pos="720"/>
        </w:tabs>
        <w:spacing w:after="120" w:line="290"/>
        <w:ind w:left="720" w:hanging="720"/>
      </w:pPr>
      <w:r>
        <w:t xml:space="preserve">4.1	</w:t>
      </w:r>
      <w:r>
        <w:t xml:space="preserve">Give us accurate, complete information about each vacancy before we start work, including: your identity and the nature of your business; the job title, duties, location and hours; the salary and benefits; the start date; any experience, training, qualifications or registration the law or a professional body requires; and any health and safety risks you know of.</w:t>
      </w:r>
    </w:p>
    <w:p>
      <w:pPr>
        <w:tabs>
          <w:tab w:val="left" w:pos="720"/>
        </w:tabs>
        <w:spacing w:after="120" w:line="290"/>
        <w:ind w:left="720" w:hanging="720"/>
      </w:pPr>
      <w:r>
        <w:t xml:space="preserve">4.2	</w:t>
      </w:r>
      <w:r>
        <w:t xml:space="preserve">Tell us straight away if any vacancy details change, or if the vacancy is filled or withdrawn.</w:t>
      </w:r>
    </w:p>
    <w:p>
      <w:pPr>
        <w:tabs>
          <w:tab w:val="left" w:pos="720"/>
        </w:tabs>
        <w:spacing w:after="120" w:line="290"/>
        <w:ind w:left="720" w:hanging="720"/>
      </w:pPr>
      <w:r>
        <w:t xml:space="preserve">4.3	</w:t>
      </w:r>
      <w:r>
        <w:t xml:space="preserve">Tell us within 2 Working Days if you make an offer to, or Engage, any Candidate we Introduced, and give us the agreed Remuneration and Start Date.</w:t>
      </w:r>
    </w:p>
    <w:p>
      <w:pPr>
        <w:tabs>
          <w:tab w:val="left" w:pos="720"/>
        </w:tabs>
        <w:spacing w:after="120" w:line="290"/>
        <w:ind w:left="720" w:hanging="720"/>
      </w:pPr>
      <w:r>
        <w:t xml:space="preserve">4.4	</w:t>
      </w:r>
      <w:r>
        <w:t xml:space="preserve">Carry out, and keep responsibility for, the checks you must do as the employer, including </w:t>
      </w:r>
      <w:r>
        <w:rPr>
          <w:b/>
          <w:bCs/>
        </w:rPr>
        <w:t xml:space="preserve">right to work checks</w:t>
      </w:r>
      <w:r>
        <w:t xml:space="preserve">, any DBS checks, and your own references, health assessments and final decision on suitability. Our checks support your decision but do not replace your legal duties as employer, including under the Health and Social Care Act 2008 (Regulated Activities) Regulations 2014 where they apply to you.</w:t>
      </w:r>
    </w:p>
    <w:p>
      <w:pPr>
        <w:tabs>
          <w:tab w:val="left" w:pos="720"/>
        </w:tabs>
        <w:spacing w:after="120" w:line="290"/>
        <w:ind w:left="720" w:hanging="720"/>
      </w:pPr>
      <w:r>
        <w:t xml:space="preserve">4.5	</w:t>
      </w:r>
      <w:r>
        <w:t xml:space="preserve">Treat Candidate information as confidential. Use it only to decide whether to Engage the Candidate, and do not pass it to anyone else without our written permission (see clause 9).</w:t>
      </w:r>
    </w:p>
    <w:p>
      <w:pPr>
        <w:tabs>
          <w:tab w:val="left" w:pos="720"/>
        </w:tabs>
        <w:spacing w:after="120" w:line="290"/>
        <w:ind w:left="720" w:hanging="720"/>
      </w:pPr>
      <w:r>
        <w:t xml:space="preserve">4.6	</w:t>
      </w:r>
      <w:r>
        <w:t xml:space="preserve">Make recruitment decisions lawfully and fairly. You must not ask us to select or reject anyone because of a protected characteristic under the Equality Act 2010, unless a lawful exception applies and you explain it to us in writing.</w:t>
      </w:r>
    </w:p>
    <w:p>
      <w:pPr>
        <w:pStyle w:val="Heading1"/>
      </w:pPr>
      <w:r>
        <w:t xml:space="preserve">5. Our Fee</w:t>
      </w:r>
    </w:p>
    <w:p>
      <w:pPr>
        <w:tabs>
          <w:tab w:val="left" w:pos="720"/>
        </w:tabs>
        <w:spacing w:after="120" w:line="290"/>
        <w:ind w:left="720" w:hanging="720"/>
      </w:pPr>
      <w:r>
        <w:t xml:space="preserve">5.1	</w:t>
      </w:r>
      <w:r>
        <w:t xml:space="preserve">You must pay us a Fee if you Engage a Candidate within </w:t>
      </w:r>
      <w:r>
        <w:rPr>
          <w:b/>
          <w:bCs/>
        </w:rPr>
        <w:t xml:space="preserve">12 months</w:t>
      </w:r>
      <w:r>
        <w:t xml:space="preserve"> of our last Introduction of that Candidate to you. This applies whatever role the Candidate is Engaged in, and whether you Engage them directly or through someone else.</w:t>
      </w:r>
    </w:p>
    <w:p>
      <w:pPr>
        <w:tabs>
          <w:tab w:val="left" w:pos="720"/>
        </w:tabs>
        <w:spacing w:after="120" w:line="290"/>
        <w:ind w:left="720" w:hanging="720"/>
      </w:pPr>
      <w:r>
        <w:t xml:space="preserve">5.2	</w:t>
      </w:r>
      <w:r>
        <w:t xml:space="preserve">The Fee is a percentage of the Candidate’s Remuneration: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tblHeader/>
        </w:trPr>
        <w:tc>
          <w:tcPr>
            <w:tcW w:type="dxa" w:w="6425"/>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Type of role</w:t>
            </w:r>
          </w:p>
        </w:tc>
        <w:tc>
          <w:tcPr>
            <w:tcW w:type="dxa" w:w="3213"/>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Fee</w:t>
            </w:r>
          </w:p>
        </w:tc>
      </w:tr>
      <w:tr>
        <w:trPr>
          <w:cantSplit/>
        </w:trPr>
        <w:tc>
          <w:tcPr>
            <w:tcW w:type="dxa" w:w="642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Care Assistants, Support Workers and similar care roles</w:t>
            </w:r>
          </w:p>
        </w:tc>
        <w:tc>
          <w:tcPr>
            <w:tcW w:type="dxa" w:w="321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12.5% of Remuneration</w:t>
            </w:r>
          </w:p>
        </w:tc>
      </w:tr>
      <w:tr>
        <w:trPr>
          <w:cantSplit/>
        </w:trPr>
        <w:tc>
          <w:tcPr>
            <w:tcW w:type="dxa" w:w="642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Senior Care Assistants and Team Leaders</w:t>
            </w:r>
          </w:p>
        </w:tc>
        <w:tc>
          <w:tcPr>
            <w:tcW w:type="dxa" w:w="321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15% of Remuneration</w:t>
            </w:r>
          </w:p>
        </w:tc>
      </w:tr>
      <w:tr>
        <w:trPr>
          <w:cantSplit/>
        </w:trPr>
        <w:tc>
          <w:tcPr>
            <w:tcW w:type="dxa" w:w="642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Deputy Managers, Care Coordinators and Field Care Supervisors</w:t>
            </w:r>
          </w:p>
        </w:tc>
        <w:tc>
          <w:tcPr>
            <w:tcW w:type="dxa" w:w="321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17.5% of Remuneration</w:t>
            </w:r>
          </w:p>
        </w:tc>
      </w:tr>
      <w:tr>
        <w:trPr>
          <w:cantSplit/>
        </w:trPr>
        <w:tc>
          <w:tcPr>
            <w:tcW w:type="dxa" w:w="642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Registered Managers, Home Managers and Clinical Leads</w:t>
            </w:r>
          </w:p>
        </w:tc>
        <w:tc>
          <w:tcPr>
            <w:tcW w:type="dxa" w:w="321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20% of Remuneration</w:t>
            </w:r>
          </w:p>
        </w:tc>
      </w:tr>
      <w:tr>
        <w:trPr>
          <w:cantSplit/>
        </w:trPr>
        <w:tc>
          <w:tcPr>
            <w:tcW w:type="dxa" w:w="642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Senior operations, quality and compliance roles, and all Retained Search</w:t>
            </w:r>
          </w:p>
        </w:tc>
        <w:tc>
          <w:tcPr>
            <w:tcW w:type="dxa" w:w="321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22.5% of Remuneration, or a fixed fee agreed in writing</w:t>
            </w:r>
          </w:p>
        </w:tc>
      </w:tr>
    </w:tbl>
    <w:p>
      <w:pPr>
        <w:spacing w:after="120"/>
      </w:pPr>
    </w:p>
    <w:p>
      <w:pPr>
        <w:tabs>
          <w:tab w:val="left" w:pos="720"/>
        </w:tabs>
        <w:spacing w:after="120" w:line="290"/>
        <w:ind w:left="720" w:hanging="720"/>
      </w:pPr>
      <w:r>
        <w:t xml:space="preserve">5.3	</w:t>
      </w:r>
      <w:r>
        <w:t xml:space="preserve">Where we agree a different fee in writing for a particular vacancy, that fee applies instead.</w:t>
      </w:r>
    </w:p>
    <w:p>
      <w:pPr>
        <w:tabs>
          <w:tab w:val="left" w:pos="720"/>
        </w:tabs>
        <w:spacing w:after="120" w:line="290"/>
        <w:ind w:left="720" w:hanging="720"/>
      </w:pPr>
      <w:r>
        <w:t xml:space="preserve">5.4	</w:t>
      </w:r>
      <w:r>
        <w:t xml:space="preserve">If you do not tell us the Remuneration, or it is not known, we will calculate the Fee on the salary advertised for the vacancy, or if there is none, on a reasonable market salary for the role.</w:t>
      </w:r>
    </w:p>
    <w:p>
      <w:pPr>
        <w:tabs>
          <w:tab w:val="left" w:pos="720"/>
        </w:tabs>
        <w:spacing w:after="120" w:line="290"/>
        <w:ind w:left="720" w:hanging="720"/>
      </w:pPr>
      <w:r>
        <w:t xml:space="preserve">5.5	</w:t>
      </w:r>
      <w:r>
        <w:t xml:space="preserve">All Fees are shown </w:t>
      </w:r>
      <w:r>
        <w:rPr>
          <w:b/>
          <w:bCs/>
        </w:rPr>
        <w:t xml:space="preserve">without VAT</w:t>
      </w:r>
      <w:r>
        <w:t xml:space="preserve">. If VAT applies, we will add it at the rate in force on the invoice date. [confirm VAT registration status]</w:t>
      </w:r>
    </w:p>
    <w:p>
      <w:pPr>
        <w:tabs>
          <w:tab w:val="left" w:pos="720"/>
        </w:tabs>
        <w:spacing w:after="120" w:line="290"/>
        <w:ind w:left="720" w:hanging="720"/>
      </w:pPr>
      <w:r>
        <w:t xml:space="preserve">5.6	</w:t>
      </w:r>
      <w:r>
        <w:rPr>
          <w:b/>
          <w:bCs/>
        </w:rPr>
        <w:t xml:space="preserve">Onward introductions.</w:t>
      </w:r>
      <w:r>
        <w:t xml:space="preserve"> If you pass a Candidate’s details to another person or organisation (including a group company) and they Engage the Candidate within 12 months of our Introduction, you must pay the Fee as if you had Engaged the Candidate yourself.</w:t>
      </w:r>
    </w:p>
    <w:p>
      <w:pPr>
        <w:tabs>
          <w:tab w:val="left" w:pos="720"/>
        </w:tabs>
        <w:spacing w:after="120" w:line="290"/>
        <w:ind w:left="720" w:hanging="720"/>
      </w:pPr>
      <w:r>
        <w:t xml:space="preserve">5.7	</w:t>
      </w:r>
      <w:r>
        <w:t xml:space="preserve">We will never charge a Candidate a fee for finding them work.</w:t>
      </w:r>
    </w:p>
    <w:p>
      <w:pPr>
        <w:pStyle w:val="Heading1"/>
      </w:pPr>
      <w:r>
        <w:t xml:space="preserve">6. Invoices and payment</w:t>
      </w:r>
    </w:p>
    <w:p>
      <w:pPr>
        <w:tabs>
          <w:tab w:val="left" w:pos="720"/>
        </w:tabs>
        <w:spacing w:after="120" w:line="290"/>
        <w:ind w:left="720" w:hanging="720"/>
      </w:pPr>
      <w:r>
        <w:t xml:space="preserve">6.1	</w:t>
      </w:r>
      <w:r>
        <w:t xml:space="preserve">We will invoice you on or after the Start Date. You must pay within </w:t>
      </w:r>
      <w:r>
        <w:rPr>
          <w:b/>
          <w:bCs/>
        </w:rPr>
        <w:t xml:space="preserve">14 days</w:t>
      </w:r>
      <w:r>
        <w:t xml:space="preserve"> of the invoice date, into the bank account shown on the invoice.</w:t>
      </w:r>
    </w:p>
    <w:p>
      <w:pPr>
        <w:tabs>
          <w:tab w:val="left" w:pos="720"/>
        </w:tabs>
        <w:spacing w:after="120" w:line="290"/>
        <w:ind w:left="720" w:hanging="720"/>
      </w:pPr>
      <w:r>
        <w:t xml:space="preserve">6.2	</w:t>
      </w:r>
      <w:r>
        <w:t xml:space="preserve">If you pay late, we may charge interest and compensation under the Late Payment of Commercial Debts (Interest) Act 1998. Interest runs daily at 8% a year above the Bank of England base rate from the due date until we receive payment.</w:t>
      </w:r>
    </w:p>
    <w:p>
      <w:pPr>
        <w:tabs>
          <w:tab w:val="left" w:pos="720"/>
        </w:tabs>
        <w:spacing w:after="120" w:line="290"/>
        <w:ind w:left="720" w:hanging="720"/>
      </w:pPr>
      <w:r>
        <w:t xml:space="preserve">6.3	</w:t>
      </w:r>
      <w:r>
        <w:t xml:space="preserve">If you have a genuine query about an invoice, tell us in writing within 7 days of receiving it. You must still pay any part that is not in dispute.</w:t>
      </w:r>
    </w:p>
    <w:p>
      <w:pPr>
        <w:tabs>
          <w:tab w:val="left" w:pos="720"/>
        </w:tabs>
        <w:spacing w:after="120" w:line="290"/>
        <w:ind w:left="720" w:hanging="720"/>
      </w:pPr>
      <w:r>
        <w:t xml:space="preserve">6.4	</w:t>
      </w:r>
      <w:r>
        <w:rPr>
          <w:b/>
          <w:bCs/>
        </w:rPr>
        <w:t xml:space="preserve">Withdrawn offers.</w:t>
      </w:r>
      <w:r>
        <w:t xml:space="preserve"> If you withdraw an offer after the Candidate has accepted it, for any reason other than the Candidate failing your lawful pre-employment checks or giving false information, you must pay a cancellation charge of 25% of the Fee that would have been payable.</w:t>
      </w:r>
    </w:p>
    <w:p>
      <w:pPr>
        <w:pStyle w:val="Heading1"/>
      </w:pPr>
      <w:r>
        <w:t xml:space="preserve">7. If the Candidate leaves early (our guarantee)</w:t>
      </w:r>
    </w:p>
    <w:p>
      <w:pPr>
        <w:tabs>
          <w:tab w:val="left" w:pos="720"/>
        </w:tabs>
        <w:spacing w:after="120" w:line="290"/>
        <w:ind w:left="720" w:hanging="720"/>
      </w:pPr>
      <w:r>
        <w:t xml:space="preserve">7.1	</w:t>
      </w:r>
      <w:r>
        <w:t xml:space="preserve">If the Candidate’s Engagement ends within </w:t>
      </w:r>
      <w:r>
        <w:rPr>
          <w:b/>
          <w:bCs/>
        </w:rPr>
        <w:t xml:space="preserve">90 days</w:t>
      </w:r>
      <w:r>
        <w:t xml:space="preserve"> of the Start Date, we will give you the following: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Engagement ends</w:t>
            </w:r>
          </w:p>
        </w:tc>
        <w:tc>
          <w:tcPr>
            <w:tcW w:type="dxa" w:w="6885"/>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What you receive</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Days 0 to 30</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 free replacement: we search again for the same role with no further Fee</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Days 31 to 60</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 credit of 50% of the Fee paid, to use against a future Fee within 12 months</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Days 61 to 90</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 credit of 25% of the Fee paid, to use against a future Fee within 12 months</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After day 90</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No replacement or credit</w:t>
            </w:r>
          </w:p>
        </w:tc>
      </w:tr>
    </w:tbl>
    <w:p>
      <w:pPr>
        <w:spacing w:after="120"/>
      </w:pPr>
    </w:p>
    <w:p>
      <w:pPr>
        <w:tabs>
          <w:tab w:val="left" w:pos="720"/>
        </w:tabs>
        <w:spacing w:after="120" w:line="290"/>
        <w:ind w:left="720" w:hanging="720"/>
      </w:pPr>
      <w:r>
        <w:t xml:space="preserve">7.2	</w:t>
      </w:r>
      <w:r>
        <w:t xml:space="preserve">The guarantee only applies if all of these are true:</w:t>
      </w:r>
    </w:p>
    <w:p>
      <w:pPr>
        <w:tabs>
          <w:tab w:val="left" w:pos="720"/>
        </w:tabs>
        <w:spacing w:after="120" w:line="290"/>
        <w:ind w:left="720" w:hanging="720"/>
      </w:pPr>
      <w:r>
        <w:t xml:space="preserve">	</w:t>
      </w:r>
      <w:r>
        <w:t xml:space="preserve">(a) you paid the Fee in full within 14 days of the invoice date;</w:t>
      </w:r>
    </w:p>
    <w:p>
      <w:pPr>
        <w:tabs>
          <w:tab w:val="left" w:pos="720"/>
        </w:tabs>
        <w:spacing w:after="120" w:line="290"/>
        <w:ind w:left="720" w:hanging="720"/>
      </w:pPr>
      <w:r>
        <w:t xml:space="preserve">	</w:t>
      </w:r>
      <w:r>
        <w:t xml:space="preserve">(b) you tell us in writing within 7 days of the Engagement ending, with the reason;</w:t>
      </w:r>
    </w:p>
    <w:p>
      <w:pPr>
        <w:tabs>
          <w:tab w:val="left" w:pos="720"/>
        </w:tabs>
        <w:spacing w:after="120" w:line="290"/>
        <w:ind w:left="720" w:hanging="720"/>
      </w:pPr>
      <w:r>
        <w:t xml:space="preserve">	</w:t>
      </w:r>
      <w:r>
        <w:t xml:space="preserve">(c) the Engagement did not end because of redundancy, restructuring, a material change you made to the role, pay or location, your breach of the Candidate’s contract, or dismissal that was not fair and lawful;</w:t>
      </w:r>
    </w:p>
    <w:p>
      <w:pPr>
        <w:tabs>
          <w:tab w:val="left" w:pos="720"/>
        </w:tabs>
        <w:spacing w:after="120" w:line="290"/>
        <w:ind w:left="720" w:hanging="720"/>
      </w:pPr>
      <w:r>
        <w:t xml:space="preserve">	</w:t>
      </w:r>
      <w:r>
        <w:t xml:space="preserve">(d) we managed the whole recruitment process for that Candidate; and</w:t>
      </w:r>
    </w:p>
    <w:p>
      <w:pPr>
        <w:tabs>
          <w:tab w:val="left" w:pos="720"/>
        </w:tabs>
        <w:spacing w:after="120" w:line="290"/>
        <w:ind w:left="720" w:hanging="720"/>
      </w:pPr>
      <w:r>
        <w:t xml:space="preserve">	</w:t>
      </w:r>
      <w:r>
        <w:t xml:space="preserve">(e) you do not Engage the Candidate again within 12 months.</w:t>
      </w:r>
    </w:p>
    <w:p>
      <w:pPr>
        <w:tabs>
          <w:tab w:val="left" w:pos="720"/>
        </w:tabs>
        <w:spacing w:after="120" w:line="290"/>
        <w:ind w:left="720" w:hanging="720"/>
      </w:pPr>
      <w:r>
        <w:t xml:space="preserve">7.3	</w:t>
      </w:r>
      <w:r>
        <w:t xml:space="preserve">For a replacement, you must give us 8 weeks to fill the vacancy. Only one replacement or credit is available for each placement. Credits have no cash value and cannot be transferred.</w:t>
      </w:r>
    </w:p>
    <w:p>
      <w:pPr>
        <w:pStyle w:val="Heading1"/>
      </w:pPr>
      <w:r>
        <w:t xml:space="preserve">8. Retained Search</w:t>
      </w:r>
    </w:p>
    <w:p>
      <w:pPr>
        <w:tabs>
          <w:tab w:val="left" w:pos="720"/>
        </w:tabs>
        <w:spacing w:after="120" w:line="290"/>
        <w:ind w:left="720" w:hanging="720"/>
      </w:pPr>
      <w:r>
        <w:t xml:space="preserve">8.1	</w:t>
      </w:r>
      <w:r>
        <w:t xml:space="preserve">For senior, confidential or hard-to-fill roles we may agree to carry out a Retained Search. The Fee is agreed in writing before we start and is paid in three equal parts:</w:t>
      </w:r>
    </w:p>
    <w:p>
      <w:pPr>
        <w:tabs>
          <w:tab w:val="left" w:pos="720"/>
        </w:tabs>
        <w:spacing w:after="120" w:line="290"/>
        <w:ind w:left="720" w:hanging="720"/>
      </w:pPr>
      <w:r>
        <w:t xml:space="preserve">	</w:t>
      </w:r>
      <w:r>
        <w:t xml:space="preserve">(a) one third when you instruct us;</w:t>
      </w:r>
    </w:p>
    <w:p>
      <w:pPr>
        <w:tabs>
          <w:tab w:val="left" w:pos="720"/>
        </w:tabs>
        <w:spacing w:after="120" w:line="290"/>
        <w:ind w:left="720" w:hanging="720"/>
      </w:pPr>
      <w:r>
        <w:t xml:space="preserve">	</w:t>
      </w:r>
      <w:r>
        <w:t xml:space="preserve">(b) one third when we give you an agreed shortlist of qualified Candidates; and</w:t>
      </w:r>
    </w:p>
    <w:p>
      <w:pPr>
        <w:tabs>
          <w:tab w:val="left" w:pos="720"/>
        </w:tabs>
        <w:spacing w:after="120" w:line="290"/>
        <w:ind w:left="720" w:hanging="720"/>
      </w:pPr>
      <w:r>
        <w:t xml:space="preserve">	</w:t>
      </w:r>
      <w:r>
        <w:t xml:space="preserve">(c) one third when a Candidate accepts your offer.</w:t>
      </w:r>
    </w:p>
    <w:p>
      <w:pPr>
        <w:tabs>
          <w:tab w:val="left" w:pos="720"/>
        </w:tabs>
        <w:spacing w:after="120" w:line="290"/>
        <w:ind w:left="720" w:hanging="720"/>
      </w:pPr>
      <w:r>
        <w:t xml:space="preserve">8.2	</w:t>
      </w:r>
      <w:r>
        <w:t xml:space="preserve">The first two payments are for work done and are </w:t>
      </w:r>
      <w:r>
        <w:rPr>
          <w:b/>
          <w:bCs/>
        </w:rPr>
        <w:t xml:space="preserve">not refundable</w:t>
      </w:r>
      <w:r>
        <w:t xml:space="preserve">, including if you stop the search, fill the role another way, or put it on hold.</w:t>
      </w:r>
    </w:p>
    <w:p>
      <w:pPr>
        <w:tabs>
          <w:tab w:val="left" w:pos="720"/>
        </w:tabs>
        <w:spacing w:after="120" w:line="290"/>
        <w:ind w:left="720" w:hanging="720"/>
      </w:pPr>
      <w:r>
        <w:t xml:space="preserve">8.3	</w:t>
      </w:r>
      <w:r>
        <w:t xml:space="preserve">If the final Remuneration is higher than the figure used to set the Fee, we will invoice the difference with the final payment.</w:t>
      </w:r>
    </w:p>
    <w:p>
      <w:pPr>
        <w:tabs>
          <w:tab w:val="left" w:pos="720"/>
        </w:tabs>
        <w:spacing w:after="120" w:line="290"/>
        <w:ind w:left="720" w:hanging="720"/>
      </w:pPr>
      <w:r>
        <w:t xml:space="preserve">8.4	</w:t>
      </w:r>
      <w:r>
        <w:t xml:space="preserve">During a Retained Search you agree not to instruct another agency for the same role for the exclusive period agreed in writing (usually 8 weeks).</w:t>
      </w:r>
    </w:p>
    <w:p>
      <w:pPr>
        <w:pStyle w:val="Heading1"/>
      </w:pPr>
      <w:r>
        <w:t xml:space="preserve">9. Candidate information and data protection</w:t>
      </w:r>
    </w:p>
    <w:p>
      <w:pPr>
        <w:tabs>
          <w:tab w:val="left" w:pos="720"/>
        </w:tabs>
        <w:spacing w:after="120" w:line="290"/>
        <w:ind w:left="720" w:hanging="720"/>
      </w:pPr>
      <w:r>
        <w:t xml:space="preserve">9.1	</w:t>
      </w:r>
      <w:r>
        <w:t xml:space="preserve">When we share a Candidate’s personal data with you, each of us is a separate </w:t>
      </w:r>
      <w:r>
        <w:rPr>
          <w:b/>
          <w:bCs/>
        </w:rPr>
        <w:t xml:space="preserve">controller</w:t>
      </w:r>
      <w:r>
        <w:t xml:space="preserve"> of that data under the UK General Data Protection Regulation (</w:t>
      </w:r>
      <w:r>
        <w:rPr>
          <w:b/>
          <w:bCs/>
        </w:rPr>
        <w:t xml:space="preserve">UK GDPR</w:t>
      </w:r>
      <w:r>
        <w:t xml:space="preserve">) and the Data Protection Act 2018.</w:t>
      </w:r>
    </w:p>
    <w:p>
      <w:pPr>
        <w:tabs>
          <w:tab w:val="left" w:pos="720"/>
        </w:tabs>
        <w:spacing w:after="120" w:line="290"/>
        <w:ind w:left="720" w:hanging="720"/>
      </w:pPr>
      <w:r>
        <w:t xml:space="preserve">9.2	</w:t>
      </w:r>
      <w:r>
        <w:t xml:space="preserve">You must: use Candidate data only to consider and manage their possible Engagement; keep it secure; not keep it longer than you need; and delete it when you no longer need it, unless the law requires you to keep it.</w:t>
      </w:r>
    </w:p>
    <w:p>
      <w:pPr>
        <w:tabs>
          <w:tab w:val="left" w:pos="720"/>
        </w:tabs>
        <w:spacing w:after="120" w:line="290"/>
        <w:ind w:left="720" w:hanging="720"/>
      </w:pPr>
      <w:r>
        <w:t xml:space="preserve">9.3	</w:t>
      </w:r>
      <w:r>
        <w:t xml:space="preserve">You must not ask us for, or use, information about a Candidate’s health or disability to decide whether to shortlist them, except where the Equality Act 2010 allows it.</w:t>
      </w:r>
    </w:p>
    <w:p>
      <w:pPr>
        <w:tabs>
          <w:tab w:val="left" w:pos="720"/>
        </w:tabs>
        <w:spacing w:after="120" w:line="290"/>
        <w:ind w:left="720" w:hanging="720"/>
      </w:pPr>
      <w:r>
        <w:t xml:space="preserve">9.4	</w:t>
      </w:r>
      <w:r>
        <w:t xml:space="preserve">Each of us will tell the other promptly, and within 48 hours where practicable, if we become aware of a personal data breach involving Candidate data we have shared.</w:t>
      </w:r>
    </w:p>
    <w:p>
      <w:pPr>
        <w:tabs>
          <w:tab w:val="left" w:pos="720"/>
        </w:tabs>
        <w:spacing w:after="120" w:line="290"/>
        <w:ind w:left="720" w:hanging="720"/>
      </w:pPr>
      <w:r>
        <w:t xml:space="preserve">9.5	</w:t>
      </w:r>
      <w:r>
        <w:t xml:space="preserve">Our privacy notice explains how we handle personal data. You can ask us for a copy.</w:t>
      </w:r>
    </w:p>
    <w:p>
      <w:pPr>
        <w:pStyle w:val="Heading1"/>
      </w:pPr>
      <w:r>
        <w:t xml:space="preserve">10. Liability</w:t>
      </w:r>
    </w:p>
    <w:p>
      <w:pPr>
        <w:tabs>
          <w:tab w:val="left" w:pos="720"/>
        </w:tabs>
        <w:spacing w:after="120" w:line="290"/>
        <w:ind w:left="720" w:hanging="720"/>
      </w:pPr>
      <w:r>
        <w:t xml:space="preserve">10.1	</w:t>
      </w:r>
      <w:r>
        <w:t xml:space="preserve">You decide whether to Engage a Candidate. We are not responsible for any Candidate’s acts or omissions, or for any loss arising from your decision to Engage them, unless we have been negligent or deliberately misled you.</w:t>
      </w:r>
    </w:p>
    <w:p>
      <w:pPr>
        <w:tabs>
          <w:tab w:val="left" w:pos="720"/>
        </w:tabs>
        <w:spacing w:after="120" w:line="290"/>
        <w:ind w:left="720" w:hanging="720"/>
      </w:pPr>
      <w:r>
        <w:t xml:space="preserve">10.2	</w:t>
      </w:r>
      <w:r>
        <w:t xml:space="preserve">Our total liability to you under or in connection with these terms is limited to the total Fees you have paid us in the 12 months before the claim arose.</w:t>
      </w:r>
    </w:p>
    <w:p>
      <w:pPr>
        <w:tabs>
          <w:tab w:val="left" w:pos="720"/>
        </w:tabs>
        <w:spacing w:after="120" w:line="290"/>
        <w:ind w:left="720" w:hanging="720"/>
      </w:pPr>
      <w:r>
        <w:t xml:space="preserve">10.3	</w:t>
      </w:r>
      <w:r>
        <w:t xml:space="preserve">We are not liable for loss of profit, loss of business, or any indirect or consequential loss.</w:t>
      </w:r>
    </w:p>
    <w:p>
      <w:pPr>
        <w:tabs>
          <w:tab w:val="left" w:pos="720"/>
        </w:tabs>
        <w:spacing w:after="120" w:line="290"/>
        <w:ind w:left="720" w:hanging="720"/>
      </w:pPr>
      <w:r>
        <w:t xml:space="preserve">10.4	</w:t>
      </w:r>
      <w:r>
        <w:t xml:space="preserve">Nothing in these terms limits liability for death or personal injury caused by negligence, for fraud, or for anything else the law does not allow to be limited.</w:t>
      </w:r>
    </w:p>
    <w:p>
      <w:pPr>
        <w:pStyle w:val="Heading1"/>
      </w:pPr>
      <w:r>
        <w:t xml:space="preserve">11. Complaints</w:t>
      </w:r>
    </w:p>
    <w:p>
      <w:pPr>
        <w:spacing w:after="140" w:line="300"/>
      </w:pPr>
      <w:r>
        <w:t xml:space="preserve">If you are unhappy with our service, please contact the Director at info@havertoncare.co.uk or 01322 879778. We will acknowledge your complaint within 2 Working Days and aim to respond in full within 10 Working Days.</w:t>
      </w:r>
    </w:p>
    <w:p>
      <w:pPr>
        <w:pStyle w:val="Heading1"/>
      </w:pPr>
      <w:r>
        <w:t xml:space="preserve">12. General</w:t>
      </w:r>
    </w:p>
    <w:p>
      <w:pPr>
        <w:tabs>
          <w:tab w:val="left" w:pos="720"/>
        </w:tabs>
        <w:spacing w:after="120" w:line="290"/>
        <w:ind w:left="720" w:hanging="720"/>
      </w:pPr>
      <w:r>
        <w:t xml:space="preserve">12.1	</w:t>
      </w:r>
      <w:r>
        <w:t xml:space="preserve">These terms are the whole agreement between us about Introductions. Any change must be in writing and signed by a Director of Haverton Care Limited.</w:t>
      </w:r>
    </w:p>
    <w:p>
      <w:pPr>
        <w:tabs>
          <w:tab w:val="left" w:pos="720"/>
        </w:tabs>
        <w:spacing w:after="120" w:line="290"/>
        <w:ind w:left="720" w:hanging="720"/>
      </w:pPr>
      <w:r>
        <w:t xml:space="preserve">12.2	</w:t>
      </w:r>
      <w:r>
        <w:t xml:space="preserve">If any part of these terms is found to be unenforceable, the rest stays in force.</w:t>
      </w:r>
    </w:p>
    <w:p>
      <w:pPr>
        <w:tabs>
          <w:tab w:val="left" w:pos="720"/>
        </w:tabs>
        <w:spacing w:after="120" w:line="290"/>
        <w:ind w:left="720" w:hanging="720"/>
      </w:pPr>
      <w:r>
        <w:t xml:space="preserve">12.3	</w:t>
      </w:r>
      <w:r>
        <w:t xml:space="preserve">Neither of us may transfer our rights under these terms without the other’s written consent, except that we may assign our right to be paid.</w:t>
      </w:r>
    </w:p>
    <w:p>
      <w:pPr>
        <w:tabs>
          <w:tab w:val="left" w:pos="720"/>
        </w:tabs>
        <w:spacing w:after="120" w:line="290"/>
        <w:ind w:left="720" w:hanging="720"/>
      </w:pPr>
      <w:r>
        <w:t xml:space="preserve">12.4	</w:t>
      </w:r>
      <w:r>
        <w:t xml:space="preserve">Nobody else has any rights under these terms under the Contracts (Rights of Third Parties) Act 1999.</w:t>
      </w:r>
    </w:p>
    <w:p>
      <w:pPr>
        <w:tabs>
          <w:tab w:val="left" w:pos="720"/>
        </w:tabs>
        <w:spacing w:after="120" w:line="290"/>
        <w:ind w:left="720" w:hanging="720"/>
      </w:pPr>
      <w:r>
        <w:t xml:space="preserve">12.5	</w:t>
      </w:r>
      <w:r>
        <w:t xml:space="preserve">Notices must be in writing and sent by email to the address each of us gives for this purpose. Our address for notices is info@havertoncare.co.uk.</w:t>
      </w:r>
    </w:p>
    <w:p>
      <w:pPr>
        <w:tabs>
          <w:tab w:val="left" w:pos="720"/>
        </w:tabs>
        <w:spacing w:after="120" w:line="290"/>
        <w:ind w:left="720" w:hanging="720"/>
      </w:pPr>
      <w:r>
        <w:t xml:space="preserve">12.6	</w:t>
      </w:r>
      <w:r>
        <w:t xml:space="preserve">These terms are governed by the law of England and Wales, and the courts of England and Wales have exclusive jurisdiction.</w:t>
      </w:r>
    </w:p>
    <w:p>
      <w:pPr>
        <w:pStyle w:val="Heading1"/>
      </w:pPr>
      <w:r>
        <w:t xml:space="preserve">Signatures</w:t>
      </w:r>
    </w:p>
    <w:p>
      <w:pPr>
        <w:spacing w:after="140" w:line="300"/>
      </w:pPr>
      <w:r>
        <w:t xml:space="preserve">By signing, you confirm you have authority to agree these terms for your organisation.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Client organisation (legal name)</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Company or charity number</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Address</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Email for invoices</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Email for notices</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Signed for the Client</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Name</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Position</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Date</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Signed for Haverton Care Limited</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Name</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Position</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Date</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A66"/>
        <w:sz w:val="16"/>
        <w:szCs w:val="16"/>
      </w:rPr>
      <w:t xml:space="preserve">Draft for solicitor review | Version 1.1 | September 2026 | Page </w:t>
    </w:r>
    <w:r>
      <w:rPr>
        <w:color w:val="4A5A66"/>
        <w:sz w:val="16"/>
        <w:szCs w:val="16"/>
      </w:rPr>
      <w:fldChar w:fldCharType="begin"/>
      <w:instrText xml:space="preserve">PAGE</w:instrText>
      <w:fldChar w:fldCharType="separate"/>
      <w:fldChar w:fldCharType="end"/>
    </w:r>
    <w:r>
      <w:rPr>
        <w:color w:val="4A5A66"/>
        <w:sz w:val="16"/>
        <w:szCs w:val="16"/>
      </w:rPr>
      <w:t xml:space="preserve"> of </w:t>
    </w:r>
    <w:r>
      <w:rPr>
        <w:color w:val="4A5A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A66"/>
        <w:sz w:val="16"/>
        <w:szCs w:val="16"/>
      </w:rPr>
      <w:t xml:space="preserve">Haverton Care Limited | Haverton Recruitment And Staffing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B2B45"/>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B2B45"/>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B891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Terms Of Business</dc:title>
  <dc:creator>Haverton Care Limited</dc:creator>
  <cp:lastModifiedBy>Un-named</cp:lastModifiedBy>
  <cp:revision>1</cp:revision>
  <dcterms:created xsi:type="dcterms:W3CDTF">2026-09-24T20:42:12.189Z</dcterms:created>
  <dcterms:modified xsi:type="dcterms:W3CDTF">2026-09-24T20:42:12.189Z</dcterms:modified>
</cp:coreProperties>
</file>

<file path=docProps/custom.xml><?xml version="1.0" encoding="utf-8"?>
<Properties xmlns="http://schemas.openxmlformats.org/officeDocument/2006/custom-properties" xmlns:vt="http://schemas.openxmlformats.org/officeDocument/2006/docPropsVTypes"/>
</file>