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air compressor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Identification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Manufacturer — SGDW-20261007-B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— VX010-009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Specifications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2000"/>
        <w:gridCol w:w="850"/>
        <w:gridCol w:w="8900"/>
      </w:tblGrid>
      <w:tr>
        <w:trPr>
          <w:cantSplit/>
          <w:tblHeader/>
        </w:trPr>
        <w:tc>
          <w:tcPr>
            <w:tcW w:w="26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Parameter</w:t>
            </w:r>
          </w:p>
        </w:tc>
        <w:tc>
          <w:tcPr>
            <w:tcW w:w="20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Value</w:t>
            </w:r>
          </w:p>
        </w:tc>
        <w:tc>
          <w:tcPr>
            <w:tcW w:w="85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Unit</w:t>
            </w:r>
          </w:p>
        </w:tc>
        <w:tc>
          <w:tcPr>
            <w:tcW w:w="89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Rating / conditions / included scope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FAD*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100.98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m3/h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free air delivery; reference temperature 20 degC; 1013 mbar absolute; for main compressor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Max pressure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32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bar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gauge; maximum; main compressor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Cooling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water-cooled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Medium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air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Motor rating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25.51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output; drive motor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6"/>
        </w:rPr>
        <w:t xml:space="preserve">Installation data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Dimensions (L × W × H) — 1160 × 725 × 875 mm (for complete compressor unit with motor and mountings)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Dry mass — 552.76 kg (dry condition; complete compressor unit with motor and mountings)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Operating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Free air delivery refers to the temperature and absolute pressure specified with the capacity; this reference pressure is separate from working pressure.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FAD* — 100.98 m3/h (free air delivery; reference temperature 20 degC; 1013 mbar absolute; for main compressor)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Supply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