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Financing an installation through LEAF</w:t>
      </w:r>
    </w:p>
    <w:p>
      <w:pPr>
        <w:pBdr>
          <w:bottom w:val="single" w:color="2E75B6" w:sz="6" w:space="1"/>
        </w:pBdr>
        <w:spacing w:after="120" w:before="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92"/>
        <w:gridCol w:w="3208"/>
        <w:gridCol w:w="2192"/>
        <w:gridCol w:w="3208"/>
      </w:tblGrid>
      <w:tr>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Title</w:t>
            </w:r>
          </w:p>
        </w:tc>
        <w:tc>
          <w:tcPr>
            <w:tcW w:type="dxa" w:w="8608"/>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Financing an installation through LEAF</w:t>
            </w:r>
          </w:p>
        </w:tc>
      </w:tr>
      <w:tr>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Department</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Sales / Sales Admin / Estimating</w:t>
            </w:r>
          </w:p>
        </w:tc>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Version</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1.0</w:t>
            </w:r>
          </w:p>
        </w:tc>
      </w:tr>
      <w:tr>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Effective Date</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2026-08-11</w:t>
            </w:r>
          </w:p>
        </w:tc>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Next Review</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2027-02-11</w:t>
            </w:r>
          </w:p>
        </w:tc>
      </w:tr>
      <w:tr>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Prepared by</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Dan Gatsakos - General Manager</w:t>
            </w:r>
          </w:p>
        </w:tc>
        <w:tc>
          <w:tcPr>
            <w:tcW w:type="dxa" w:w="21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i w:val="false"/>
                <w:iCs w:val="false"/>
              </w:rPr>
              <w:t xml:space="preserve">Approved by</w:t>
            </w:r>
          </w:p>
        </w:tc>
        <w:tc>
          <w:tcPr>
            <w:tcW w:type="dxa" w:w="32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Dan Gatsakos - General Manager</w:t>
            </w:r>
          </w:p>
        </w:tc>
      </w:tr>
    </w:tbl>
    <w:p>
      <w:pPr>
        <w:spacing w:after="40" w:before="340"/>
      </w:pPr>
      <w:r>
        <w:rPr>
          <w:b/>
          <w:bCs/>
          <w:i w:val="false"/>
          <w:iCs w:val="false"/>
        </w:rPr>
        <w:t xml:space="preserve">Objective</w:t>
      </w:r>
    </w:p>
    <w:p>
      <w:pPr>
        <w:spacing w:after="120" w:before="0"/>
      </w:pPr>
      <w:r>
        <w:rPr>
          <w:b w:val="false"/>
          <w:bCs w:val="false"/>
          <w:i w:val="false"/>
          <w:iCs w:val="false"/>
        </w:rPr>
        <w:t xml:space="preserve">Quote, finance, and contract an installation where LEAF Capital Funding, LLC finances the equipment for the customer. Active Alarm Company is the supplier and the service provider, not the lessor.</w:t>
      </w:r>
    </w:p>
    <w:p>
      <w:pPr>
        <w:spacing w:after="40" w:before="340"/>
      </w:pPr>
      <w:r>
        <w:rPr>
          <w:b/>
          <w:bCs/>
          <w:i w:val="false"/>
          <w:iCs w:val="false"/>
        </w:rPr>
        <w:t xml:space="preserve">Scope</w:t>
      </w:r>
    </w:p>
    <w:p>
      <w:pPr>
        <w:spacing w:after="120" w:before="0"/>
      </w:pPr>
      <w:r>
        <w:rPr>
          <w:b w:val="false"/>
          <w:bCs w:val="false"/>
          <w:i w:val="false"/>
          <w:iCs w:val="false"/>
        </w:rPr>
        <w:t xml:space="preserve">All new and replacement system sales where the customer finances rather than pays cash. Covers the rep, the estimator, and Sales Admin from the point the customer asks about monthly payments through to a signed package. Active Alarm Company as lessor is retired and is not an option on new deals. Existing AAC-as-lessor leases stay in force and are administered under their own paper.</w:t>
      </w:r>
    </w:p>
    <w:p>
      <w:pPr>
        <w:spacing w:after="40" w:before="340"/>
      </w:pPr>
      <w:r>
        <w:rPr>
          <w:b/>
          <w:bCs/>
          <w:i w:val="false"/>
          <w:iCs w:val="false"/>
        </w:rPr>
        <w:t xml:space="preserve">Responsibilities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115"/>
        <w:gridCol w:w="7685"/>
      </w:tblGrid>
      <w:tr>
        <w:trPr>
          <w:tblHeader/>
        </w:trPr>
        <w:tc>
          <w:tcPr>
            <w:tcW w:type="dxa" w:w="311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Role</w:t>
            </w:r>
          </w:p>
        </w:tc>
        <w:tc>
          <w:tcPr>
            <w:tcW w:type="dxa" w:w="768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Responsibility</w:t>
            </w:r>
          </w:p>
        </w:tc>
      </w:tr>
      <w:tr>
        <w:tc>
          <w:tcPr>
            <w:tcW w:type="dxa" w:w="31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Account Executive</w:t>
            </w:r>
          </w:p>
        </w:tc>
        <w:tc>
          <w:tcPr>
            <w:tcW w:type="dxa" w:w="76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Owns the customer and the LEAF relationship. Requests the LEAF quote, presents payment options, collects LEAF's credit documents, and answers scope questions.</w:t>
            </w:r>
          </w:p>
        </w:tc>
      </w:tr>
      <w:tr>
        <w:tc>
          <w:tcPr>
            <w:tcW w:type="dxa" w:w="3115"/>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Estimating (System Engineer)</w:t>
            </w:r>
          </w:p>
        </w:tc>
        <w:tc>
          <w:tcPr>
            <w:tcW w:type="dxa" w:w="7685"/>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Prices the work, runs the LEAF quoting tool against the final equipment price, and requests the lease document from LEAF.</w:t>
            </w:r>
          </w:p>
        </w:tc>
      </w:tr>
      <w:tr>
        <w:tc>
          <w:tcPr>
            <w:tcW w:type="dxa" w:w="31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Sales Admin</w:t>
            </w:r>
          </w:p>
        </w:tc>
        <w:tc>
          <w:tcPr>
            <w:tcW w:type="dxa" w:w="76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Drafts the Schedule of Equipment and Services, the master agreement, and the rider. Confirms the schedule price matches the price LEAF financed.</w:t>
            </w:r>
          </w:p>
        </w:tc>
      </w:tr>
      <w:tr>
        <w:tc>
          <w:tcPr>
            <w:tcW w:type="dxa" w:w="3115"/>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VP of Sales and Marketing</w:t>
            </w:r>
          </w:p>
        </w:tc>
        <w:tc>
          <w:tcPr>
            <w:tcW w:type="dxa" w:w="7685"/>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Reviews the package before it goes to the customer.</w:t>
            </w:r>
          </w:p>
        </w:tc>
      </w:tr>
      <w:tr>
        <w:tc>
          <w:tcPr>
            <w:tcW w:type="dxa" w:w="31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LEAF Capital Funding, LLC</w:t>
            </w:r>
          </w:p>
        </w:tc>
        <w:tc>
          <w:tcPr>
            <w:tcW w:type="dxa" w:w="76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Owns the equipment, holds the lease with the customer, and pays Active Alarm Company for the equipment and installation.</w:t>
            </w:r>
          </w:p>
        </w:tc>
      </w:tr>
    </w:tbl>
    <w:p>
      <w:pPr>
        <w:spacing w:after="40" w:before="150"/>
      </w:pPr>
      <w:r>
        <w:rPr>
          <w:b/>
          <w:bCs/>
        </w:rPr>
        <w:t xml:space="preserve">Trigger</w:t>
      </w:r>
    </w:p>
    <w:p>
      <w:pPr>
        <w:spacing w:after="120" w:before="0"/>
      </w:pPr>
      <w:r>
        <w:rPr>
          <w:b w:val="false"/>
          <w:bCs w:val="false"/>
          <w:i w:val="false"/>
          <w:iCs w:val="false"/>
        </w:rPr>
        <w:t xml:space="preserve">The customer asks about monthly payments instead of paying the installation price up front, or the rep offers financing to close a deal.</w:t>
      </w:r>
    </w:p>
    <w:p>
      <w:pPr>
        <w:spacing w:after="40" w:before="340"/>
      </w:pPr>
      <w:r>
        <w:rPr>
          <w:b/>
          <w:bCs/>
          <w:i w:val="false"/>
          <w:iCs w:val="false"/>
        </w:rPr>
        <w:t xml:space="preserve">Procedure</w:t>
      </w:r>
    </w:p>
    <w:p>
      <w:pPr>
        <w:spacing w:after="60" w:before="80"/>
      </w:pPr>
      <w:r>
        <w:rPr>
          <w:b/>
          <w:bCs/>
          <w:i w:val="false"/>
          <w:iCs w:val="false"/>
        </w:rPr>
        <w:t xml:space="preserve">Step 1 - Decide whether the deal is financed (Account Executive):</w:t>
      </w:r>
    </w:p>
    <w:p>
      <w:pPr>
        <w:pStyle w:val="ListParagraph"/>
        <w:numPr>
          <w:ilvl w:val="0"/>
          <w:numId w:val="2"/>
        </w:numPr>
        <w:spacing w:after="80"/>
      </w:pPr>
      <w:r>
        <w:rPr>
          <w:b/>
          <w:bCs/>
        </w:rPr>
        <w:t xml:space="preserve">IF </w:t>
      </w:r>
      <w:r>
        <w:t xml:space="preserve">the customer will pay the installation price on our normal terms</w:t>
      </w:r>
      <w:r>
        <w:rPr>
          <w:b/>
          <w:bCs/>
        </w:rPr>
        <w:t xml:space="preserve"> → THEN </w:t>
      </w:r>
      <w:r>
        <w:t xml:space="preserve">stop. This is an ordinary cash deal. Follow the Contract Process Checklist.</w:t>
      </w:r>
    </w:p>
    <w:p>
      <w:pPr>
        <w:pStyle w:val="ListParagraph"/>
        <w:numPr>
          <w:ilvl w:val="0"/>
          <w:numId w:val="2"/>
        </w:numPr>
        <w:spacing w:after="80"/>
      </w:pPr>
      <w:r>
        <w:rPr>
          <w:b/>
          <w:bCs/>
        </w:rPr>
        <w:t xml:space="preserve">IF </w:t>
      </w:r>
      <w:r>
        <w:t xml:space="preserve">the customer wants monthly payments for the equipment</w:t>
      </w:r>
      <w:r>
        <w:rPr>
          <w:b/>
          <w:bCs/>
        </w:rPr>
        <w:t xml:space="preserve"> → THEN </w:t>
      </w:r>
      <w:r>
        <w:t xml:space="preserve">go to Step 2. Do not quote an Active Alarm lease. We are not in the leasing business.</w:t>
      </w:r>
    </w:p>
    <w:p>
      <w:pPr>
        <w:pStyle w:val="ListParagraph"/>
        <w:numPr>
          <w:ilvl w:val="0"/>
          <w:numId w:val="2"/>
        </w:numPr>
        <w:spacing w:after="80"/>
      </w:pPr>
      <w:r>
        <w:rPr>
          <w:b/>
          <w:bCs/>
        </w:rPr>
        <w:t xml:space="preserve">IF </w:t>
      </w:r>
      <w:r>
        <w:t xml:space="preserve">the customer asks for an Active Alarm lease by name, or a prior quote offered one</w:t>
      </w:r>
      <w:r>
        <w:rPr>
          <w:b/>
          <w:bCs/>
        </w:rPr>
        <w:t xml:space="preserve"> → THEN </w:t>
      </w:r>
      <w:r>
        <w:t xml:space="preserve">explain that financing now runs through LEAF and go to Step 2. Do not use the Lease Guide and Calculator, and do not pull anything from the LEASE packages in the agreements folder.</w:t>
      </w:r>
    </w:p>
    <w:p>
      <w:pPr>
        <w:spacing w:after="60" w:before="80"/>
      </w:pPr>
      <w:r>
        <w:rPr>
          <w:b/>
          <w:bCs/>
          <w:i w:val="false"/>
          <w:iCs w:val="false"/>
        </w:rPr>
        <w:t xml:space="preserve">Step 2 - Price the work before quoting a payment (Estimating):</w:t>
      </w:r>
    </w:p>
    <w:p>
      <w:pPr>
        <w:pStyle w:val="ListParagraph"/>
        <w:numPr>
          <w:ilvl w:val="0"/>
          <w:numId w:val="3"/>
        </w:numPr>
        <w:spacing w:after="80"/>
      </w:pPr>
      <w:r>
        <w:t xml:space="preserve">Complete the work-up and settle the installation price to the customer. A payment quoted off a draft price has to be re-rated later.</w:t>
      </w:r>
    </w:p>
    <w:p>
      <w:pPr>
        <w:pStyle w:val="ListParagraph"/>
        <w:numPr>
          <w:ilvl w:val="0"/>
          <w:numId w:val="3"/>
        </w:numPr>
        <w:spacing w:after="80"/>
      </w:pPr>
      <w:r>
        <w:t xml:space="preserve">Price monitoring, inspections, and any Repair Service separately as recurring revenue. Recurring services are never financed and never go inside the lease.</w:t>
      </w:r>
    </w:p>
    <w:p>
      <w:pPr>
        <w:spacing w:after="60" w:before="80"/>
      </w:pPr>
      <w:r>
        <w:rPr>
          <w:b/>
          <w:bCs/>
          <w:i w:val="false"/>
          <w:iCs w:val="false"/>
        </w:rPr>
        <w:t xml:space="preserve">Step 3 - Get the LEAF quote (Estimating):</w:t>
      </w:r>
    </w:p>
    <w:p>
      <w:pPr>
        <w:pStyle w:val="ListParagraph"/>
        <w:numPr>
          <w:ilvl w:val="0"/>
          <w:numId w:val="3"/>
        </w:numPr>
        <w:spacing w:after="80"/>
      </w:pPr>
      <w:r>
        <w:t xml:space="preserve">Open the LEAF quoting tool and enter the final installation price as Equipment Cost. Enter software and services as Soft Cost only where LEAF has agreed to finance them.</w:t>
      </w:r>
    </w:p>
    <w:p>
      <w:pPr>
        <w:pStyle w:val="ListParagraph"/>
        <w:numPr>
          <w:ilvl w:val="0"/>
          <w:numId w:val="3"/>
        </w:numPr>
        <w:spacing w:after="80"/>
      </w:pPr>
      <w:r>
        <w:t xml:space="preserve">Select the purchase option, any payment deferral, and the terms to present. The $1.00 buyout is our default because the customer keeps the equipment.</w:t>
      </w:r>
    </w:p>
    <w:p>
      <w:pPr>
        <w:pStyle w:val="ListParagraph"/>
        <w:numPr>
          <w:ilvl w:val="0"/>
          <w:numId w:val="3"/>
        </w:numPr>
        <w:spacing w:after="80"/>
      </w:pPr>
      <w:r>
        <w:t xml:space="preserve">Save the completed tool into the job folder under Source docs and tell the rep which term and payment it produced.</w:t>
      </w:r>
    </w:p>
    <w:p>
      <w:pPr>
        <w:spacing w:after="60" w:before="80"/>
      </w:pPr>
      <w:r>
        <w:rPr>
          <w:b/>
          <w:bCs/>
          <w:i w:val="false"/>
          <w:iCs w:val="false"/>
        </w:rPr>
        <w:t xml:space="preserve">Step 4 - Present payment options (Account Executive):</w:t>
      </w:r>
    </w:p>
    <w:p>
      <w:pPr>
        <w:pStyle w:val="ListParagraph"/>
        <w:numPr>
          <w:ilvl w:val="0"/>
          <w:numId w:val="3"/>
        </w:numPr>
        <w:spacing w:after="80"/>
      </w:pPr>
      <w:r>
        <w:t xml:space="preserve">Present the installation price, the LEAF monthly payment and term, and the monthly recurring services as three separate numbers. The recurring services are ours and are billed by us regardless of how the equipment is financed.</w:t>
      </w:r>
    </w:p>
    <w:p>
      <w:pPr>
        <w:pStyle w:val="ListParagraph"/>
        <w:numPr>
          <w:ilvl w:val="0"/>
          <w:numId w:val="3"/>
        </w:numPr>
        <w:spacing w:after="80"/>
      </w:pPr>
      <w:r>
        <w:t xml:space="preserve">Tell the customer the documentation fee applies and is billed with the first lease payment. The fee follows the contract value: $225 up to $25K, $325 to $50K, $425 to $75K, $525 to $100K, $625 above.</w:t>
      </w:r>
    </w:p>
    <w:p>
      <w:pPr>
        <w:pStyle w:val="ListParagraph"/>
        <w:numPr>
          <w:ilvl w:val="0"/>
          <w:numId w:val="3"/>
        </w:numPr>
        <w:spacing w:after="80"/>
      </w:pPr>
      <w:r>
        <w:t xml:space="preserve">Say plainly that LEAF owns the equipment during the lease, that the lease is non-cancellable, and that our warranty and service obligations come from our agreement rather than from LEAF's.</w:t>
      </w:r>
    </w:p>
    <w:p>
      <w:pPr>
        <w:spacing w:after="60" w:before="80"/>
      </w:pPr>
      <w:r>
        <w:rPr>
          <w:b/>
          <w:bCs/>
          <w:i w:val="false"/>
          <w:iCs w:val="false"/>
        </w:rPr>
        <w:t xml:space="preserve">Step 5 - Collect LEAF's documents (Account Executive):</w:t>
      </w:r>
    </w:p>
    <w:p>
      <w:pPr>
        <w:pStyle w:val="ListParagraph"/>
        <w:numPr>
          <w:ilvl w:val="0"/>
          <w:numId w:val="3"/>
        </w:numPr>
        <w:spacing w:after="80"/>
      </w:pPr>
      <w:r>
        <w:t xml:space="preserve">Send the customer LEAF's credit application. LEAF will not issue a lease without it.</w:t>
      </w:r>
    </w:p>
    <w:p>
      <w:pPr>
        <w:pStyle w:val="ListParagraph"/>
        <w:numPr>
          <w:ilvl w:val="0"/>
          <w:numId w:val="3"/>
        </w:numPr>
        <w:spacing w:after="80"/>
      </w:pPr>
      <w:r>
        <w:t xml:space="preserve">Collect the signer's Tax ID, a personal guaranty, and a photocopy of the signer's driver's license showing photo and signature. None of these are Active Alarm forms and every one of them holds up funding.</w:t>
      </w:r>
    </w:p>
    <w:p>
      <w:pPr>
        <w:pStyle w:val="ListParagraph"/>
        <w:numPr>
          <w:ilvl w:val="0"/>
          <w:numId w:val="3"/>
        </w:numPr>
        <w:spacing w:after="80"/>
      </w:pPr>
      <w:r>
        <w:t xml:space="preserve">Save each document into the job folder under Source docs.</w:t>
      </w:r>
    </w:p>
    <w:p>
      <w:pPr>
        <w:spacing w:after="60" w:before="80"/>
      </w:pPr>
      <w:r>
        <w:rPr>
          <w:b/>
          <w:bCs/>
          <w:i w:val="false"/>
          <w:iCs w:val="false"/>
        </w:rPr>
        <w:t xml:space="preserve">Step 6 - Confirm the lease matches what we sold (Estimating and Sales Admin):</w:t>
      </w:r>
    </w:p>
    <w:p>
      <w:pPr>
        <w:pStyle w:val="ListParagraph"/>
        <w:numPr>
          <w:ilvl w:val="0"/>
          <w:numId w:val="3"/>
        </w:numPr>
        <w:spacing w:after="80"/>
      </w:pPr>
      <w:r>
        <w:t xml:space="preserve">Read the lease LEAF returns against the quoting tool output. Check the equipment price, the number of payments, the payment amount, the base term, the buyout option, and the documentation fee.</w:t>
      </w:r>
    </w:p>
    <w:p>
      <w:pPr>
        <w:pStyle w:val="ListParagraph"/>
        <w:numPr>
          <w:ilvl w:val="0"/>
          <w:numId w:val="2"/>
        </w:numPr>
        <w:spacing w:after="80"/>
      </w:pPr>
      <w:r>
        <w:rPr>
          <w:b/>
          <w:bCs/>
        </w:rPr>
        <w:t xml:space="preserve">IF </w:t>
      </w:r>
      <w:r>
        <w:t xml:space="preserve">the payment on the lease does not match the payment we quoted</w:t>
      </w:r>
      <w:r>
        <w:rPr>
          <w:b/>
          <w:bCs/>
        </w:rPr>
        <w:t xml:space="preserve"> → THEN </w:t>
      </w:r>
      <w:r>
        <w:t xml:space="preserve">go back to LEAF and have it re-rated against the final price before anything goes to the customer. A payment variance found after signing is a customer conversation nobody wants.</w:t>
      </w:r>
    </w:p>
    <w:p>
      <w:pPr>
        <w:pStyle w:val="ListParagraph"/>
        <w:numPr>
          <w:ilvl w:val="0"/>
          <w:numId w:val="2"/>
        </w:numPr>
        <w:spacing w:after="80"/>
      </w:pPr>
      <w:r>
        <w:rPr>
          <w:b/>
          <w:bCs/>
        </w:rPr>
        <w:t xml:space="preserve">IF </w:t>
      </w:r>
      <w:r>
        <w:t xml:space="preserve">the base term is longer than the number of payments</w:t>
      </w:r>
      <w:r>
        <w:rPr>
          <w:b/>
          <w:bCs/>
        </w:rPr>
        <w:t xml:space="preserve"> → THEN </w:t>
      </w:r>
      <w:r>
        <w:t xml:space="preserve">confirm the extra months are the deferral that was selected and not an error.</w:t>
      </w:r>
    </w:p>
    <w:p>
      <w:pPr>
        <w:pStyle w:val="ListParagraph"/>
        <w:numPr>
          <w:ilvl w:val="0"/>
          <w:numId w:val="3"/>
        </w:numPr>
        <w:spacing w:after="80"/>
      </w:pPr>
      <w:r>
        <w:t xml:space="preserve">Note the LEAF quote number. On a financed deal it is often the only deal number written down anywhere in the package.</w:t>
      </w:r>
    </w:p>
    <w:p>
      <w:pPr>
        <w:spacing w:after="60" w:before="80"/>
      </w:pPr>
      <w:r>
        <w:rPr>
          <w:b/>
          <w:bCs/>
          <w:i w:val="false"/>
          <w:iCs w:val="false"/>
        </w:rPr>
        <w:t xml:space="preserve">Step 7 - Draft our package (Sales Admin):</w:t>
      </w:r>
    </w:p>
    <w:p>
      <w:pPr>
        <w:pStyle w:val="ListParagraph"/>
        <w:numPr>
          <w:ilvl w:val="0"/>
          <w:numId w:val="3"/>
        </w:numPr>
        <w:spacing w:after="80"/>
      </w:pPr>
      <w:r>
        <w:t xml:space="preserve">Draft the Schedule of Equipment and Services from the standard template per the Schedule Generation Procedure. List the equipment with quantities and plain-English descriptions.</w:t>
      </w:r>
    </w:p>
    <w:p>
      <w:pPr>
        <w:pStyle w:val="ListParagraph"/>
        <w:numPr>
          <w:ilvl w:val="0"/>
          <w:numId w:val="3"/>
        </w:numPr>
        <w:spacing w:after="80"/>
      </w:pPr>
      <w:r>
        <w:t xml:space="preserve">Carry the full purchase price in the pricing block and set the deposit to $0.00.</w:t>
      </w:r>
    </w:p>
    <w:p>
      <w:pPr>
        <w:pStyle w:val="ListParagraph"/>
        <w:numPr>
          <w:ilvl w:val="0"/>
          <w:numId w:val="3"/>
        </w:numPr>
        <w:spacing w:after="80"/>
      </w:pPr>
      <w:r>
        <w:t xml:space="preserve">Add this clarification: "The purchase price stated in this schedule is payable by LEAF Capital Funding, LLC under its separate lease agreement with Subscriber. No deposit or progress payment is due to Active Alarm Company from Subscriber."</w:t>
      </w:r>
    </w:p>
    <w:p>
      <w:pPr>
        <w:pStyle w:val="ListParagraph"/>
        <w:numPr>
          <w:ilvl w:val="0"/>
          <w:numId w:val="3"/>
        </w:numPr>
        <w:spacing w:after="80"/>
      </w:pPr>
      <w:r>
        <w:t xml:space="preserve">Leave the deposit clarification out. There is no deposit on a financed deal even when the price clears $5,000.</w:t>
      </w:r>
    </w:p>
    <w:p>
      <w:pPr>
        <w:pStyle w:val="ListParagraph"/>
        <w:numPr>
          <w:ilvl w:val="0"/>
          <w:numId w:val="3"/>
        </w:numPr>
        <w:spacing w:after="80"/>
      </w:pPr>
      <w:r>
        <w:t xml:space="preserve">Draft the standard master agreement and the Rider for Additional Locations for the system sold. Use the ordinary package, not the LEASE package. The master covers our services relationship and our installation obligations; LEAF's lease covers the customer's equipment financing.</w:t>
      </w:r>
    </w:p>
    <w:p>
      <w:pPr>
        <w:pStyle w:val="ListParagraph"/>
        <w:numPr>
          <w:ilvl w:val="0"/>
          <w:numId w:val="3"/>
        </w:numPr>
        <w:spacing w:after="80"/>
      </w:pPr>
      <w:r>
        <w:t xml:space="preserve">Itemize the recurring services in their own paragraph boxes on the master. Do not collapse them onto the IN LIEU OF line.</w:t>
      </w:r>
    </w:p>
    <w:p>
      <w:pPr>
        <w:spacing w:after="60" w:before="80"/>
      </w:pPr>
      <w:r>
        <w:rPr>
          <w:b/>
          <w:bCs/>
          <w:i w:val="false"/>
          <w:iCs w:val="false"/>
        </w:rPr>
        <w:t xml:space="preserve">Step 8 - Review and send (Sales Admin and VP of Sales and Marketing):</w:t>
      </w:r>
    </w:p>
    <w:p>
      <w:pPr>
        <w:pStyle w:val="ListParagraph"/>
        <w:numPr>
          <w:ilvl w:val="0"/>
          <w:numId w:val="3"/>
        </w:numPr>
        <w:spacing w:after="80"/>
      </w:pPr>
      <w:r>
        <w:t xml:space="preserve">Run the Drafter Pre-Send Checklist. Confirm the schedule price and the price LEAF financed are the same number.</w:t>
      </w:r>
    </w:p>
    <w:p>
      <w:pPr>
        <w:pStyle w:val="ListParagraph"/>
        <w:numPr>
          <w:ilvl w:val="0"/>
          <w:numId w:val="3"/>
        </w:numPr>
        <w:spacing w:after="80"/>
      </w:pPr>
      <w:r>
        <w:t xml:space="preserve">Send the package to Mark for review, then to Dan if Mark asks for it.</w:t>
      </w:r>
    </w:p>
    <w:p>
      <w:pPr>
        <w:pStyle w:val="ListParagraph"/>
        <w:numPr>
          <w:ilvl w:val="0"/>
          <w:numId w:val="3"/>
        </w:numPr>
        <w:spacing w:after="80"/>
      </w:pPr>
      <w:r>
        <w:t xml:space="preserve">After approval, send our documents through Zoho Sign using the template for the contract type. LEAF sends its own lease on its own paper.</w:t>
      </w:r>
    </w:p>
    <w:p>
      <w:pPr>
        <w:spacing w:after="60" w:before="80"/>
      </w:pPr>
      <w:r>
        <w:rPr>
          <w:b/>
          <w:bCs/>
          <w:i w:val="false"/>
          <w:iCs w:val="false"/>
        </w:rPr>
        <w:t xml:space="preserve">Step 9 - Invoice LEAF, not the customer (Sales Admin):</w:t>
      </w:r>
    </w:p>
    <w:p>
      <w:pPr>
        <w:pStyle w:val="ListParagraph"/>
        <w:numPr>
          <w:ilvl w:val="0"/>
          <w:numId w:val="3"/>
        </w:numPr>
        <w:spacing w:after="80"/>
      </w:pPr>
      <w:r>
        <w:t xml:space="preserve">Invoice LEAF for the equipment and installation once the customer accepts the equipment. LEAF's lease treats acceptance as the earlier of the customer saying so or ten days after delivery.</w:t>
      </w:r>
    </w:p>
    <w:p>
      <w:pPr>
        <w:pStyle w:val="ListParagraph"/>
        <w:numPr>
          <w:ilvl w:val="0"/>
          <w:numId w:val="3"/>
        </w:numPr>
        <w:spacing w:after="80"/>
      </w:pPr>
      <w:r>
        <w:t xml:space="preserve">Bill the customer for recurring services only. Set the services up in AlarmBiller against our master agreement, never against the lease.</w:t>
      </w:r>
    </w:p>
    <w:p>
      <w:pPr>
        <w:spacing w:after="40" w:before="150"/>
      </w:pPr>
      <w:r>
        <w:rPr>
          <w:b/>
          <w:bCs/>
        </w:rPr>
        <w:t xml:space="preserve">Done when</w:t>
      </w:r>
    </w:p>
    <w:p>
      <w:pPr>
        <w:spacing w:after="120" w:before="0"/>
      </w:pPr>
      <w:r>
        <w:rPr>
          <w:b w:val="false"/>
          <w:bCs w:val="false"/>
          <w:i w:val="false"/>
          <w:iCs w:val="false"/>
        </w:rPr>
        <w:t xml:space="preserve">The customer has signed our master agreement, rider, and schedule; LEAF has issued and the customer has signed the lease at the payment we quoted; LEAF's credit application, personal guaranty, Tax ID, and driver's license copy are in the job folder; LEAF has been invoiced for the equipment; and the recurring services are set up in AlarmBiller under our agreement.</w:t>
      </w:r>
    </w:p>
    <w:p>
      <w:pPr>
        <w:spacing w:after="40" w:before="340"/>
      </w:pPr>
      <w:r>
        <w:rPr>
          <w:b/>
          <w:bCs/>
          <w:i w:val="false"/>
          <w:iCs w:val="false"/>
        </w:rPr>
        <w:t xml:space="preserve">Exceptions &amp; Escalation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923"/>
        <w:gridCol w:w="6877"/>
      </w:tblGrid>
      <w:tr>
        <w:trPr>
          <w:tblHeader/>
        </w:trPr>
        <w:tc>
          <w:tcPr>
            <w:tcW w:type="dxa" w:w="392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Situation</w:t>
            </w:r>
          </w:p>
        </w:tc>
        <w:tc>
          <w:tcPr>
            <w:tcW w:type="dxa" w:w="687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Action / who to contact</w:t>
            </w:r>
          </w:p>
        </w:tc>
      </w:tr>
      <w:tr>
        <w:tc>
          <w:tcPr>
            <w:tcW w:type="dxa" w:w="392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The customer already holds an Active Alarm lease from before this procedure took effect.</w:t>
            </w:r>
          </w:p>
        </w:tc>
        <w:tc>
          <w:tcPr>
            <w:tcW w:type="dxa" w:w="68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That lease stays in force and is administered under its own paper. Do not convert it. New work for that customer is quoted under this procedure.</w:t>
            </w:r>
          </w:p>
        </w:tc>
      </w:tr>
      <w:tr>
        <w:tc>
          <w:tcPr>
            <w:tcW w:type="dxa" w:w="3923"/>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LEAF declines the credit application.</w:t>
            </w:r>
          </w:p>
        </w:tc>
        <w:tc>
          <w:tcPr>
            <w:tcW w:type="dxa" w:w="6877"/>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The deal reverts to our ordinary terms, including the 50% deposit if the price clears $5,000. Redraft the schedule with the deposit restored and the LEAF clarification removed.</w:t>
            </w:r>
          </w:p>
        </w:tc>
      </w:tr>
      <w:tr>
        <w:tc>
          <w:tcPr>
            <w:tcW w:type="dxa" w:w="392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The customer wants the recurring services financed too.</w:t>
            </w:r>
          </w:p>
        </w:tc>
        <w:tc>
          <w:tcPr>
            <w:tcW w:type="dxa" w:w="68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Do not. Recurring services are our revenue and are billed monthly by us. Financing them hands our RMR to a lender for the length of the lease.</w:t>
            </w:r>
          </w:p>
        </w:tc>
      </w:tr>
      <w:tr>
        <w:tc>
          <w:tcPr>
            <w:tcW w:type="dxa" w:w="3923"/>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The equipment price changes after LEAF issues the lease.</w:t>
            </w:r>
          </w:p>
        </w:tc>
        <w:tc>
          <w:tcPr>
            <w:tcW w:type="dxa" w:w="6877"/>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b w:val="false"/>
                <w:bCs w:val="false"/>
                <w:i w:val="false"/>
                <w:iCs w:val="false"/>
              </w:rPr>
              <w:t xml:space="preserve">Have LEAF re-rate and reissue. LEAF may adjust the payment by up to 15% for a cost difference, so a change we absorb quietly can still reach the customer.</w:t>
            </w:r>
          </w:p>
        </w:tc>
      </w:tr>
    </w:tbl>
    <w:p>
      <w:pPr>
        <w:spacing w:after="40" w:before="150"/>
      </w:pPr>
      <w:r>
        <w:rPr>
          <w:b/>
          <w:bCs/>
        </w:rPr>
        <w:t xml:space="preserve">Troubleshooting</w:t>
      </w:r>
      <w:r>
        <w:rPr>
          <w:i/>
          <w:iCs/>
          <w:color w:val="808080"/>
          <w:sz w:val="22"/>
          <w:szCs w:val="22"/>
        </w:rPr>
        <w:t xml:space="preserve">  - N/A (not a diagnostic procedure)</w:t>
      </w:r>
    </w:p>
    <w:p>
      <w:pPr>
        <w:spacing w:after="40" w:before="150"/>
      </w:pPr>
      <w:r>
        <w:rPr>
          <w:b/>
          <w:bCs/>
        </w:rPr>
        <w:t xml:space="preserve">Success Metrics</w:t>
      </w:r>
      <w:r>
        <w:rPr>
          <w:i/>
          <w:iCs/>
          <w:color w:val="808080"/>
          <w:sz w:val="22"/>
          <w:szCs w:val="22"/>
        </w:rPr>
        <w:t xml:space="preserve">  - N/A (targets not yet defined for financed deals)</w:t>
      </w:r>
    </w:p>
    <w:p>
      <w:pPr>
        <w:spacing w:after="40" w:before="340"/>
      </w:pPr>
      <w:r>
        <w:rPr>
          <w:b/>
          <w:bCs/>
          <w:i w:val="false"/>
          <w:iCs w:val="false"/>
        </w:rPr>
        <w:t xml:space="preserve">References</w:t>
      </w:r>
    </w:p>
    <w:p>
      <w:pPr>
        <w:pStyle w:val="ListParagraph"/>
        <w:numPr>
          <w:ilvl w:val="0"/>
          <w:numId w:val="4"/>
        </w:numPr>
        <w:spacing w:after="80"/>
      </w:pPr>
      <w:r>
        <w:t xml:space="preserve">Schedule Generation Procedure - SCHEDULE-GENERATION-PROCEDURE.md</w:t>
      </w:r>
    </w:p>
    <w:p>
      <w:pPr>
        <w:pStyle w:val="ListParagraph"/>
        <w:numPr>
          <w:ilvl w:val="0"/>
          <w:numId w:val="4"/>
        </w:numPr>
        <w:spacing w:after="80"/>
      </w:pPr>
      <w:r>
        <w:t xml:space="preserve">Contract Process Checklist</w:t>
      </w:r>
    </w:p>
    <w:p>
      <w:pPr>
        <w:pStyle w:val="ListParagraph"/>
        <w:numPr>
          <w:ilvl w:val="0"/>
          <w:numId w:val="4"/>
        </w:numPr>
        <w:spacing w:after="80"/>
      </w:pPr>
      <w:r>
        <w:t xml:space="preserve">Contract Package Rules and RMR Items sheet</w:t>
      </w:r>
    </w:p>
    <w:p>
      <w:pPr>
        <w:pStyle w:val="ListParagraph"/>
        <w:numPr>
          <w:ilvl w:val="0"/>
          <w:numId w:val="4"/>
        </w:numPr>
        <w:spacing w:after="80"/>
      </w:pPr>
      <w:r>
        <w:t xml:space="preserve">Drafter Pre-Send Checklist - DRAFTER-PRESEND-CHECKLIST.md</w:t>
      </w:r>
    </w:p>
    <w:p>
      <w:pPr>
        <w:pStyle w:val="ListParagraph"/>
        <w:numPr>
          <w:ilvl w:val="0"/>
          <w:numId w:val="4"/>
        </w:numPr>
        <w:spacing w:after="80"/>
      </w:pPr>
      <w:r>
        <w:t xml:space="preserve">BASELINES.md and SOW-BASELINES.md</w:t>
      </w:r>
    </w:p>
    <w:p>
      <w:pPr>
        <w:pStyle w:val="ListParagraph"/>
        <w:numPr>
          <w:ilvl w:val="0"/>
          <w:numId w:val="4"/>
        </w:numPr>
        <w:spacing w:after="80"/>
      </w:pPr>
      <w:r>
        <w:t xml:space="preserve">Documentation Fee Breakdown - _SALES .TEMPLATE FOLDER\Source docs</w:t>
      </w:r>
    </w:p>
    <w:p>
      <w:pPr>
        <w:spacing w:after="40" w:before="340"/>
      </w:pPr>
      <w:r>
        <w:rPr>
          <w:b/>
          <w:bCs/>
          <w:i w:val="false"/>
          <w:iCs w:val="false"/>
        </w:rPr>
        <w:t xml:space="preserve">Records created / storage location</w:t>
      </w:r>
    </w:p>
    <w:p>
      <w:pPr>
        <w:pStyle w:val="ListParagraph"/>
        <w:numPr>
          <w:ilvl w:val="0"/>
          <w:numId w:val="4"/>
        </w:numPr>
        <w:spacing w:after="80"/>
      </w:pPr>
      <w:r>
        <w:t xml:space="preserve">Schedule of Equipment and Services, master agreement, and rider - job folder and Zoho Sign</w:t>
      </w:r>
    </w:p>
    <w:p>
      <w:pPr>
        <w:pStyle w:val="ListParagraph"/>
        <w:numPr>
          <w:ilvl w:val="0"/>
          <w:numId w:val="4"/>
        </w:numPr>
        <w:spacing w:after="80"/>
      </w:pPr>
      <w:r>
        <w:t xml:space="preserve">LEAF quoting tool output - job folder, Source docs</w:t>
      </w:r>
    </w:p>
    <w:p>
      <w:pPr>
        <w:pStyle w:val="ListParagraph"/>
        <w:numPr>
          <w:ilvl w:val="0"/>
          <w:numId w:val="4"/>
        </w:numPr>
        <w:spacing w:after="80"/>
      </w:pPr>
      <w:r>
        <w:t xml:space="preserve">LEAF lease agreement, credit application, personal guaranty, Tax ID, driver's license copy - job folder, Source docs</w:t>
      </w:r>
    </w:p>
    <w:p>
      <w:pPr>
        <w:pStyle w:val="ListParagraph"/>
        <w:numPr>
          <w:ilvl w:val="0"/>
          <w:numId w:val="4"/>
        </w:numPr>
        <w:spacing w:after="80"/>
      </w:pPr>
      <w:r>
        <w:t xml:space="preserve">Recurring services setup - AlarmBiller</w:t>
      </w:r>
    </w:p>
    <w:p>
      <w:pPr>
        <w:pStyle w:val="ListParagraph"/>
        <w:numPr>
          <w:ilvl w:val="0"/>
          <w:numId w:val="4"/>
        </w:numPr>
        <w:spacing w:after="80"/>
      </w:pPr>
      <w:r>
        <w:t xml:space="preserve">Deal record and LEAF quote number - Zoho CRM</w:t>
      </w:r>
    </w:p>
    <w:p>
      <w:pPr>
        <w:pStyle w:val="Heading2"/>
        <w:pageBreakBefore/>
      </w:pPr>
      <w:r>
        <w:t xml:space="preserve">Revision Log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46"/>
        <w:gridCol w:w="1154"/>
        <w:gridCol w:w="2423"/>
        <w:gridCol w:w="5377"/>
      </w:tblGrid>
      <w:tr>
        <w:trPr>
          <w:tblHeader/>
        </w:trPr>
        <w:tc>
          <w:tcPr>
            <w:tcW w:type="dxa" w:w="18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Date</w:t>
            </w:r>
          </w:p>
        </w:tc>
        <w:tc>
          <w:tcPr>
            <w:tcW w:type="dxa" w:w="115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Ver.</w:t>
            </w:r>
          </w:p>
        </w:tc>
        <w:tc>
          <w:tcPr>
            <w:tcW w:type="dxa" w:w="242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Changed by</w:t>
            </w:r>
          </w:p>
        </w:tc>
        <w:tc>
          <w:tcPr>
            <w:tcW w:type="dxa" w:w="537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b/>
                <w:bCs/>
                <w:i w:val="false"/>
                <w:iCs w:val="false"/>
                <w:color w:val="FFFFFF"/>
              </w:rPr>
              <w:t xml:space="preserve">What changed</w:t>
            </w:r>
          </w:p>
        </w:tc>
      </w:tr>
      <w:tr>
        <w:tc>
          <w:tcPr>
            <w:tcW w:type="dxa" w:w="18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2026-08-11</w:t>
            </w:r>
          </w:p>
        </w:tc>
        <w:tc>
          <w:tcPr>
            <w:tcW w:type="dxa" w:w="115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1.0</w:t>
            </w:r>
          </w:p>
        </w:tc>
        <w:tc>
          <w:tcPr>
            <w:tcW w:type="dxa" w:w="242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Dan Gatsakos</w:t>
            </w:r>
          </w:p>
        </w:tc>
        <w:tc>
          <w:tcPr>
            <w:tcW w:type="dxa" w:w="53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i w:val="false"/>
                <w:iCs w:val="false"/>
              </w:rPr>
              <w:t xml:space="preserve">First issue. Written from the Norway Kennels deal, the first installation financed through LEAF. Retires Active Alarm Company as lessor on new deals.</w:t>
            </w:r>
          </w:p>
        </w:tc>
      </w:tr>
    </w:tbl>
    <w:sectPr>
      <w:headerReference w:type="default" r:id="rId7"/>
      <w:footerReference w:type="default" r:id="rId8"/>
      <w:pgSz w:w="12240" w:h="15840" w:orient="portrait"/>
      <w:pgMar w:top="1080" w:right="720" w:bottom="1080" w:left="72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spacing w:before="0"/>
    </w:pPr>
    <w:r>
      <w:rPr>
        <w:color w:val="808080"/>
        <w:sz w:val="16"/>
        <w:szCs w:val="16"/>
      </w:rPr>
      <w:t xml:space="preserve">Confidential. Online document. A printed copy is valid only on the day it is printed.</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08080"/>
        <w:sz w:val="16"/>
        <w:szCs w:val="16"/>
      </w:rPr>
      <w:t xml:space="preserve">Active Alarm Company, Inc.  |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1240" w:hanging="30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760" w:hanging="320"/>
      </w:pPr>
    </w:lvl>
  </w:abstractNum>
  <w:abstractNum w:abstractNumId="6" w15:restartNumberingAfterBreak="0">
    <w:multiLevelType w:val="hybridMultilevel"/>
    <w:lvl w:ilvl="0" w15:tentative="1">
      <w:start w:val="1"/>
      <w:numFmt w:val="decimal"/>
      <w:lvlText w:val="%1."/>
      <w:lvlJc w:val="left"/>
      <w:pPr>
        <w:ind w:left="760" w:hanging="320"/>
      </w:pPr>
    </w:lvl>
  </w:abstractNum>
  <w:abstractNum w:abstractNumId="7" w15:restartNumberingAfterBreak="0">
    <w:multiLevelType w:val="hybridMultilevel"/>
    <w:lvl w:ilvl="0" w15:tentative="1">
      <w:start w:val="1"/>
      <w:numFmt w:val="decimal"/>
      <w:lvlText w:val="%1."/>
      <w:lvlJc w:val="left"/>
      <w:pPr>
        <w:ind w:left="760" w:hanging="320"/>
      </w:pPr>
    </w:lvl>
  </w:abstractNum>
  <w:abstractNum w:abstractNumId="8" w15:restartNumberingAfterBreak="0">
    <w:multiLevelType w:val="hybridMultilevel"/>
    <w:lvl w:ilvl="0" w15:tentative="1">
      <w:start w:val="1"/>
      <w:numFmt w:val="decimal"/>
      <w:lvlText w:val="%1."/>
      <w:lvlJc w:val="left"/>
      <w:pPr>
        <w:ind w:left="760" w:hanging="320"/>
      </w:pPr>
    </w:lvl>
  </w:abstractNum>
  <w:abstractNum w:abstractNumId="9" w15:restartNumberingAfterBreak="0">
    <w:multiLevelType w:val="hybridMultilevel"/>
    <w:lvl w:ilvl="0" w15:tentative="1">
      <w:start w:val="1"/>
      <w:numFmt w:val="decimal"/>
      <w:lvlText w:val="%1."/>
      <w:lvlJc w:val="left"/>
      <w:pPr>
        <w:ind w:left="760" w:hanging="320"/>
      </w:pPr>
    </w:lvl>
  </w:abstractNum>
  <w:abstractNum w:abstractNumId="10" w15:restartNumberingAfterBreak="0">
    <w:multiLevelType w:val="hybridMultilevel"/>
    <w:lvl w:ilvl="0" w15:tentative="1">
      <w:start w:val="1"/>
      <w:numFmt w:val="decimal"/>
      <w:lvlText w:val="%1."/>
      <w:lvlJc w:val="left"/>
      <w:pPr>
        <w:ind w:left="760" w:hanging="320"/>
      </w:pPr>
    </w:lvl>
  </w:abstractNum>
  <w:abstractNum w:abstractNumId="11" w15:restartNumberingAfterBreak="0">
    <w:multiLevelType w:val="hybridMultilevel"/>
    <w:lvl w:ilvl="0" w15:tentative="1">
      <w:start w:val="1"/>
      <w:numFmt w:val="decimal"/>
      <w:lvlText w:val="%1."/>
      <w:lvlJc w:val="left"/>
      <w:pPr>
        <w:ind w:left="760" w:hanging="320"/>
      </w:pPr>
    </w:lvl>
  </w:abstractNum>
  <w:abstractNum w:abstractNumId="12" w15:restartNumberingAfterBreak="0">
    <w:multiLevelType w:val="hybridMultilevel"/>
    <w:lvl w:ilvl="0" w15:tentative="1">
      <w:start w:val="1"/>
      <w:numFmt w:val="decimal"/>
      <w:lvlText w:val="%1."/>
      <w:lvlJc w:val="left"/>
      <w:pPr>
        <w:ind w:left="760" w:hanging="320"/>
      </w:pPr>
    </w:lvl>
  </w:abstractNum>
  <w:abstractNum w:abstractNumId="13" w15:restartNumberingAfterBreak="0">
    <w:multiLevelType w:val="hybridMultilevel"/>
    <w:lvl w:ilvl="0" w15:tentative="1">
      <w:start w:val="1"/>
      <w:numFmt w:val="decimal"/>
      <w:lvlText w:val="%1."/>
      <w:lvlJc w:val="left"/>
      <w:pPr>
        <w:ind w:left="760" w:hanging="320"/>
      </w:pPr>
    </w:lvl>
  </w:abstractNum>
  <w:abstractNum w:abstractNumId="14" w15:restartNumberingAfterBreak="0">
    <w:multiLevelType w:val="hybridMultilevel"/>
    <w:lvl w:ilvl="0" w15:tentative="1">
      <w:start w:val="1"/>
      <w:numFmt w:val="decimal"/>
      <w:lvlText w:val="%1."/>
      <w:lvlJc w:val="left"/>
      <w:pPr>
        <w:ind w:left="760" w:hanging="320"/>
      </w:pPr>
    </w:lvl>
  </w:abstractNum>
  <w:abstractNum w:abstractNumId="15" w15:restartNumberingAfterBreak="0">
    <w:multiLevelType w:val="hybridMultilevel"/>
    <w:lvl w:ilvl="0" w15:tentative="1">
      <w:start w:val="1"/>
      <w:numFmt w:val="decimal"/>
      <w:lvlText w:val="%1."/>
      <w:lvlJc w:val="left"/>
      <w:pPr>
        <w:ind w:left="760" w:hanging="320"/>
      </w:pPr>
    </w:lvl>
  </w:abstractNum>
  <w:abstractNum w:abstractNumId="16" w15:restartNumberingAfterBreak="0">
    <w:multiLevelType w:val="hybridMultilevel"/>
    <w:lvl w:ilvl="0" w15:tentative="1">
      <w:start w:val="1"/>
      <w:numFmt w:val="decimal"/>
      <w:lvlText w:val="%1."/>
      <w:lvlJc w:val="left"/>
      <w:pPr>
        <w:ind w:left="7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Aptos" w:cs="Aptos" w:eastAsia="Aptos" w:hAnsi="Aptos"/>
      <w:b/>
      <w:bCs/>
      <w:color w:val="1F3864"/>
      <w:sz w:val="32"/>
      <w:szCs w:val="32"/>
    </w:rPr>
  </w:style>
  <w:style w:type="paragraph" w:styleId="Heading2">
    <w:name w:val="Heading 2"/>
    <w:basedOn w:val="Normal"/>
    <w:next w:val="Normal"/>
    <w:qFormat/>
    <w:pPr>
      <w:spacing w:after="100" w:before="240"/>
      <w:outlineLvl w:val="1"/>
    </w:pPr>
    <w:rPr>
      <w:rFonts w:ascii="Aptos" w:cs="Aptos" w:eastAsia="Aptos" w:hAnsi="Aptos"/>
      <w:b/>
      <w:bCs/>
      <w:color w:val="2E75B6"/>
      <w:sz w:val="26"/>
      <w:szCs w:val="26"/>
    </w:rPr>
  </w:style>
  <w:style w:type="paragraph" w:styleId="Heading3">
    <w:name w:val="Heading 3"/>
    <w:basedOn w:val="Normal"/>
    <w:next w:val="Normal"/>
    <w:qFormat/>
    <w:pPr>
      <w:spacing w:after="60" w:before="280"/>
      <w:outlineLvl w:val="2"/>
    </w:pPr>
    <w:rPr>
      <w:rFonts w:ascii="Aptos" w:cs="Aptos" w:eastAsia="Aptos" w:hAnsi="Apto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Financing an installation through LEAF</dc:title>
  <dc:creator>Active Alarm Company, Inc.</dc:creator>
  <cp:lastModifiedBy>Un-named</cp:lastModifiedBy>
  <cp:revision>1</cp:revision>
  <dcterms:created xsi:type="dcterms:W3CDTF">2026-08-11T18:17:54.777Z</dcterms:created>
  <dcterms:modified xsi:type="dcterms:W3CDTF">2026-08-11T18:17:54.779Z</dcterms:modified>
</cp:coreProperties>
</file>

<file path=docProps/custom.xml><?xml version="1.0" encoding="utf-8"?>
<Properties xmlns="http://schemas.openxmlformats.org/officeDocument/2006/custom-properties" xmlns:vt="http://schemas.openxmlformats.org/officeDocument/2006/docPropsVTypes"/>
</file>