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88A" w:rsidRDefault="0070688A">
      <w:r>
        <w:fldChar w:fldCharType="begin"/>
      </w:r>
      <w:r>
        <w:instrText xml:space="preserve"> HYPERLINK "http://www.barlavingtonmanor.co.uk/" </w:instrText>
      </w:r>
      <w:r>
        <w:fldChar w:fldCharType="separate"/>
      </w:r>
      <w:r>
        <w:rPr>
          <w:rStyle w:val="Hyperlink"/>
        </w:rPr>
        <w:t>http://www.barlavingtonmanor.co.uk/</w:t>
      </w:r>
      <w:r>
        <w:fldChar w:fldCharType="end"/>
      </w:r>
    </w:p>
    <w:p w:rsidR="00EE3350" w:rsidRDefault="00EE3350" w:rsidP="00EE3350">
      <w:pPr>
        <w:pStyle w:val="NormalWeb"/>
        <w:shd w:val="clear" w:color="auto" w:fill="FFFFFF"/>
        <w:spacing w:before="72" w:beforeAutospacing="0" w:after="144" w:afterAutospacing="0" w:line="336" w:lineRule="atLeast"/>
        <w:rPr>
          <w:rFonts w:ascii="Trebuchet MS" w:hAnsi="Trebuchet MS"/>
          <w:color w:val="000000"/>
          <w:sz w:val="34"/>
          <w:szCs w:val="34"/>
        </w:rPr>
      </w:pPr>
      <w:hyperlink r:id="rId4" w:history="1">
        <w:r>
          <w:rPr>
            <w:rStyle w:val="Hyperlink"/>
          </w:rPr>
          <w:t>http://www.grahamcare.co.uk/</w:t>
        </w:r>
      </w:hyperlink>
    </w:p>
    <w:p w:rsidR="00EE3350" w:rsidRDefault="00EE3350" w:rsidP="00EE3350">
      <w:pPr>
        <w:pStyle w:val="NormalWeb"/>
        <w:shd w:val="clear" w:color="auto" w:fill="FFFFFF"/>
        <w:spacing w:before="72" w:beforeAutospacing="0" w:after="144" w:afterAutospacing="0" w:line="336" w:lineRule="atLeast"/>
        <w:rPr>
          <w:rFonts w:ascii="Trebuchet MS" w:hAnsi="Trebuchet MS"/>
          <w:color w:val="000000"/>
          <w:sz w:val="34"/>
          <w:szCs w:val="34"/>
        </w:rPr>
      </w:pPr>
      <w:r>
        <w:rPr>
          <w:rFonts w:ascii="Trebuchet MS" w:hAnsi="Trebuchet MS"/>
          <w:color w:val="000000"/>
          <w:sz w:val="34"/>
          <w:szCs w:val="34"/>
        </w:rPr>
        <w:t xml:space="preserve">The Graham Care Group owns and operates care homes and extra care accommodation for over 500 residents in Surrey, Kent and Sussex. The existing seven homes together with the </w:t>
      </w:r>
      <w:proofErr w:type="gramStart"/>
      <w:r>
        <w:rPr>
          <w:rFonts w:ascii="Trebuchet MS" w:hAnsi="Trebuchet MS"/>
          <w:color w:val="000000"/>
          <w:sz w:val="34"/>
          <w:szCs w:val="34"/>
        </w:rPr>
        <w:t>groups</w:t>
      </w:r>
      <w:proofErr w:type="gramEnd"/>
      <w:r>
        <w:rPr>
          <w:rFonts w:ascii="Trebuchet MS" w:hAnsi="Trebuchet MS"/>
          <w:color w:val="000000"/>
          <w:sz w:val="34"/>
          <w:szCs w:val="34"/>
        </w:rPr>
        <w:t xml:space="preserve"> development sites provide the group with the potential to develop places for over 800 residents.</w:t>
      </w:r>
    </w:p>
    <w:p w:rsidR="00EE3350" w:rsidRDefault="00EE3350" w:rsidP="00EE3350">
      <w:pPr>
        <w:pStyle w:val="NormalWeb"/>
        <w:shd w:val="clear" w:color="auto" w:fill="FFFFFF"/>
        <w:spacing w:before="72" w:beforeAutospacing="0" w:after="144" w:afterAutospacing="0" w:line="336" w:lineRule="atLeast"/>
        <w:rPr>
          <w:rFonts w:ascii="Trebuchet MS" w:hAnsi="Trebuchet MS"/>
          <w:color w:val="000000"/>
          <w:sz w:val="34"/>
          <w:szCs w:val="34"/>
        </w:rPr>
      </w:pPr>
      <w:r>
        <w:rPr>
          <w:rFonts w:ascii="Trebuchet MS" w:hAnsi="Trebuchet MS"/>
          <w:color w:val="000000"/>
          <w:sz w:val="34"/>
          <w:szCs w:val="34"/>
        </w:rPr>
        <w:t>The business is family owned by Ernie &amp; Dr Karen Graham, who founded it in 1996. Their aim is to provide "homes for life" for residents with on-going personal care needs.</w:t>
      </w:r>
    </w:p>
    <w:p w:rsidR="0070688A" w:rsidRDefault="00EE3350">
      <w:hyperlink r:id="rId5" w:history="1">
        <w:r>
          <w:rPr>
            <w:rStyle w:val="Hyperlink"/>
          </w:rPr>
          <w:t>http://www.regalcarehomes.com/</w:t>
        </w:r>
      </w:hyperlink>
    </w:p>
    <w:p w:rsidR="00EE3350" w:rsidRDefault="00EE3350">
      <w:pPr>
        <w:rPr>
          <w:rFonts w:ascii="Century Gothic" w:hAnsi="Century Gothic"/>
          <w:color w:val="FFFFFF"/>
          <w:sz w:val="28"/>
          <w:szCs w:val="28"/>
          <w:shd w:val="clear" w:color="auto" w:fill="476189"/>
        </w:rPr>
      </w:pPr>
      <w:r>
        <w:rPr>
          <w:rFonts w:ascii="Century Gothic" w:hAnsi="Century Gothic"/>
          <w:color w:val="FFFFFF"/>
          <w:sz w:val="28"/>
          <w:szCs w:val="28"/>
          <w:shd w:val="clear" w:color="auto" w:fill="476189"/>
        </w:rPr>
        <w:t>Regal Care Trading Ltd is a group of 17 Care Homes and Nursing Homes in England, that specialise in Dementia care, Residential care, Respite care, and Learning Disabilities.</w:t>
      </w:r>
    </w:p>
    <w:p w:rsidR="00EE3350" w:rsidRDefault="00EE3350">
      <w:pPr>
        <w:rPr>
          <w:rFonts w:ascii="Century Gothic" w:hAnsi="Century Gothic"/>
          <w:color w:val="FFFFFF"/>
          <w:sz w:val="28"/>
          <w:szCs w:val="28"/>
          <w:shd w:val="clear" w:color="auto" w:fill="476189"/>
        </w:rPr>
      </w:pPr>
    </w:p>
    <w:p w:rsidR="00EE3350" w:rsidRDefault="00EE3350">
      <w:pPr>
        <w:rPr>
          <w:rFonts w:ascii="Calibri" w:hAnsi="Calibri"/>
          <w:color w:val="323232"/>
          <w:sz w:val="28"/>
          <w:szCs w:val="28"/>
          <w:shd w:val="clear" w:color="auto" w:fill="F0F0F0"/>
        </w:rPr>
      </w:pPr>
      <w:hyperlink r:id="rId6" w:history="1">
        <w:r>
          <w:rPr>
            <w:rStyle w:val="Hyperlink"/>
          </w:rPr>
          <w:t>http://www.ranccare.co.uk/</w:t>
        </w:r>
      </w:hyperlink>
    </w:p>
    <w:p w:rsidR="00EE3350" w:rsidRDefault="00EE3350">
      <w:r>
        <w:rPr>
          <w:rFonts w:ascii="Calibri" w:hAnsi="Calibri"/>
          <w:color w:val="323232"/>
          <w:sz w:val="28"/>
          <w:szCs w:val="28"/>
          <w:shd w:val="clear" w:color="auto" w:fill="F0F0F0"/>
        </w:rPr>
        <w:t xml:space="preserve">Choosing the right care home is an important but sometimes difficult decision. That's why at </w:t>
      </w:r>
      <w:proofErr w:type="spellStart"/>
      <w:r>
        <w:rPr>
          <w:rFonts w:ascii="Calibri" w:hAnsi="Calibri"/>
          <w:color w:val="323232"/>
          <w:sz w:val="28"/>
          <w:szCs w:val="28"/>
          <w:shd w:val="clear" w:color="auto" w:fill="F0F0F0"/>
        </w:rPr>
        <w:t>Ranc</w:t>
      </w:r>
      <w:proofErr w:type="spellEnd"/>
      <w:r>
        <w:rPr>
          <w:rFonts w:ascii="Calibri" w:hAnsi="Calibri"/>
          <w:color w:val="323232"/>
          <w:sz w:val="28"/>
          <w:szCs w:val="28"/>
          <w:shd w:val="clear" w:color="auto" w:fill="F0F0F0"/>
        </w:rPr>
        <w:t>, we provide you with the peace of mind that each of our care homes offers the very best care in a relaxed, happy and homely environment. With ten large purpose-built homes across the South East and East of England, we deliver a wide range of high-quality care services. We also offer all of our residents comfort, friendship and independence, making the move to a care home simple and stress-free.</w:t>
      </w:r>
    </w:p>
    <w:p w:rsidR="00EE3350" w:rsidRDefault="005750D4">
      <w:hyperlink r:id="rId7" w:history="1">
        <w:r>
          <w:rPr>
            <w:rStyle w:val="Hyperlink"/>
          </w:rPr>
          <w:t>http://www.apexcare.co.uk/</w:t>
        </w:r>
      </w:hyperlink>
    </w:p>
    <w:p w:rsidR="005750D4" w:rsidRDefault="005750D4" w:rsidP="005750D4">
      <w:pPr>
        <w:pStyle w:val="style51"/>
        <w:shd w:val="clear" w:color="auto" w:fill="CCCCFF"/>
        <w:rPr>
          <w:rFonts w:ascii="Palatino Linotype" w:hAnsi="Palatino Linotype"/>
          <w:color w:val="000000"/>
        </w:rPr>
      </w:pPr>
      <w:r>
        <w:rPr>
          <w:rFonts w:ascii="Palatino Linotype" w:hAnsi="Palatino Linotype"/>
          <w:color w:val="000000"/>
        </w:rPr>
        <w:t>Apex Care Homes operates 3 homes in Bedford and Luton, offering both residential and nursing care for a wide cross section of needs including:</w:t>
      </w:r>
    </w:p>
    <w:p w:rsidR="005750D4" w:rsidRDefault="005750D4" w:rsidP="005750D4">
      <w:pPr>
        <w:pStyle w:val="style52"/>
        <w:shd w:val="clear" w:color="auto" w:fill="CCCCFF"/>
        <w:spacing w:before="0" w:after="0" w:afterAutospacing="0"/>
        <w:rPr>
          <w:rFonts w:ascii="Palatino Linotype" w:hAnsi="Palatino Linotype"/>
          <w:b/>
          <w:bCs/>
          <w:color w:val="000000"/>
        </w:rPr>
      </w:pPr>
      <w:r>
        <w:rPr>
          <w:rFonts w:ascii="Palatino Linotype" w:hAnsi="Palatino Linotype"/>
          <w:b/>
          <w:bCs/>
          <w:color w:val="000000"/>
        </w:rPr>
        <w:t>Mental health</w:t>
      </w:r>
      <w:r>
        <w:rPr>
          <w:rStyle w:val="apple-converted-space"/>
          <w:rFonts w:ascii="Palatino Linotype" w:hAnsi="Palatino Linotype"/>
          <w:b/>
          <w:bCs/>
          <w:color w:val="000000"/>
        </w:rPr>
        <w:t> </w:t>
      </w:r>
      <w:r>
        <w:rPr>
          <w:rFonts w:ascii="Palatino Linotype" w:hAnsi="Palatino Linotype"/>
          <w:b/>
          <w:bCs/>
          <w:color w:val="000000"/>
        </w:rPr>
        <w:t>|</w:t>
      </w:r>
      <w:r>
        <w:rPr>
          <w:rStyle w:val="apple-converted-space"/>
          <w:rFonts w:ascii="Palatino Linotype" w:hAnsi="Palatino Linotype"/>
          <w:b/>
          <w:bCs/>
          <w:color w:val="000000"/>
        </w:rPr>
        <w:t> </w:t>
      </w:r>
      <w:r>
        <w:rPr>
          <w:rFonts w:ascii="Palatino Linotype" w:hAnsi="Palatino Linotype"/>
          <w:b/>
          <w:bCs/>
          <w:color w:val="000000"/>
        </w:rPr>
        <w:t>Learning disability</w:t>
      </w:r>
      <w:r>
        <w:rPr>
          <w:rStyle w:val="apple-converted-space"/>
          <w:rFonts w:ascii="Palatino Linotype" w:hAnsi="Palatino Linotype"/>
          <w:b/>
          <w:bCs/>
          <w:color w:val="000000"/>
        </w:rPr>
        <w:t> </w:t>
      </w:r>
      <w:r>
        <w:rPr>
          <w:rFonts w:ascii="Palatino Linotype" w:hAnsi="Palatino Linotype"/>
          <w:b/>
          <w:bCs/>
          <w:color w:val="000000"/>
        </w:rPr>
        <w:t>|</w:t>
      </w:r>
      <w:r>
        <w:rPr>
          <w:rStyle w:val="apple-converted-space"/>
          <w:rFonts w:ascii="Palatino Linotype" w:hAnsi="Palatino Linotype"/>
          <w:b/>
          <w:bCs/>
          <w:color w:val="000000"/>
        </w:rPr>
        <w:t> </w:t>
      </w:r>
      <w:r>
        <w:rPr>
          <w:rStyle w:val="style511"/>
          <w:rFonts w:ascii="Palatino Linotype" w:hAnsi="Palatino Linotype"/>
          <w:b/>
          <w:bCs/>
          <w:color w:val="000000"/>
        </w:rPr>
        <w:t>Dementia</w:t>
      </w:r>
      <w:r>
        <w:rPr>
          <w:rStyle w:val="apple-converted-space"/>
          <w:rFonts w:ascii="Palatino Linotype" w:hAnsi="Palatino Linotype"/>
          <w:b/>
          <w:bCs/>
          <w:color w:val="000000"/>
        </w:rPr>
        <w:t> </w:t>
      </w:r>
      <w:r>
        <w:rPr>
          <w:rFonts w:ascii="Palatino Linotype" w:hAnsi="Palatino Linotype"/>
          <w:b/>
          <w:bCs/>
          <w:color w:val="000000"/>
        </w:rPr>
        <w:t>|</w:t>
      </w:r>
    </w:p>
    <w:p w:rsidR="005750D4" w:rsidRDefault="005750D4" w:rsidP="005750D4">
      <w:pPr>
        <w:pStyle w:val="style52"/>
        <w:shd w:val="clear" w:color="auto" w:fill="CCCCFF"/>
        <w:spacing w:before="0" w:beforeAutospacing="0"/>
        <w:rPr>
          <w:rFonts w:ascii="Palatino Linotype" w:hAnsi="Palatino Linotype"/>
          <w:b/>
          <w:bCs/>
          <w:color w:val="000000"/>
        </w:rPr>
      </w:pPr>
      <w:r>
        <w:rPr>
          <w:rFonts w:ascii="Palatino Linotype" w:hAnsi="Palatino Linotype"/>
          <w:b/>
          <w:bCs/>
          <w:color w:val="000000"/>
        </w:rPr>
        <w:t>Learning disability and dementia</w:t>
      </w:r>
      <w:r>
        <w:rPr>
          <w:rStyle w:val="apple-converted-space"/>
          <w:rFonts w:ascii="Palatino Linotype" w:hAnsi="Palatino Linotype"/>
          <w:b/>
          <w:bCs/>
          <w:color w:val="000000"/>
        </w:rPr>
        <w:t> </w:t>
      </w:r>
      <w:r>
        <w:rPr>
          <w:rFonts w:ascii="Palatino Linotype" w:hAnsi="Palatino Linotype"/>
          <w:b/>
          <w:bCs/>
          <w:color w:val="000000"/>
        </w:rPr>
        <w:t>|</w:t>
      </w:r>
      <w:r>
        <w:rPr>
          <w:rStyle w:val="apple-converted-space"/>
          <w:rFonts w:ascii="Palatino Linotype" w:hAnsi="Palatino Linotype"/>
          <w:b/>
          <w:bCs/>
          <w:color w:val="000000"/>
        </w:rPr>
        <w:t> </w:t>
      </w:r>
      <w:r>
        <w:rPr>
          <w:rFonts w:ascii="Palatino Linotype" w:hAnsi="Palatino Linotype"/>
          <w:b/>
          <w:bCs/>
          <w:color w:val="000000"/>
        </w:rPr>
        <w:t>Physical disability</w:t>
      </w:r>
    </w:p>
    <w:p w:rsidR="005750D4" w:rsidRDefault="005750D4" w:rsidP="005750D4">
      <w:pPr>
        <w:pStyle w:val="style51"/>
        <w:shd w:val="clear" w:color="auto" w:fill="CCCCFF"/>
        <w:rPr>
          <w:rFonts w:ascii="Palatino Linotype" w:hAnsi="Palatino Linotype"/>
          <w:color w:val="000000"/>
        </w:rPr>
      </w:pPr>
      <w:r>
        <w:rPr>
          <w:rFonts w:ascii="Palatino Linotype" w:hAnsi="Palatino Linotype"/>
          <w:color w:val="000000"/>
        </w:rPr>
        <w:t xml:space="preserve">We care for service users both under and over 65, with all of our homes rated as good or excellent by CQC. The quality of care we provide is central to our family </w:t>
      </w:r>
      <w:r>
        <w:rPr>
          <w:rFonts w:ascii="Palatino Linotype" w:hAnsi="Palatino Linotype"/>
          <w:color w:val="000000"/>
        </w:rPr>
        <w:lastRenderedPageBreak/>
        <w:t>owned and run company, as we constantly strive and seek ways in which we can improve.</w:t>
      </w:r>
    </w:p>
    <w:p w:rsidR="005750D4" w:rsidRDefault="005750D4" w:rsidP="005750D4">
      <w:pPr>
        <w:pStyle w:val="style51"/>
        <w:shd w:val="clear" w:color="auto" w:fill="CCCCFF"/>
        <w:spacing w:after="0" w:afterAutospacing="0"/>
        <w:rPr>
          <w:rFonts w:ascii="Palatino Linotype" w:hAnsi="Palatino Linotype"/>
          <w:color w:val="000000"/>
        </w:rPr>
      </w:pPr>
      <w:r>
        <w:rPr>
          <w:rFonts w:ascii="Palatino Linotype" w:hAnsi="Palatino Linotype"/>
          <w:color w:val="000000"/>
        </w:rPr>
        <w:t>If you are looking for residential or nursing care for a relative we hope the information you find on our web site will help you to make the correct choice. Please browse through the site and contact us if you have any questions or would like to visit.</w:t>
      </w:r>
    </w:p>
    <w:p w:rsidR="005750D4" w:rsidRDefault="005750D4"/>
    <w:sectPr w:rsidR="005750D4" w:rsidSect="006575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0688A"/>
    <w:rsid w:val="005750D4"/>
    <w:rsid w:val="006575A2"/>
    <w:rsid w:val="0070688A"/>
    <w:rsid w:val="00EE33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688A"/>
    <w:rPr>
      <w:color w:val="0000FF"/>
      <w:u w:val="single"/>
    </w:rPr>
  </w:style>
  <w:style w:type="paragraph" w:styleId="NormalWeb">
    <w:name w:val="Normal (Web)"/>
    <w:basedOn w:val="Normal"/>
    <w:uiPriority w:val="99"/>
    <w:semiHidden/>
    <w:unhideWhenUsed/>
    <w:rsid w:val="00EE33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51">
    <w:name w:val="style51"/>
    <w:basedOn w:val="Normal"/>
    <w:rsid w:val="005750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52">
    <w:name w:val="style52"/>
    <w:basedOn w:val="Normal"/>
    <w:rsid w:val="00575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750D4"/>
  </w:style>
  <w:style w:type="character" w:customStyle="1" w:styleId="style511">
    <w:name w:val="style511"/>
    <w:basedOn w:val="DefaultParagraphFont"/>
    <w:rsid w:val="005750D4"/>
  </w:style>
</w:styles>
</file>

<file path=word/webSettings.xml><?xml version="1.0" encoding="utf-8"?>
<w:webSettings xmlns:r="http://schemas.openxmlformats.org/officeDocument/2006/relationships" xmlns:w="http://schemas.openxmlformats.org/wordprocessingml/2006/main">
  <w:divs>
    <w:div w:id="38017513">
      <w:bodyDiv w:val="1"/>
      <w:marLeft w:val="0"/>
      <w:marRight w:val="0"/>
      <w:marTop w:val="0"/>
      <w:marBottom w:val="0"/>
      <w:divBdr>
        <w:top w:val="none" w:sz="0" w:space="0" w:color="auto"/>
        <w:left w:val="none" w:sz="0" w:space="0" w:color="auto"/>
        <w:bottom w:val="none" w:sz="0" w:space="0" w:color="auto"/>
        <w:right w:val="none" w:sz="0" w:space="0" w:color="auto"/>
      </w:divBdr>
    </w:div>
    <w:div w:id="9991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pexcare.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nccare.co.uk/" TargetMode="External"/><Relationship Id="rId5" Type="http://schemas.openxmlformats.org/officeDocument/2006/relationships/hyperlink" Target="http://www.regalcarehomes.com/" TargetMode="External"/><Relationship Id="rId4" Type="http://schemas.openxmlformats.org/officeDocument/2006/relationships/hyperlink" Target="http://www.grahamcare.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dc:creator>
  <cp:lastModifiedBy>Anchal</cp:lastModifiedBy>
  <cp:revision>1</cp:revision>
  <dcterms:created xsi:type="dcterms:W3CDTF">2013-04-08T19:02:00Z</dcterms:created>
  <dcterms:modified xsi:type="dcterms:W3CDTF">2013-04-08T19:46:00Z</dcterms:modified>
</cp:coreProperties>
</file>