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3120"/>
        <w:gridCol w:w="1800"/>
        <w:gridCol w:w="3105"/>
        <w:tblGridChange w:id="0">
          <w:tblGrid>
            <w:gridCol w:w="1935"/>
            <w:gridCol w:w="3120"/>
            <w:gridCol w:w="1800"/>
            <w:gridCol w:w="3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알고리즘 구현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2022.10.07 / 16:00~17:00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김수아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경북대학교 글로벌플라자 303호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소  속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김수아, 신나령, 방영찬, 정한수, 조건영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전기차 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배준현, 정창수 교수님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844.16992187499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left="0" w:firstLine="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반경 3km 내 충전소가 없을 경우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0"/>
                <w:szCs w:val="20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ind w:left="0" w:firstLine="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반경 3km 내 충전소가 없을 경우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반경 5km로 범위를 늘림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2"/>
                <w:numId w:val="2"/>
              </w:numPr>
              <w:spacing w:line="360" w:lineRule="auto"/>
              <w:ind w:left="216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반경 5km 내 충전소가 없을 경우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3"/>
                <w:numId w:val="2"/>
              </w:numPr>
              <w:spacing w:line="360" w:lineRule="auto"/>
              <w:ind w:left="288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반경 7km로 범위를 늘림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tabs>
          <w:tab w:val="center" w:pos="4252"/>
          <w:tab w:val="right" w:pos="8504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2BOQknQG9YU9iCk1nh8tEuUtA==">AMUW2mVJeSWgvtAzABGwZ1TRsP/bYMyWzHOJbIOsYupszc8+zuPrrLe3MM9aHmlEgxBixx2/ygRbhBVg5S0EiIbt5i2IlnBOIVmoT5S4vQPoeZluVhFSyx8=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