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ORDENANZA Nº 2700/2026</w:t>
      </w:r>
    </w:p>
    <w:p>
      <w:r>
        <w:t>VISTO el expediente HCD 4102-500/2026...</w:t>
      </w:r>
    </w:p>
    <w:p>
      <w:r>
        <w:t>ARTÍCULO 1º: Declárase Patrimonio Histórico y Cultural a la Posta de Figueroa sita en San Andrés de Giles...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