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  <Override PartName="/word/media/rId34.png" ContentType="image/png"/>
  <Override PartName="/word/media/rId28.png" ContentType="image/png"/>
  <Override PartName="/word/media/rId31.png" ContentType="image/png"/>
  <Override PartName="/word/media/rId69.png" ContentType="image/png"/>
  <Override PartName="/word/media/rId73.png" ContentType="image/png"/>
  <Override PartName="/word/media/rId45.png" ContentType="image/png"/>
  <Override PartName="/word/media/rId49.png" ContentType="image/png"/>
  <Override PartName="/word/media/rId38.png" ContentType="image/png"/>
  <Override PartName="/word/media/rId41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LuckLotter - AI Retention Layer</w:t>
      </w:r>
    </w:p>
    <w:p>
      <w:pPr>
        <w:pStyle w:val="Subtitle"/>
      </w:pPr>
      <w:r>
        <w:t xml:space="preserve">Demo walkthrough and design notes - Phase 1 MVP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document is written to be read in two ways. Follow the</w:t>
      </w:r>
      <w:r>
        <w:t xml:space="preserve"> </w:t>
      </w:r>
      <w:r>
        <w:rPr>
          <w:b/>
          <w:bCs/>
        </w:rPr>
        <w:t xml:space="preserve">Demo script</w:t>
      </w:r>
      <w:r>
        <w:t xml:space="preserve"> </w:t>
      </w:r>
      <w:r>
        <w:t xml:space="preserve">top-to-bottom while driving the app, and hand the</w:t>
      </w:r>
      <w:r>
        <w:t xml:space="preserve"> </w:t>
      </w:r>
      <w:r>
        <w:rPr>
          <w:b/>
          <w:bCs/>
        </w:rPr>
        <w:t xml:space="preserve">Design decisions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cases</w:t>
      </w:r>
      <w:r>
        <w:t xml:space="preserve"> </w:t>
      </w:r>
      <w:r>
        <w:t xml:space="preserve">sections to a reviewer who wants to know why it behaves the way</w:t>
      </w:r>
      <w:r>
        <w:t xml:space="preserve"> </w:t>
      </w:r>
      <w:r>
        <w:t xml:space="preserve">it does. Every screenshot here is the real application against seeded data —</w:t>
      </w:r>
      <w:r>
        <w:t xml:space="preserve"> </w:t>
      </w:r>
      <w:r>
        <w:t xml:space="preserve">none of it is a mockup.</w:t>
      </w:r>
    </w:p>
    <w:p>
      <w:r>
        <w:pict>
          <v:rect style="width:0;height:1.5pt" o:hralign="center" o:hrstd="t" o:hr="t"/>
        </w:pict>
      </w:r>
    </w:p>
    <w:bookmarkStart w:id="11" w:name="what-the-product-does"/>
    <w:p>
      <w:pPr>
        <w:pStyle w:val="Heading2"/>
      </w:pPr>
      <w:r>
        <w:t xml:space="preserve">1. What the product does</w:t>
      </w:r>
    </w:p>
    <w:p>
      <w:pPr>
        <w:pStyle w:val="FirstParagraph"/>
      </w:pPr>
      <w:r>
        <w:t xml:space="preserve">A café keeps a customer’s transactions in its till system and never looks at</w:t>
      </w:r>
      <w:r>
        <w:t xml:space="preserve"> </w:t>
      </w:r>
      <w:r>
        <w:t xml:space="preserve">them again. LuckLotter reads that same POS data and answers one question the</w:t>
      </w:r>
      <w:r>
        <w:t xml:space="preserve"> </w:t>
      </w:r>
      <w:r>
        <w:t xml:space="preserve">till cannot:</w:t>
      </w:r>
      <w:r>
        <w:t xml:space="preserve"> </w:t>
      </w:r>
      <w:r>
        <w:rPr>
          <w:i/>
          <w:iCs/>
        </w:rPr>
        <w:t xml:space="preserve">which of my regulars have quietly stopped coming?</w:t>
      </w:r>
    </w:p>
    <w:p>
      <w:pPr>
        <w:pStyle w:val="BodyText"/>
      </w:pPr>
      <w:r>
        <w:t xml:space="preserve">The engine does three things, in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Learns</w:t>
      </w:r>
      <w:r>
        <w:t xml:space="preserve"> </w:t>
      </w:r>
      <w:r>
        <w:t xml:space="preserve">each customer’s own visit rhythm from their transaction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Flags</w:t>
      </w:r>
      <w:r>
        <w:t xml:space="preserve"> </w:t>
      </w:r>
      <w:r>
        <w:t xml:space="preserve">a customer when they go quiet</w:t>
      </w:r>
      <w:r>
        <w:t xml:space="preserve"> </w:t>
      </w:r>
      <w:r>
        <w:rPr>
          <w:i/>
          <w:iCs/>
        </w:rPr>
        <w:t xml:space="preserve">relative to that rhythm</w:t>
      </w:r>
      <w:r>
        <w:t xml:space="preserve"> </w:t>
      </w:r>
      <w:r>
        <w:t xml:space="preserve">— not</w:t>
      </w:r>
      <w:r>
        <w:t xml:space="preserve"> </w:t>
      </w:r>
      <w:r>
        <w:t xml:space="preserve">against a fixed number of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Generates and sends</w:t>
      </w:r>
      <w:r>
        <w:t xml:space="preserve"> </w:t>
      </w:r>
      <w:r>
        <w:t xml:space="preserve">a win-back offer, carrying a redemption code, and</w:t>
      </w:r>
      <w:r>
        <w:t xml:space="preserve"> </w:t>
      </w:r>
      <w:r>
        <w:t xml:space="preserve">closes the flag by itself when the customer comes back.</w:t>
      </w:r>
    </w:p>
    <w:p>
      <w:pPr>
        <w:pStyle w:val="FirstParagraph"/>
      </w:pPr>
      <w:r>
        <w:t xml:space="preserve">The whole point is the word</w:t>
      </w:r>
      <w:r>
        <w:t xml:space="preserve"> </w:t>
      </w:r>
      <w:r>
        <w:rPr>
          <w:i/>
          <w:iCs/>
        </w:rPr>
        <w:t xml:space="preserve">own</w:t>
      </w:r>
      <w:r>
        <w:t xml:space="preserve">. A daily regular missing for two weeks and a</w:t>
      </w:r>
      <w:r>
        <w:t xml:space="preserve"> </w:t>
      </w:r>
      <w:r>
        <w:t xml:space="preserve">monthly regular missing for two weeks are not the same event, and a single</w:t>
      </w:r>
      <w:r>
        <w:t xml:space="preserve"> </w:t>
      </w:r>
      <w:r>
        <w:t xml:space="preserve">“inactive after 30 days”</w:t>
      </w:r>
      <w:r>
        <w:t xml:space="preserve"> </w:t>
      </w:r>
      <w:r>
        <w:t xml:space="preserve">setting cannot tell them apart.</w:t>
      </w:r>
    </w:p>
    <w:bookmarkStart w:id="9" w:name="the-trigger-in-one-line"/>
    <w:p>
      <w:pPr>
        <w:pStyle w:val="Heading3"/>
      </w:pPr>
      <w:r>
        <w:t xml:space="preserve">The trigger, in one line</w:t>
      </w:r>
    </w:p>
    <w:p>
      <w:pPr>
        <w:pStyle w:val="SourceCode"/>
      </w:pPr>
      <w:r>
        <w:rPr>
          <w:rStyle w:val="VerbatimChar"/>
        </w:rPr>
        <w:t xml:space="preserve">flag when  days_since_last_visit</w:t>
      </w:r>
      <w:r>
        <w:br/>
      </w:r>
      <w:r>
        <w:rPr>
          <w:rStyle w:val="VerbatimChar"/>
        </w:rPr>
        <w:t xml:space="preserve">             &gt; clamp(avg_interval_days × sensitivity_multiplier,</w:t>
      </w:r>
      <w:r>
        <w:br/>
      </w:r>
      <w:r>
        <w:rPr>
          <w:rStyle w:val="VerbatimChar"/>
        </w:rPr>
        <w:t xml:space="preserve">                     min_threshold_days, max_threshold_days)</w:t>
      </w:r>
    </w:p>
    <w:p>
      <w:pPr>
        <w:pStyle w:val="FirstParagraph"/>
      </w:pPr>
      <w:r>
        <w:rPr>
          <w:rStyle w:val="VerbatimChar"/>
        </w:rPr>
        <w:t xml:space="preserve">avg_interval_days</w:t>
      </w:r>
      <w:r>
        <w:t xml:space="preserve"> </w:t>
      </w:r>
      <w:r>
        <w:t xml:space="preserve">is the customer’s learned cadence. The multiplier and the</w:t>
      </w:r>
      <w:r>
        <w:t xml:space="preserve"> </w:t>
      </w:r>
      <w:r>
        <w:t xml:space="preserve">two clamps are the only things the business tunes. Both the threshold and the</w:t>
      </w:r>
      <w:r>
        <w:t xml:space="preserve"> </w:t>
      </w:r>
      <w:r>
        <w:t xml:space="preserve">cadence are</w:t>
      </w:r>
      <w:r>
        <w:t xml:space="preserve"> </w:t>
      </w:r>
      <w:r>
        <w:rPr>
          <w:b/>
          <w:bCs/>
        </w:rPr>
        <w:t xml:space="preserve">snapshotted onto each flag</w:t>
      </w:r>
      <w:r>
        <w:t xml:space="preserve">, so a flag stays explainable after</w:t>
      </w:r>
      <w:r>
        <w:t xml:space="preserve"> </w:t>
      </w:r>
      <w:r>
        <w:t xml:space="preserve">the business later retunes its settings.</w:t>
      </w:r>
    </w:p>
    <w:bookmarkEnd w:id="9"/>
    <w:bookmarkStart w:id="10" w:name="stack"/>
    <w:p>
      <w:pPr>
        <w:pStyle w:val="Heading3"/>
      </w:pPr>
      <w:r>
        <w:t xml:space="preserve">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Spring Boot 3.3 / Java 21, Postgres 16, Flyway,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 19 standalone components, served by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SMTP, caught by a Mailpit container in the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Docker Compose; Coolify on a single VPS as the deploy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running-the-demo"/>
    <w:p>
      <w:pPr>
        <w:pStyle w:val="Heading2"/>
      </w:pPr>
      <w:r>
        <w:t xml:space="preserve">2. Running the demo</w:t>
      </w:r>
    </w:p>
    <w:p>
      <w:pPr>
        <w:pStyle w:val="FirstParagraph"/>
      </w:pPr>
      <w:r>
        <w:t xml:space="preserve">Docker is the only prerequisite — no local JDK, Maven, or Node.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set SEED_ENABLED=true before the first start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http://localhost:4200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http://localhost:8080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Offer inbox (Mailpit)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http://localhost:8025</w:t>
              </w:r>
            </w:hyperlink>
          </w:p>
        </w:tc>
      </w:tr>
    </w:tbl>
    <w:p>
      <w:pPr>
        <w:pStyle w:val="BodyText"/>
      </w:pPr>
      <w:r>
        <w:t xml:space="preserve">Sign in with</w:t>
      </w:r>
      <w:r>
        <w:t xml:space="preserve"> </w:t>
      </w:r>
      <w:r>
        <w:rPr>
          <w:rStyle w:val="VerbatimChar"/>
        </w:rPr>
        <w:t xml:space="preserve">SEED_ADMIN_EMAIL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SEED_ADMIN_PASSWORD</w:t>
      </w:r>
      <w:r>
        <w:t xml:space="preserve"> </w:t>
      </w:r>
      <w:r>
        <w:t xml:space="preserve">(defaults</w:t>
      </w:r>
      <w:r>
        <w:t xml:space="preserve"> </w:t>
      </w:r>
      <w:r>
        <w:rPr>
          <w:rStyle w:val="VerbatimChar"/>
        </w:rPr>
        <w:t xml:space="preserve">admin@lucklotter.test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demo-password-123</w:t>
      </w:r>
      <w:r>
        <w:t xml:space="preserve">).</w:t>
      </w:r>
    </w:p>
    <w:p>
      <w:pPr>
        <w:pStyle w:val="BodyText"/>
      </w:pPr>
      <w:r>
        <w:t xml:space="preserve">The seed creates one business —</w:t>
      </w:r>
      <w:r>
        <w:t xml:space="preserve"> </w:t>
      </w:r>
      <w:r>
        <w:rPr>
          <w:b/>
          <w:bCs/>
        </w:rPr>
        <w:t xml:space="preserve">Kaldi’s Coffee House</w:t>
      </w:r>
      <w:r>
        <w:t xml:space="preserve"> </w:t>
      </w:r>
      <w:r>
        <w:t xml:space="preserve">— and a set of</w:t>
      </w:r>
      <w:r>
        <w:t xml:space="preserve"> </w:t>
      </w:r>
      <w:r>
        <w:t xml:space="preserve">customers whose visit histories are built to exercise every path: customers who</w:t>
      </w:r>
      <w:r>
        <w:t xml:space="preserve"> </w:t>
      </w:r>
      <w:r>
        <w:t xml:space="preserve">should flag, customers still on cadence, customers with no contact details, and</w:t>
      </w:r>
      <w:r>
        <w:t xml:space="preserve"> </w:t>
      </w:r>
      <w:r>
        <w:t xml:space="preserve">customers with too little history to judge. Seeding is skipped entirely if any</w:t>
      </w:r>
      <w:r>
        <w:t xml:space="preserve"> </w:t>
      </w:r>
      <w:r>
        <w:t xml:space="preserve">business already exists, so it can never touch real data.</w:t>
      </w:r>
    </w:p>
    <w:p>
      <w:pPr>
        <w:pStyle w:val="BlockText"/>
      </w:pPr>
      <w:r>
        <w:rPr>
          <w:b/>
          <w:bCs/>
        </w:rPr>
        <w:t xml:space="preserve">Two things to know before you present.</w:t>
      </w:r>
      <w:r>
        <w:t xml:space="preserve"> </w:t>
      </w:r>
      <w:r>
        <w:t xml:space="preserve">Offer emails are</w:t>
      </w:r>
      <w:r>
        <w:t xml:space="preserve"> </w:t>
      </w:r>
      <w:r>
        <w:rPr>
          <w:i/>
          <w:iCs/>
        </w:rPr>
        <w:t xml:space="preserve">really sent</w:t>
      </w:r>
      <w:r>
        <w:t xml:space="preserve"> </w:t>
      </w:r>
      <w:r>
        <w:t xml:space="preserve">over</w:t>
      </w:r>
      <w:r>
        <w:t xml:space="preserve"> </w:t>
      </w:r>
      <w:r>
        <w:t xml:space="preserve">SMTP — the template, the transport, the status transitions and the failure-code</w:t>
      </w:r>
      <w:r>
        <w:t xml:space="preserve"> </w:t>
      </w:r>
      <w:r>
        <w:t xml:space="preserve">mapping all execute. They are caught by Mailpit, so nothing can reach an actual</w:t>
      </w:r>
      <w:r>
        <w:t xml:space="preserve"> </w:t>
      </w:r>
      <w:r>
        <w:t xml:space="preserve">person, which is what makes it safe to point at seeded customers. And nginx</w:t>
      </w:r>
      <w:r>
        <w:t xml:space="preserve"> </w:t>
      </w:r>
      <w:r>
        <w:t xml:space="preserve">proxies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from port 4200, so the browser only ever talks to one origin and</w:t>
      </w:r>
      <w:r>
        <w:t xml:space="preserve"> </w:t>
      </w:r>
      <w:r>
        <w:t xml:space="preserve">the API needs no CORS configuration anywhere.</w:t>
      </w:r>
    </w:p>
    <w:p>
      <w:r>
        <w:pict>
          <v:rect style="width:0;height:1.5pt" o:hralign="center" o:hrstd="t" o:hr="t"/>
        </w:pict>
      </w:r>
    </w:p>
    <w:bookmarkEnd w:id="15"/>
    <w:bookmarkStart w:id="53" w:name="demo-script"/>
    <w:p>
      <w:pPr>
        <w:pStyle w:val="Heading2"/>
      </w:pPr>
      <w:r>
        <w:t xml:space="preserve">3. Demo script</w:t>
      </w:r>
    </w:p>
    <w:p>
      <w:pPr>
        <w:pStyle w:val="FirstParagraph"/>
      </w:pPr>
      <w:r>
        <w:t xml:space="preserve">Seven steps. Each one names what to say and what it actually proves.</w:t>
      </w:r>
    </w:p>
    <w:bookmarkStart w:id="19" w:name="step-1-sign-in"/>
    <w:p>
      <w:pPr>
        <w:pStyle w:val="Heading3"/>
      </w:pPr>
      <w:r>
        <w:t xml:space="preserve">Step 1 — Sign in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gin screen" title="" id="17" name="Picture"/>
            <a:graphic>
              <a:graphicData uri="http://schemas.openxmlformats.org/drawingml/2006/picture">
                <pic:pic>
                  <pic:nvPicPr>
                    <pic:cNvPr descr="images/01-logi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screen</w:t>
      </w:r>
    </w:p>
    <w:p>
      <w:pPr>
        <w:pStyle w:val="BodyText"/>
      </w:pPr>
      <w:r>
        <w:t xml:space="preserve">Everything except login and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sits behind the JWT filter —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anyRequest().authenticated()</w:t>
      </w:r>
      <w:r>
        <w:t xml:space="preserve">, not a list of protected</w:t>
      </w:r>
      <w:r>
        <w:t xml:space="preserve"> </w:t>
      </w:r>
      <w:r>
        <w:t xml:space="preserve">paths, so a new endpoint is private by default rather than public by accident.</w:t>
      </w:r>
    </w:p>
    <w:p>
      <w:pPr>
        <w:pStyle w:val="BodyText"/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comes from the environment with</w:t>
      </w:r>
      <w:r>
        <w:t xml:space="preserve"> </w:t>
      </w:r>
      <w:r>
        <w:rPr>
          <w:b/>
          <w:bCs/>
        </w:rPr>
        <w:t xml:space="preserve">no fallback in committed</w:t>
      </w:r>
      <w:r>
        <w:rPr>
          <w:b/>
          <w:bCs/>
        </w:rPr>
        <w:t xml:space="preserve"> </w:t>
      </w:r>
      <w:r>
        <w:rPr>
          <w:b/>
          <w:bCs/>
        </w:rPr>
        <w:t xml:space="preserve">config</w:t>
      </w:r>
      <w:r>
        <w:t xml:space="preserve">: a misconfigured deploy fails to boot rather than starting up signing</w:t>
      </w:r>
      <w:r>
        <w:t xml:space="preserve"> </w:t>
      </w:r>
      <w:r>
        <w:t xml:space="preserve">tokens with a default everyone can read.</w:t>
      </w:r>
    </w:p>
    <w:p>
      <w:r>
        <w:pict>
          <v:rect style="width:0;height:1.5pt" o:hralign="center" o:hrstd="t" o:hr="t"/>
        </w:pict>
      </w:r>
    </w:p>
    <w:bookmarkEnd w:id="19"/>
    <w:bookmarkStart w:id="23" w:name="step-2-overview-is-this-working"/>
    <w:p>
      <w:pPr>
        <w:pStyle w:val="Heading3"/>
      </w:pPr>
      <w:r>
        <w:t xml:space="preserve">Step 2 — Overview: is this working?</w:t>
      </w:r>
    </w:p>
    <w:p>
      <w:pPr>
        <w:pStyle w:val="CaptionedFigure"/>
      </w:pPr>
      <w:r>
        <w:drawing>
          <wp:inline>
            <wp:extent cx="5334000" cy="4311650"/>
            <wp:effectExtent b="0" l="0" r="0" t="0"/>
            <wp:docPr descr="Overview dashboard" title="" id="21" name="Picture"/>
            <a:graphic>
              <a:graphicData uri="http://schemas.openxmlformats.org/drawingml/2006/picture">
                <pic:pic>
                  <pic:nvPicPr>
                    <pic:cNvPr descr="images/02-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dashboard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“This is the number the owner cares about — of everyone we flagged, how</w:t>
      </w:r>
      <w:r>
        <w:t xml:space="preserve"> </w:t>
      </w:r>
      <w:r>
        <w:t xml:space="preserve">many actually came back.”</w:t>
      </w:r>
    </w:p>
    <w:p>
      <w:pPr>
        <w:pStyle w:val="BodyText"/>
      </w:pPr>
      <w:r>
        <w:t xml:space="preserve">Every figure on this page is a real aggregate from a single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/v1/stats/overview</w:t>
      </w:r>
      <w:r>
        <w:t xml:space="preserve">); nothing is reconstructed in the browser. Worth</w:t>
      </w:r>
      <w:r>
        <w:t xml:space="preserve"> </w:t>
      </w:r>
      <w:r>
        <w:t xml:space="preserve">pointing at: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Came back after an offer</w:t>
      </w:r>
      <w:r>
        <w:t xml:space="preserve"> </w:t>
      </w:r>
      <w:r>
        <w:t xml:space="preserve">— the headline recovery rate, with the raw</w:t>
      </w:r>
      <w:r>
        <w:t xml:space="preserve"> </w:t>
      </w:r>
      <w:r>
        <w:t xml:space="preserve">fraction beside it so a small denominator can’t hide behind a percentage.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Customers monitored</w:t>
      </w:r>
      <w:r>
        <w:t xml:space="preserve"> </w:t>
      </w:r>
      <w:r>
        <w:t xml:space="preserve">names, separately, how many were</w:t>
      </w:r>
      <w:r>
        <w:t xml:space="preserve"> </w:t>
      </w:r>
      <w:r>
        <w:rPr>
          <w:i/>
          <w:iCs/>
        </w:rPr>
        <w:t xml:space="preserve">seen too few times</w:t>
      </w:r>
      <w:r>
        <w:rPr>
          <w:i/>
          <w:iCs/>
        </w:rPr>
        <w:t xml:space="preserve"> </w:t>
      </w:r>
      <w:r>
        <w:rPr>
          <w:i/>
          <w:iCs/>
        </w:rPr>
        <w:t xml:space="preserve">to have a rhythm yet</w:t>
      </w:r>
      <w:r>
        <w:t xml:space="preserve">. Those customers are not failures and not flaggable —</w:t>
      </w:r>
      <w:r>
        <w:t xml:space="preserve"> </w:t>
      </w:r>
      <w:r>
        <w:t xml:space="preserve">hiding them would overstate coverage.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far past their rhythm</w:t>
      </w:r>
      <w:r>
        <w:t xml:space="preserve"> </w:t>
      </w:r>
      <w:r>
        <w:t xml:space="preserve">buckets the open flags by how badly the rhythm</w:t>
      </w:r>
      <w:r>
        <w:t xml:space="preserve"> </w:t>
      </w:r>
      <w:r>
        <w:t xml:space="preserve">was broken. This is the panel that tells an owner whether sensitivity is set</w:t>
      </w:r>
      <w:r>
        <w:t xml:space="preserve"> </w:t>
      </w:r>
      <w:r>
        <w:t xml:space="preserve">usefully.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last 8 weeks</w:t>
      </w:r>
      <w:r>
        <w:t xml:space="preserve"> </w:t>
      </w:r>
      <w:r>
        <w:t xml:space="preserve">puts flags raised against customers who came back, so the</w:t>
      </w:r>
      <w:r>
        <w:t xml:space="preserve"> </w:t>
      </w:r>
      <w:r>
        <w:t xml:space="preserve">two series can be read against each other rather than in separate charts.</w:t>
      </w:r>
    </w:p>
    <w:p>
      <w:r>
        <w:pict>
          <v:rect style="width:0;height:1.5pt" o:hralign="center" o:hrstd="t" o:hr="t"/>
        </w:pict>
      </w:r>
    </w:p>
    <w:bookmarkEnd w:id="23"/>
    <w:bookmarkStart w:id="27" w:name="Xc8b7463b19d8d791e1155e4b6ff8aa62461812a"/>
    <w:p>
      <w:pPr>
        <w:pStyle w:val="Heading3"/>
      </w:pPr>
      <w:r>
        <w:t xml:space="preserve">Step 3 — The flag list: the evidence, per row</w:t>
      </w:r>
    </w:p>
    <w:p>
      <w:pPr>
        <w:pStyle w:val="CaptionedFigure"/>
      </w:pPr>
      <w:r>
        <w:drawing>
          <wp:inline>
            <wp:extent cx="5334000" cy="3563408"/>
            <wp:effectExtent b="0" l="0" r="0" t="0"/>
            <wp:docPr descr="Flagged customers" title="" id="25" name="Picture"/>
            <a:graphic>
              <a:graphicData uri="http://schemas.openxmlformats.org/drawingml/2006/picture">
                <pic:pic>
                  <pic:nvPicPr>
                    <pic:cNvPr descr="images/03-flags-lis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Flagged customers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“Each row carries its own evidence. You never have to trust the flag —</w:t>
      </w:r>
      <w:r>
        <w:t xml:space="preserve"> </w:t>
      </w:r>
      <w:r>
        <w:t xml:space="preserve">the reason is on the row.”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visit rhythm</w:t>
      </w:r>
      <w:r>
        <w:t xml:space="preserve"> </w:t>
      </w:r>
      <w:r>
        <w:t xml:space="preserve">sparkline draws real recorded visits, the quiet stretch,</w:t>
      </w:r>
      <w:r>
        <w:t xml:space="preserve"> </w:t>
      </w:r>
      <w:r>
        <w:t xml:space="preserve">and the moment the flag was raised. Twelve visits maximum, so a row stays a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Usual gap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quiet days</w:t>
      </w:r>
      <w:r>
        <w:t xml:space="preserve"> </w:t>
      </w:r>
      <w:r>
        <w:t xml:space="preserve">are the two numbers the trigger compared.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amber banner</w:t>
      </w:r>
      <w:r>
        <w:t xml:space="preserve"> </w:t>
      </w:r>
      <w:r>
        <w:t xml:space="preserve">counts customers who were flagged but have no email or</w:t>
      </w:r>
      <w:r>
        <w:t xml:space="preserve"> </w:t>
      </w:r>
      <w:r>
        <w:t xml:space="preserve">phone. That gap is deliberately visible — see</w:t>
      </w:r>
      <w:r>
        <w:t xml:space="preserve"> </w:t>
      </w:r>
      <w:hyperlink w:anchor="Xabcda4315866f68ce7405675bb81b4a435335fd">
        <w:r>
          <w:rPr>
            <w:rStyle w:val="Hyperlink"/>
          </w:rPr>
          <w:t xml:space="preserve">Edge case 3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filters (</w:t>
      </w:r>
      <w:r>
        <w:rPr>
          <w:b/>
          <w:bCs/>
        </w:rPr>
        <w:t xml:space="preserve">All / Still quiet / Came back</w:t>
      </w:r>
      <w:r>
        <w:t xml:space="preserve">) are counts, not just labels.</w:t>
      </w:r>
    </w:p>
    <w:p>
      <w:pPr>
        <w:pStyle w:val="FirstParagraph"/>
      </w:pPr>
      <w:r>
        <w:t xml:space="preserve">Nobody raised these flags by hand. The scan ran when the stack started, and it</w:t>
      </w:r>
      <w:r>
        <w:t xml:space="preserve"> </w:t>
      </w:r>
      <w:r>
        <w:t xml:space="preserve">is the same method the 02:00 schedule calls. Press</w:t>
      </w:r>
      <w:r>
        <w:t xml:space="preserve"> </w:t>
      </w:r>
      <w:r>
        <w:rPr>
          <w:b/>
          <w:bCs/>
        </w:rPr>
        <w:t xml:space="preserve">Run scan now</w:t>
      </w:r>
      <w:r>
        <w:t xml:space="preserve"> </w:t>
      </w:r>
      <w:r>
        <w:t xml:space="preserve">and it flags</w:t>
      </w:r>
      <w:r>
        <w:t xml:space="preserve"> </w:t>
      </w:r>
      <w:r>
        <w:t xml:space="preserve">nobody — that is not the loop being careful, it is a partial unique index in</w:t>
      </w:r>
      <w:r>
        <w:t xml:space="preserve"> </w:t>
      </w:r>
      <w:r>
        <w:t xml:space="preserve">Postgres enforcing at most one open flag per customer. See</w:t>
      </w:r>
      <w:r>
        <w:t xml:space="preserve"> </w:t>
      </w:r>
      <w:hyperlink w:anchor="X7c50535718f2c48fbda428e70a9962404d864c4">
        <w:r>
          <w:rPr>
            <w:rStyle w:val="Hyperlink"/>
          </w:rPr>
          <w:t xml:space="preserve">Edge case 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7" w:name="step-4-one-flag-in-full"/>
    <w:p>
      <w:pPr>
        <w:pStyle w:val="Heading3"/>
      </w:pPr>
      <w:r>
        <w:t xml:space="preserve">Step 4 — One flag in full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lag detail, offer sent" title="" id="29" name="Picture"/>
            <a:graphic>
              <a:graphicData uri="http://schemas.openxmlformats.org/drawingml/2006/picture">
                <pic:pic>
                  <pic:nvPicPr>
                    <pic:cNvPr descr="images/05-flag-detail-sen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detail, offer sent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“This is the page that has to survive an owner asking</w:t>
      </w:r>
      <w:r>
        <w:t xml:space="preserve"> </w:t>
      </w:r>
      <w:r>
        <w:rPr>
          <w:i/>
          <w:iCs/>
        </w:rPr>
        <w:t xml:space="preserve">why did you</w:t>
      </w:r>
      <w:r>
        <w:rPr>
          <w:i/>
          <w:iCs/>
        </w:rPr>
        <w:t xml:space="preserve"> </w:t>
      </w:r>
      <w:r>
        <w:rPr>
          <w:i/>
          <w:iCs/>
        </w:rPr>
        <w:t xml:space="preserve">email my customer?</w:t>
      </w:r>
      <w:r>
        <w:t xml:space="preserve">”</w:t>
      </w:r>
    </w:p>
    <w:p>
      <w:pPr>
        <w:pStyle w:val="BodyText"/>
      </w:pPr>
      <w:r>
        <w:t xml:space="preserve">It answers in plain language first —</w:t>
      </w:r>
      <w:r>
        <w:t xml:space="preserve"> </w:t>
      </w:r>
      <w:r>
        <w:rPr>
          <w:i/>
          <w:iCs/>
        </w:rPr>
        <w:t xml:space="preserve">normally visits about every 8 days, so</w:t>
      </w:r>
      <w:r>
        <w:rPr>
          <w:i/>
          <w:iCs/>
        </w:rPr>
        <w:t xml:space="preserve"> </w:t>
      </w:r>
      <w:r>
        <w:rPr>
          <w:i/>
          <w:iCs/>
        </w:rPr>
        <w:t xml:space="preserve">they were flagged once 12 days passed with no visit</w:t>
      </w:r>
      <w:r>
        <w:t xml:space="preserve"> </w:t>
      </w:r>
      <w:r>
        <w:t xml:space="preserve">— and then shows the</w:t>
      </w:r>
      <w:r>
        <w:t xml:space="preserve"> </w:t>
      </w:r>
      <w:r>
        <w:t xml:space="preserve">timeline as visual evidence for those same two numbers. The offer, its delivery</w:t>
      </w:r>
      <w:r>
        <w:t xml:space="preserve"> </w:t>
      </w:r>
      <w:r>
        <w:t xml:space="preserve">state, and the redemption code the customer quotes at the counter sit</w:t>
      </w:r>
      <w:r>
        <w:t xml:space="preserve"> </w:t>
      </w:r>
      <w:r>
        <w:t xml:space="preserve">underneath.</w:t>
      </w:r>
    </w:p>
    <w:p>
      <w:pPr>
        <w:pStyle w:val="BodyText"/>
      </w:pPr>
      <w:r>
        <w:t xml:space="preserve">The customer’s name leads and the till reference sits beside it, because the</w:t>
      </w:r>
      <w:r>
        <w:t xml:space="preserve"> </w:t>
      </w:r>
      <w:r>
        <w:t xml:space="preserve">reference is what the owner can actually look up in their own system.</w:t>
      </w:r>
    </w:p>
    <w:p>
      <w:pPr>
        <w:pStyle w:val="BodyText"/>
      </w:pPr>
      <w:r>
        <w:rPr>
          <w:b/>
          <w:bCs/>
        </w:rPr>
        <w:t xml:space="preserve">…and the same page once they come back: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lag detail, resolved" title="" id="32" name="Picture"/>
            <a:graphic>
              <a:graphicData uri="http://schemas.openxmlformats.org/drawingml/2006/picture">
                <pic:pic>
                  <pic:nvPicPr>
                    <pic:cNvPr descr="images/05b-flag-detail-resolv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detail, resolved</w:t>
      </w:r>
    </w:p>
    <w:p>
      <w:pPr>
        <w:pStyle w:val="BodyText"/>
      </w:pPr>
      <w:r>
        <w:t xml:space="preserve">Note the last dot, sitting to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of the flag marker — that is the</w:t>
      </w:r>
      <w:r>
        <w:t xml:space="preserve"> </w:t>
      </w:r>
      <w:r>
        <w:t xml:space="preserve">return visit, and it closed the flag by itself. The explanation gains one</w:t>
      </w:r>
      <w:r>
        <w:t xml:space="preserve"> </w:t>
      </w:r>
      <w:r>
        <w:t xml:space="preserve">sentence rather than changing into a different page. Nobody clicked anything:</w:t>
      </w:r>
      <w:r>
        <w:t xml:space="preserve"> </w:t>
      </w:r>
      <w:r>
        <w:t xml:space="preserve">the flag was answered by a transaction arriving from the till.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Came back</w:t>
      </w:r>
      <w:r>
        <w:t xml:space="preserve"> </w:t>
      </w:r>
      <w:r>
        <w:t xml:space="preserve">filter on the list is the same set, counted: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lagged customers, came back" title="" id="35" name="Picture"/>
            <a:graphic>
              <a:graphicData uri="http://schemas.openxmlformats.org/drawingml/2006/picture">
                <pic:pic>
                  <pic:nvPicPr>
                    <pic:cNvPr descr="images/04-flags-came-back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Flagged customers, came back</w:t>
      </w:r>
    </w:p>
    <w:p>
      <w:r>
        <w:pict>
          <v:rect style="width:0;height:1.5pt" o:hralign="center" o:hrstd="t" o:hr="t"/>
        </w:pict>
      </w:r>
    </w:p>
    <w:bookmarkEnd w:id="37"/>
    <w:bookmarkStart w:id="44" w:name="step-5-the-offer-that-was-really-sent"/>
    <w:p>
      <w:pPr>
        <w:pStyle w:val="Heading3"/>
      </w:pPr>
      <w:r>
        <w:t xml:space="preserve">Step 5 — The offer that was really sent</w:t>
      </w:r>
    </w:p>
    <w:p>
      <w:pPr>
        <w:pStyle w:val="FirstParagraph"/>
      </w:pPr>
      <w:r>
        <w:rPr>
          <w:b/>
          <w:bCs/>
        </w:rPr>
        <w:t xml:space="preserve">Say:</w:t>
      </w:r>
      <w:r>
        <w:t xml:space="preserve"> </w:t>
      </w:r>
      <w:r>
        <w:t xml:space="preserve">“Nobody sent these. They were waiting before I signed in.”</w:t>
      </w:r>
    </w:p>
    <w:p>
      <w:pPr>
        <w:pStyle w:val="BodyText"/>
      </w:pPr>
      <w:r>
        <w:t xml:space="preserve">Open</w:t>
      </w:r>
      <w:r>
        <w:t xml:space="preserve"> </w:t>
      </w:r>
      <w:hyperlink r:id="rId14">
        <w:r>
          <w:rPr>
            <w:rStyle w:val="Hyperlink"/>
          </w:rPr>
          <w:t xml:space="preserve">http://localhost:8025</w:t>
        </w:r>
      </w:hyperlink>
      <w:r>
        <w:t xml:space="preserve"> </w:t>
      </w:r>
      <w:r>
        <w:t xml:space="preserve">— the Mailpit inbox catching everything the app</w:t>
      </w:r>
      <w:r>
        <w:t xml:space="preserve"> </w:t>
      </w:r>
      <w:r>
        <w:t xml:space="preserve">sends. The mail is already there: the startup scan flagged the quiet customers</w:t>
      </w:r>
      <w:r>
        <w:t xml:space="preserve"> </w:t>
      </w:r>
      <w:r>
        <w:t xml:space="preserve">and handed their offers straight to SMTP, which is the whole claim this system</w:t>
      </w:r>
      <w:r>
        <w:t xml:space="preserve"> </w:t>
      </w:r>
      <w:r>
        <w:t xml:space="preserve">makes about retention — that it runs without anyone remembering to run it.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ffer inbox" title="" id="39" name="Picture"/>
            <a:graphic>
              <a:graphicData uri="http://schemas.openxmlformats.org/drawingml/2006/picture">
                <pic:pic>
                  <pic:nvPicPr>
                    <pic:cNvPr descr="images/11-offer-inbox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Offer inbox</w:t>
      </w:r>
    </w:p>
    <w:p>
      <w:pPr>
        <w:pStyle w:val="CaptionedFigure"/>
      </w:pPr>
      <w:r>
        <w:drawing>
          <wp:inline>
            <wp:extent cx="5334000" cy="6316578"/>
            <wp:effectExtent b="0" l="0" r="0" t="0"/>
            <wp:docPr descr="Offer email" title="" id="42" name="Picture"/>
            <a:graphic>
              <a:graphicData uri="http://schemas.openxmlformats.org/drawingml/2006/picture">
                <pic:pic>
                  <pic:nvPicPr>
                    <pic:cNvPr descr="images/12-offer-emai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Offer email</w:t>
      </w:r>
    </w:p>
    <w:p>
      <w:pPr>
        <w:pStyle w:val="BodyText"/>
      </w:pPr>
      <w:r>
        <w:t xml:space="preserve">The email is addressed by name, names the</w:t>
      </w:r>
      <w:r>
        <w:t xml:space="preserve"> </w:t>
      </w:r>
      <w:r>
        <w:t xml:space="preserve">business, and carries the same redemption code shown on the flag detail page.</w:t>
      </w:r>
      <w:r>
        <w:t xml:space="preserve"> </w:t>
      </w:r>
      <w:r>
        <w:t xml:space="preserve">Nine of them arrive. One customer is missing from the inbox with a</w:t>
      </w:r>
      <w:r>
        <w:t xml:space="preserve"> </w:t>
      </w:r>
      <w:r>
        <w:rPr>
          <w:i/>
          <w:iCs/>
        </w:rPr>
        <w:t xml:space="preserve">retriable</w:t>
      </w:r>
      <w:r>
        <w:t xml:space="preserve"> </w:t>
      </w:r>
      <w:r>
        <w:t xml:space="preserve">failure — the till recorded a phone number and no email, and there is no SMS</w:t>
      </w:r>
      <w:r>
        <w:t xml:space="preserve"> </w:t>
      </w:r>
      <w:r>
        <w:t xml:space="preserve">sender yet — and two more never left at all, the</w:t>
      </w:r>
      <w:r>
        <w:t xml:space="preserve"> </w:t>
      </w:r>
      <w:r>
        <w:rPr>
          <w:rStyle w:val="VerbatimChar"/>
        </w:rPr>
        <w:t xml:space="preserve">NO_CONTACT</w:t>
      </w:r>
      <w:r>
        <w:t xml:space="preserve"> </w:t>
      </w:r>
      <w:r>
        <w:t xml:space="preserve">pair the amber</w:t>
      </w:r>
      <w:r>
        <w:t xml:space="preserve"> </w:t>
      </w:r>
      <w:r>
        <w:t xml:space="preserve">banner counts. The gaps are as much the demo as the deliveries.</w:t>
      </w:r>
      <w:r>
        <w:t xml:space="preserve"> </w:t>
      </w:r>
      <w:r>
        <w:t xml:space="preserve">Where the POS supplied a</w:t>
      </w:r>
      <w:r>
        <w:t xml:space="preserve"> </w:t>
      </w:r>
      <w:r>
        <w:t xml:space="preserve">“usual order”</w:t>
      </w:r>
      <w:r>
        <w:t xml:space="preserve">, the copy uses it; where it didn’t, the</w:t>
      </w:r>
      <w:r>
        <w:t xml:space="preserve"> </w:t>
      </w:r>
      <w:r>
        <w:t xml:space="preserve">sentence simply omits it rather than printing an empty slot.</w:t>
      </w:r>
    </w:p>
    <w:p>
      <w:r>
        <w:pict>
          <v:rect style="width:0;height:1.5pt" o:hralign="center" o:hrstd="t" o:hr="t"/>
        </w:pict>
      </w:r>
    </w:p>
    <w:bookmarkEnd w:id="44"/>
    <w:bookmarkStart w:id="48" w:name="step-6-tuning-the-trigger"/>
    <w:p>
      <w:pPr>
        <w:pStyle w:val="Heading3"/>
      </w:pPr>
      <w:r>
        <w:t xml:space="preserve">Step 6 — Tuning the trigger</w:t>
      </w:r>
    </w:p>
    <w:p>
      <w:pPr>
        <w:pStyle w:val="CaptionedFigure"/>
      </w:pPr>
      <w:r>
        <w:drawing>
          <wp:inline>
            <wp:extent cx="5334000" cy="4604279"/>
            <wp:effectExtent b="0" l="0" r="0" t="0"/>
            <wp:docPr descr="Trigger settings" title="" id="46" name="Picture"/>
            <a:graphic>
              <a:graphicData uri="http://schemas.openxmlformats.org/drawingml/2006/picture">
                <pic:pic>
                  <pic:nvPicPr>
                    <pic:cNvPr descr="images/08-trigger-setting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Trigger settings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“The owner never sees the multiplier. They see what it does.”</w:t>
      </w:r>
    </w:p>
    <w:p>
      <w:pPr>
        <w:pStyle w:val="BodyText"/>
      </w:pPr>
      <w:r>
        <w:t xml:space="preserve">Sensitivity is presented as named choices with a</w:t>
      </w:r>
      <w:r>
        <w:t xml:space="preserve"> </w:t>
      </w:r>
      <w:r>
        <w:rPr>
          <w:b/>
          <w:bCs/>
        </w:rPr>
        <w:t xml:space="preserve">worked example that updates</w:t>
      </w:r>
      <w:r>
        <w:rPr>
          <w:b/>
          <w:bCs/>
        </w:rP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 customer who normally visits every 7 days is flagged after 11 quiet</w:t>
      </w:r>
      <w:r>
        <w:rPr>
          <w:i/>
          <w:iCs/>
        </w:rPr>
        <w:t xml:space="preserve"> </w:t>
      </w:r>
      <w:r>
        <w:rPr>
          <w:i/>
          <w:iCs/>
        </w:rPr>
        <w:t xml:space="preserve">days”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means nothing to a café owner. The same treatment is</w:t>
      </w:r>
      <w:r>
        <w:t xml:space="preserve"> </w:t>
      </w:r>
      <w:r>
        <w:t xml:space="preserve">applied to the cooldown and the budget ceiling: each card states, in a sentence,</w:t>
      </w:r>
      <w:r>
        <w:t xml:space="preserve"> </w:t>
      </w:r>
      <w:r>
        <w:t xml:space="preserve">what the numbers currently in the boxes will actually do.</w:t>
      </w:r>
    </w:p>
    <w:p>
      <w:pPr>
        <w:pStyle w:val="BodyText"/>
      </w:pPr>
      <w:r>
        <w:t xml:space="preserve">The three cards are the three separate bounds the system needs, and they are</w:t>
      </w:r>
      <w:r>
        <w:t xml:space="preserve"> </w:t>
      </w:r>
      <w:r>
        <w:t xml:space="preserve">deliberately not merged: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to flag</w:t>
            </w:r>
          </w:p>
        </w:tc>
        <w:tc>
          <w:tcPr/>
          <w:p>
            <w:pPr>
              <w:pStyle w:val="Compact"/>
            </w:pPr>
            <w:r>
              <w:t xml:space="preserve">how quickly a lapse is noticed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often the same person can get one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b/>
                <w:bCs/>
              </w:rPr>
              <w:t xml:space="preserve">one customer</w:t>
            </w:r>
            <w:r>
              <w:t xml:space="preserve"> </w:t>
            </w:r>
            <w:r>
              <w:t xml:space="preserve">can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you’ll send in total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b/>
                <w:bCs/>
              </w:rPr>
              <w:t xml:space="preserve">the programme</w:t>
            </w:r>
            <w:r>
              <w:t xml:space="preserve"> </w:t>
            </w:r>
            <w:r>
              <w:t xml:space="preserve">can cost</w:t>
            </w:r>
          </w:p>
        </w:tc>
      </w:tr>
    </w:tbl>
    <w:p>
      <w:pPr>
        <w:pStyle w:val="BodyText"/>
      </w:pPr>
      <w:r>
        <w:t xml:space="preserve">The greyed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note explains the one constant that is not tunable: three</w:t>
      </w:r>
      <w:r>
        <w:t xml:space="preserve"> </w:t>
      </w:r>
      <w:r>
        <w:t xml:space="preserve">visits before a customer has a rhythm worth measuring.</w:t>
      </w:r>
    </w:p>
    <w:p>
      <w:r>
        <w:pict>
          <v:rect style="width:0;height:1.5pt" o:hralign="center" o:hrstd="t" o:hr="t"/>
        </w:pict>
      </w:r>
    </w:p>
    <w:bookmarkEnd w:id="48"/>
    <w:bookmarkStart w:id="52" w:name="step-7-importing-a-real-pos-export"/>
    <w:p>
      <w:pPr>
        <w:pStyle w:val="Heading3"/>
      </w:pPr>
      <w:r>
        <w:t xml:space="preserve">Step 7 — Importing a real POS export</w:t>
      </w:r>
    </w:p>
    <w:p>
      <w:pPr>
        <w:pStyle w:val="CaptionedFigure"/>
      </w:pPr>
      <w:r>
        <w:drawing>
          <wp:inline>
            <wp:extent cx="5334000" cy="6167437"/>
            <wp:effectExtent b="0" l="0" r="0" t="0"/>
            <wp:docPr descr="CSV column mapping" title="" id="50" name="Picture"/>
            <a:graphic>
              <a:graphicData uri="http://schemas.openxmlformats.org/drawingml/2006/picture">
                <pic:pic>
                  <pic:nvPicPr>
                    <pic:cNvPr descr="images/10-import-column-mappin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6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CSV column mapping</w:t>
      </w:r>
    </w:p>
    <w:p>
      <w:pPr>
        <w:pStyle w:val="BodyText"/>
      </w:pPr>
      <w:r>
        <w:rPr>
          <w:b/>
          <w:bCs/>
        </w:rPr>
        <w:t xml:space="preserve">Say:</w:t>
      </w:r>
      <w:r>
        <w:t xml:space="preserve"> </w:t>
      </w:r>
      <w:r>
        <w:t xml:space="preserve">“No two till vendors agree on column names, so we don’t guess silently.”</w:t>
      </w:r>
    </w:p>
    <w:p>
      <w:pPr>
        <w:pStyle w:val="BodyText"/>
      </w:pPr>
      <w:r>
        <w:rPr>
          <w:rStyle w:val="VerbatimChar"/>
        </w:rPr>
        <w:t xml:space="preserve">docs/sample-pos-export.csv</w:t>
      </w:r>
      <w:r>
        <w:t xml:space="preserve"> </w:t>
      </w:r>
      <w:r>
        <w:t xml:space="preserve">uses a different vendor’s headers —</w:t>
      </w:r>
      <w:r>
        <w:t xml:space="preserve"> </w:t>
      </w:r>
      <w:r>
        <w:rPr>
          <w:rStyle w:val="VerbatimChar"/>
        </w:rPr>
        <w:t xml:space="preserve">Receipt No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. The importer reads the file server-side,</w:t>
      </w:r>
      <w:r>
        <w:t xml:space="preserve"> </w:t>
      </w:r>
      <w:r>
        <w:t xml:space="preserve">returns its real headers and sample rows, pre-fills a mapping, and makes the</w:t>
      </w:r>
      <w:r>
        <w:t xml:space="preserve"> </w:t>
      </w:r>
      <w:r>
        <w:t xml:space="preserve">admin confirm it. Each field shows a</w:t>
      </w:r>
      <w:r>
        <w:t xml:space="preserve"> </w:t>
      </w:r>
      <w:r>
        <w:rPr>
          <w:b/>
          <w:bCs/>
        </w:rPr>
        <w:t xml:space="preserve">live sample value from their own file</w:t>
      </w:r>
      <w:r>
        <w:t xml:space="preserve">,</w:t>
      </w:r>
      <w:r>
        <w:t xml:space="preserve"> </w:t>
      </w:r>
      <w:r>
        <w:t xml:space="preserve">so they can verify rather than trust.</w:t>
      </w:r>
    </w:p>
    <w:p>
      <w:pPr>
        <w:pStyle w:val="BodyText"/>
      </w:pPr>
      <w:r>
        <w:t xml:space="preserve">The transaction-ID column gets its own warning, because guessing it wrong is the</w:t>
      </w:r>
      <w:r>
        <w:t xml:space="preserve"> </w:t>
      </w:r>
      <w:r>
        <w:t xml:space="preserve">one mistake that breaks idempotency invisibly — and idempotency is what makes</w:t>
      </w:r>
      <w:r>
        <w:t xml:space="preserve"> </w:t>
      </w:r>
      <w:r>
        <w:t xml:space="preserve">re-uploading the same export safe. Import the file twice: the second run reports</w:t>
      </w:r>
      <w:r>
        <w:t xml:space="preserve"> </w:t>
      </w:r>
      <w:r>
        <w:t xml:space="preserve">25 duplicates and imports nothing.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6" w:name="design-decisions-worth-defending"/>
    <w:p>
      <w:pPr>
        <w:pStyle w:val="Heading2"/>
      </w:pPr>
      <w:r>
        <w:t xml:space="preserve">4. Design decisions worth defending</w:t>
      </w:r>
    </w:p>
    <w:bookmarkStart w:id="54" w:name="X9aa21f87b8766071e0afed7cad7eca5ed3bbed5"/>
    <w:p>
      <w:pPr>
        <w:pStyle w:val="Heading3"/>
      </w:pPr>
      <w:r>
        <w:t xml:space="preserve">The interface explains itself in the domain’s language</w:t>
      </w:r>
    </w:p>
    <w:p>
      <w:pPr>
        <w:pStyle w:val="FirstParagraph"/>
      </w:pPr>
      <w:r>
        <w:t xml:space="preserve">No screen shows a raw enum, a raw multiplier, or a raw error code as the primary</w:t>
      </w:r>
      <w:r>
        <w:t xml:space="preserve"> </w:t>
      </w:r>
      <w:r>
        <w:t xml:space="preserve">information.</w:t>
      </w:r>
      <w:r>
        <w:t xml:space="preserve"> </w:t>
      </w:r>
      <w:r>
        <w:rPr>
          <w:rStyle w:val="VerbatimChar"/>
        </w:rPr>
        <w:t xml:space="preserve">SENDER_UNAVAILABLE</w:t>
      </w:r>
      <w:r>
        <w:t xml:space="preserve"> </w:t>
      </w:r>
      <w:r>
        <w:t xml:space="preserve">becomes</w:t>
      </w:r>
      <w:r>
        <w:t xml:space="preserve"> </w:t>
      </w:r>
      <w:r>
        <w:rPr>
          <w:i/>
          <w:iCs/>
        </w:rPr>
        <w:t xml:space="preserve">“The mail service was unavailable.</w:t>
      </w:r>
      <w:r>
        <w:rPr>
          <w:i/>
          <w:iCs/>
        </w:rPr>
        <w:t xml:space="preserve"> </w:t>
      </w:r>
      <w:r>
        <w:rPr>
          <w:i/>
          <w:iCs/>
        </w:rPr>
        <w:t xml:space="preserve">This will be retried.”</w:t>
      </w:r>
      <w:r>
        <w:t xml:space="preserve"> </w:t>
      </w:r>
      <w:r>
        <w:t xml:space="preserve">— with the code kept in small print underneath, because</w:t>
      </w:r>
      <w:r>
        <w:t xml:space="preserve"> </w:t>
      </w:r>
      <w:r>
        <w:t xml:space="preserve">that is what support will ask for. The sentence is a translation, not a</w:t>
      </w:r>
      <w:r>
        <w:t xml:space="preserve"> </w:t>
      </w:r>
      <w:r>
        <w:t xml:space="preserve">replacement.</w:t>
      </w:r>
    </w:p>
    <w:bookmarkEnd w:id="54"/>
    <w:bookmarkStart w:id="55" w:name="sidebar-decided-against-an-earlier-call"/>
    <w:p>
      <w:pPr>
        <w:pStyle w:val="Heading3"/>
      </w:pPr>
      <w:r>
        <w:t xml:space="preserve">Sidebar, decided against an earlier call</w:t>
      </w:r>
    </w:p>
    <w:p>
      <w:pPr>
        <w:pStyle w:val="FirstParagraph"/>
      </w:pPr>
      <w:r>
        <w:t xml:space="preserve">The app originally used a top nav, on the reasoning that four destinations don’t</w:t>
      </w:r>
      <w:r>
        <w:t xml:space="preserve"> </w:t>
      </w:r>
      <w:r>
        <w:t xml:space="preserve">earn a permanent ~240px column and the flag table wants the width. That cost is</w:t>
      </w:r>
      <w:r>
        <w:t xml:space="preserve"> </w:t>
      </w:r>
      <w:r>
        <w:t xml:space="preserve">real and is now being paid. What changed is the judgement: a persistent left rail</w:t>
      </w:r>
      <w:r>
        <w:t xml:space="preserve"> </w:t>
      </w:r>
      <w:r>
        <w:t xml:space="preserve">reads as an</w:t>
      </w:r>
      <w:r>
        <w:t xml:space="preserve"> </w:t>
      </w:r>
      <w:r>
        <w:rPr>
          <w:b/>
          <w:bCs/>
        </w:rPr>
        <w:t xml:space="preserve">operations tool</w:t>
      </w:r>
      <w:r>
        <w:t xml:space="preserve"> </w:t>
      </w:r>
      <w:r>
        <w:t xml:space="preserve">rather than a settings page, and it gives the</w:t>
      </w:r>
      <w:r>
        <w:t xml:space="preserve"> </w:t>
      </w:r>
      <w:r>
        <w:t xml:space="preserve">tenant identity a fixed home instead of competing with navigation across the top.</w:t>
      </w:r>
    </w:p>
    <w:p>
      <w:pPr>
        <w:pStyle w:val="BodyText"/>
      </w:pPr>
      <w:r>
        <w:t xml:space="preserve">The supplied mockups showed a sidebar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top nav carrying the same four</w:t>
      </w:r>
      <w:r>
        <w:t xml:space="preserve"> </w:t>
      </w:r>
      <w:r>
        <w:t xml:space="preserve">destinations. The duplicate was deliberately not implemented — two copies of the</w:t>
      </w:r>
      <w:r>
        <w:t xml:space="preserve"> </w:t>
      </w:r>
      <w:r>
        <w:t xml:space="preserve">same navigation double where a user has to look and take back the vertical space</w:t>
      </w:r>
      <w:r>
        <w:t xml:space="preserve"> </w:t>
      </w:r>
      <w:r>
        <w:t xml:space="preserve">the sidebar just spent. The top strip keeps only what is about the</w:t>
      </w:r>
      <w:r>
        <w:t xml:space="preserve"> </w:t>
      </w:r>
      <w:r>
        <w:rPr>
          <w:i/>
          <w:iCs/>
        </w:rPr>
        <w:t xml:space="preserve">session</w:t>
      </w:r>
      <w:r>
        <w:t xml:space="preserve">:</w:t>
      </w:r>
      <w:r>
        <w:t xml:space="preserve"> </w:t>
      </w:r>
      <w:r>
        <w:t xml:space="preserve">which business is on screen, and how to leave.</w:t>
      </w:r>
    </w:p>
    <w:bookmarkEnd w:id="55"/>
    <w:bookmarkStart w:id="56" w:name="X765b2fddbeaf9c43b8ce7376b01cfa34de5ad52"/>
    <w:p>
      <w:pPr>
        <w:pStyle w:val="Heading3"/>
      </w:pPr>
      <w:r>
        <w:t xml:space="preserve">Tenant context is a control, not a subtitle</w:t>
      </w:r>
    </w:p>
    <w:p>
      <w:pPr>
        <w:pStyle w:val="FirstParagraph"/>
      </w:pPr>
      <w:r>
        <w:t xml:space="preserve">“Viewing Kaldi’s Coffee House”</w:t>
      </w:r>
      <w:r>
        <w:t xml:space="preserve"> </w:t>
      </w:r>
      <w:r>
        <w:t xml:space="preserve">is a bordered chip next to Sign out — the control</w:t>
      </w:r>
      <w:r>
        <w:t xml:space="preserve"> </w:t>
      </w:r>
      <w:r>
        <w:t xml:space="preserve">that changes it — rather than a caption under the product name. Every number on</w:t>
      </w:r>
      <w:r>
        <w:t xml:space="preserve"> </w:t>
      </w:r>
      <w:r>
        <w:t xml:space="preserve">every screen is scoped to that business, so which business it is has to be a</w:t>
      </w:r>
      <w:r>
        <w:t xml:space="preserve"> </w:t>
      </w:r>
      <w:r>
        <w:t xml:space="preserve">fact you cannot miss.</w:t>
      </w:r>
    </w:p>
    <w:bookmarkEnd w:id="56"/>
    <w:bookmarkStart w:id="57" w:name="success-is-a-toast-failure-is-not"/>
    <w:p>
      <w:pPr>
        <w:pStyle w:val="Heading3"/>
      </w:pPr>
      <w:r>
        <w:t xml:space="preserve">Success is a toast; failure is not</w:t>
      </w:r>
    </w:p>
    <w:p>
      <w:pPr>
        <w:pStyle w:val="FirstParagraph"/>
      </w:pPr>
      <w:r>
        <w:t xml:space="preserve">Saving settings raises an auto-dismissing toast. Save</w:t>
      </w:r>
      <w:r>
        <w:t xml:space="preserve"> </w:t>
      </w:r>
      <w:r>
        <w:rPr>
          <w:i/>
          <w:iCs/>
        </w:rPr>
        <w:t xml:space="preserve">failures</w:t>
      </w:r>
      <w:r>
        <w:t xml:space="preserve"> </w:t>
      </w:r>
      <w:r>
        <w:t xml:space="preserve">deliberately</w:t>
      </w:r>
      <w:r>
        <w:t xml:space="preserve"> </w:t>
      </w:r>
      <w:r>
        <w:t xml:space="preserve">stay as inline banners: a message the admin has to act on should never clear</w:t>
      </w:r>
      <w:r>
        <w:t xml:space="preserve"> </w:t>
      </w:r>
      <w:r>
        <w:t xml:space="preserve">itself on a timer. The toast host is mounted once in the shell as an</w:t>
      </w:r>
      <w:r>
        <w:t xml:space="preserve"> </w:t>
      </w:r>
      <w:r>
        <w:t xml:space="preserve">always-present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region, so the announcement is reliable rather than</w:t>
      </w:r>
      <w:r>
        <w:t xml:space="preserve"> </w:t>
      </w:r>
      <w:r>
        <w:t xml:space="preserve">racing the element’s own insertion.</w:t>
      </w:r>
    </w:p>
    <w:bookmarkEnd w:id="57"/>
    <w:bookmarkStart w:id="64" w:name="responsive-by-degradation-not-by-hiding"/>
    <w:p>
      <w:pPr>
        <w:pStyle w:val="Heading3"/>
      </w:pPr>
      <w:r>
        <w:t xml:space="preserve">Responsive by degradation, not by hiding</w:t>
      </w:r>
    </w:p>
    <w:p>
      <w:pPr>
        <w:pStyle w:val="CaptionedFigure"/>
      </w:pPr>
      <w:r>
        <w:drawing>
          <wp:inline>
            <wp:extent cx="5334000" cy="11430000"/>
            <wp:effectExtent b="0" l="0" r="0" t="0"/>
            <wp:docPr descr="Flag list on a phone" title="" id="59" name="Picture"/>
            <a:graphic>
              <a:graphicData uri="http://schemas.openxmlformats.org/drawingml/2006/picture">
                <pic:pic>
                  <pic:nvPicPr>
                    <pic:cNvPr descr="images/13-flags-mobil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list on a phone</w:t>
      </w:r>
    </w:p>
    <w:p>
      <w:pPr>
        <w:pStyle w:val="BodyText"/>
      </w:pPr>
      <w:r>
        <w:t xml:space="preserve">At ≤900px the rail becomes a horizontal scroller — costing height rather than</w:t>
      </w:r>
      <w:r>
        <w:t xml:space="preserve"> </w:t>
      </w:r>
      <w:r>
        <w:t xml:space="preserve">half the viewport — and the flag table scrolls sideways with the customer column</w:t>
      </w:r>
      <w:r>
        <w:t xml:space="preserve"> </w:t>
      </w:r>
      <w:r>
        <w:t xml:space="preserve">readable. At ≤560px the tenant chip sheds its label but keeps the name. Nothing</w:t>
      </w:r>
      <w:r>
        <w:t xml:space="preserve"> </w:t>
      </w:r>
      <w:r>
        <w:t xml:space="preserve">is removed at small sizes; it is re-laid-out.</w:t>
      </w:r>
    </w:p>
    <w:p>
      <w:pPr>
        <w:pStyle w:val="BodyText"/>
      </w:pPr>
      <w:r>
        <w:t xml:space="preserve">On a tablet the rail moves to the top strip and the content takes the full</w:t>
      </w:r>
      <w:r>
        <w:t xml:space="preserve"> </w:t>
      </w:r>
      <w:r>
        <w:t xml:space="preserve">width — the stat row and the two analysis panels keep their shape rather than</w:t>
      </w:r>
      <w:r>
        <w:t xml:space="preserve"> </w:t>
      </w:r>
      <w:r>
        <w:t xml:space="preserve">being squeezed:</w:t>
      </w:r>
    </w:p>
    <w:p>
      <w:pPr>
        <w:pStyle w:val="CaptionedFigure"/>
      </w:pPr>
      <w:r>
        <w:drawing>
          <wp:inline>
            <wp:extent cx="5334000" cy="5854390"/>
            <wp:effectExtent b="0" l="0" r="0" t="0"/>
            <wp:docPr descr="Overview on a tablet" title="" id="62" name="Picture"/>
            <a:graphic>
              <a:graphicData uri="http://schemas.openxmlformats.org/drawingml/2006/picture">
                <pic:pic>
                  <pic:nvPicPr>
                    <pic:cNvPr descr="images/14-overview-table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4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on a tablet</w:t>
      </w:r>
    </w:p>
    <w:bookmarkEnd w:id="64"/>
    <w:bookmarkStart w:id="65" w:name="the-logo-is-the-products-own-behaviour"/>
    <w:p>
      <w:pPr>
        <w:pStyle w:val="Heading3"/>
      </w:pPr>
      <w:r>
        <w:t xml:space="preserve">The logo is the product’s own behaviour</w:t>
      </w:r>
    </w:p>
    <w:p>
      <w:pPr>
        <w:pStyle w:val="FirstParagraph"/>
      </w:pPr>
      <w:r>
        <w:t xml:space="preserve">An even rhythm, one beat missing, and a dashed marker where the gap was noticed.</w:t>
      </w:r>
      <w:r>
        <w:t xml:space="preserve"> </w:t>
      </w:r>
      <w:r>
        <w:t xml:space="preserve">It is the only thing the system does, drawn at 28px.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5" w:name="edge-cases"/>
    <w:p>
      <w:pPr>
        <w:pStyle w:val="Heading2"/>
      </w:pPr>
      <w:r>
        <w:t xml:space="preserve">5. Edge cases</w:t>
      </w:r>
    </w:p>
    <w:p>
      <w:pPr>
        <w:pStyle w:val="FirstParagraph"/>
      </w:pPr>
      <w:r>
        <w:t xml:space="preserve">This is the section most worth a reviewer’s attention. Each of these is a real</w:t>
      </w:r>
      <w:r>
        <w:t xml:space="preserve"> </w:t>
      </w:r>
      <w:r>
        <w:t xml:space="preserve">decision with a real consequence, and each is enforced somewhere specific.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Same POS transaction sent twice</w:t>
            </w:r>
          </w:p>
        </w:tc>
        <w:tc>
          <w:tcPr/>
          <w:p>
            <w:pPr>
              <w:pStyle w:val="Compact"/>
            </w:pPr>
            <w:r>
              <w:t xml:space="preserve">No-op, reported as a duplicate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(business_id, external_txn_id)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One visit rung up as three receipts</w:t>
            </w:r>
          </w:p>
        </w:tc>
        <w:tc>
          <w:tcPr/>
          <w:p>
            <w:pPr>
              <w:pStyle w:val="Compact"/>
            </w:pPr>
            <w:r>
              <w:t xml:space="preserve">Counted as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visit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MIN_VISIT_GAP = 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Customer with no email or phone</w:t>
            </w:r>
          </w:p>
        </w:tc>
        <w:tc>
          <w:tcPr/>
          <w:p>
            <w:pPr>
              <w:pStyle w:val="Compact"/>
            </w:pPr>
            <w:r>
              <w:t xml:space="preserve">Offer generated, marked</w:t>
            </w:r>
            <w:r>
              <w:t xml:space="preserve"> </w:t>
            </w:r>
            <w:r>
              <w:rPr>
                <w:rStyle w:val="VerbatimChar"/>
              </w:rPr>
              <w:t xml:space="preserve">NO_CONTACT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Offer.markNoContact()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Mail server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 a retriable code; flag survives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OfferSendService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REQUIRES_NEW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Two scans overlapping</w:t>
            </w:r>
          </w:p>
        </w:tc>
        <w:tc>
          <w:tcPr/>
          <w:p>
            <w:pPr>
              <w:pStyle w:val="Compact"/>
            </w:pPr>
            <w:r>
              <w:t xml:space="preserve">At most one open flag per customer</w:t>
            </w:r>
          </w:p>
        </w:tc>
        <w:tc>
          <w:tcPr/>
          <w:p>
            <w:pPr>
              <w:pStyle w:val="Compact"/>
            </w:pPr>
            <w:r>
              <w:t xml:space="preserve">Partial unique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Backdated transaction imported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close an open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IngestionService.resolveOpenFlag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Customer lapsing on purpose</w:t>
            </w:r>
          </w:p>
        </w:tc>
        <w:tc>
          <w:tcPr/>
          <w:p>
            <w:pPr>
              <w:pStyle w:val="Compact"/>
            </w:pPr>
            <w:r>
              <w:t xml:space="preserve">Cooldown, scaled to their own rhythm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Business.cooldownDaysFor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Programme costs more than planned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SUPPRESSED_BUDGET</w:t>
            </w:r>
            <w:r>
              <w:t xml:space="preserve">, still visible</w:t>
            </w:r>
          </w:p>
        </w:tc>
        <w:tc>
          <w:tcPr/>
          <w:p>
            <w:pPr>
              <w:pStyle w:val="Compact"/>
            </w:pPr>
            <w:r>
              <w:t xml:space="preserve">Row lock + rolling window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Too little history to judge</w:t>
            </w:r>
          </w:p>
        </w:tc>
        <w:tc>
          <w:tcPr/>
          <w:p>
            <w:pPr>
              <w:pStyle w:val="Compact"/>
            </w:pPr>
            <w:r>
              <w:t xml:space="preserve">Never flagged, counted separately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MIN_TRANSACTIONS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Another business’s flag ID</w:t>
            </w:r>
          </w:p>
        </w:tc>
        <w:tc>
          <w:tcPr/>
          <w:p>
            <w:pPr>
              <w:pStyle w:val="Compact"/>
            </w:pPr>
            <w:r>
              <w:t xml:space="preserve">404, not 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findByIdAndBusinessId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Third-party error text in logs</w:t>
            </w:r>
          </w:p>
        </w:tc>
        <w:tc>
          <w:tcPr/>
          <w:p>
            <w:pPr>
              <w:pStyle w:val="Compact"/>
            </w:pPr>
            <w:r>
              <w:t xml:space="preserve">Scrubbed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Redact.scrub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Unknown URL</w:t>
            </w:r>
          </w:p>
        </w:tc>
        <w:tc>
          <w:tcPr/>
          <w:p>
            <w:pPr>
              <w:pStyle w:val="Compact"/>
            </w:pPr>
            <w:r>
              <w:t xml:space="preserve">404, not 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NoResourceFoundException</w:t>
            </w:r>
            <w:r>
              <w:t xml:space="preserve"> </w:t>
            </w:r>
            <w:r>
              <w:t xml:space="preserve">handler</w:t>
            </w:r>
          </w:p>
        </w:tc>
      </w:tr>
    </w:tbl>
    <w:bookmarkStart w:id="67" w:name="the-same-transaction-arrives-twice"/>
    <w:p>
      <w:pPr>
        <w:pStyle w:val="Heading3"/>
      </w:pPr>
      <w:r>
        <w:t xml:space="preserve">1. The same transaction arrives twice</w:t>
      </w:r>
    </w:p>
    <w:p>
      <w:pPr>
        <w:pStyle w:val="FirstParagraph"/>
      </w:pPr>
      <w:r>
        <w:t xml:space="preserve">A POS integration retries. Replaying a transaction is a</w:t>
      </w:r>
      <w:r>
        <w:t xml:space="preserve"> </w:t>
      </w:r>
      <w:r>
        <w:rPr>
          <w:b/>
          <w:bCs/>
        </w:rPr>
        <w:t xml:space="preserve">no-op, not a second</w:t>
      </w:r>
      <w:r>
        <w:rPr>
          <w:b/>
          <w:bCs/>
        </w:rPr>
        <w:t xml:space="preserve"> </w:t>
      </w:r>
      <w:r>
        <w:rPr>
          <w:b/>
          <w:bCs/>
        </w:rPr>
        <w:t xml:space="preserve">visit</w:t>
      </w:r>
      <w:r>
        <w:t xml:space="preserve"> </w:t>
      </w:r>
      <w:r>
        <w:t xml:space="preserve">— the ingest endpoint detects it and returns</w:t>
      </w:r>
      <w:r>
        <w:t xml:space="preserve"> </w:t>
      </w:r>
      <w:r>
        <w:rPr>
          <w:rStyle w:val="VerbatimChar"/>
        </w:rPr>
        <w:t xml:space="preserve">"duplicate": true</w:t>
      </w:r>
      <w:r>
        <w:t xml:space="preserve"> </w:t>
      </w:r>
      <w:r>
        <w:t xml:space="preserve">without</w:t>
      </w:r>
      <w:r>
        <w:t xml:space="preserve"> </w:t>
      </w:r>
      <w:r>
        <w:t xml:space="preserve">writing anything. If two identical requests race, the unique constraint catches</w:t>
      </w:r>
      <w:r>
        <w:t xml:space="preserve"> </w:t>
      </w:r>
      <w:r>
        <w:t xml:space="preserve">the second and it answers</w:t>
      </w:r>
      <w:r>
        <w:t xml:space="preserve"> </w:t>
      </w:r>
      <w:r>
        <w:rPr>
          <w:rStyle w:val="VerbatimChar"/>
        </w:rPr>
        <w:t xml:space="preserve">409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</w:p>
    <w:p>
      <w:pPr>
        <w:pStyle w:val="BodyText"/>
      </w:pPr>
      <w:r>
        <w:t xml:space="preserve">This matters more than it sounds: a duplicated row would shorten the customer’s</w:t>
      </w:r>
      <w:r>
        <w:t xml:space="preserve"> </w:t>
      </w:r>
      <w:r>
        <w:t xml:space="preserve">learned cadence, which drags their flag threshold down and wins them an offer</w:t>
      </w:r>
      <w:r>
        <w:t xml:space="preserve"> </w:t>
      </w:r>
      <w:r>
        <w:t xml:space="preserve">sooner than their real rhythm justifies.</w:t>
      </w:r>
    </w:p>
    <w:bookmarkEnd w:id="67"/>
    <w:bookmarkStart w:id="68" w:name="a-split-bill-is-one-visit-not-three"/>
    <w:p>
      <w:pPr>
        <w:pStyle w:val="Heading3"/>
      </w:pPr>
      <w:r>
        <w:t xml:space="preserve">2. A split bill is one visit, not three</w:t>
      </w:r>
    </w:p>
    <w:p>
      <w:pPr>
        <w:pStyle w:val="FirstParagraph"/>
      </w:pPr>
      <w:r>
        <w:t xml:space="preserve">A POS export is a list of</w:t>
      </w:r>
      <w:r>
        <w:t xml:space="preserve"> </w:t>
      </w:r>
      <w:r>
        <w:rPr>
          <w:i/>
          <w:iCs/>
        </w:rPr>
        <w:t xml:space="preserve">sales</w:t>
      </w:r>
      <w:r>
        <w:t xml:space="preserve">, not a list of</w:t>
      </w:r>
      <w:r>
        <w:t xml:space="preserve"> </w:t>
      </w:r>
      <w:r>
        <w:rPr>
          <w:i/>
          <w:iCs/>
        </w:rPr>
        <w:t xml:space="preserve">trips to the counter</w:t>
      </w:r>
      <w:r>
        <w:t xml:space="preserve">. One</w:t>
      </w:r>
      <w:r>
        <w:t xml:space="preserve"> </w:t>
      </w:r>
      <w:r>
        <w:t xml:space="preserve">visit routinely arrives as several rows — a split bill, items rung up</w:t>
      </w:r>
      <w:r>
        <w:t xml:space="preserve"> </w:t>
      </w:r>
      <w:r>
        <w:t xml:space="preserve">separately, a till that exports line items.</w:t>
      </w:r>
    </w:p>
    <w:p>
      <w:pPr>
        <w:pStyle w:val="BodyText"/>
      </w:pPr>
      <w:r>
        <w:t xml:space="preserve">Transactions within</w:t>
      </w:r>
      <w:r>
        <w:t xml:space="preserve"> </w:t>
      </w:r>
      <w:r>
        <w:rPr>
          <w:b/>
          <w:bCs/>
        </w:rPr>
        <w:t xml:space="preserve">six hours</w:t>
      </w:r>
      <w:r>
        <w:t xml:space="preserve"> </w:t>
      </w:r>
      <w:r>
        <w:t xml:space="preserve">of each other are collapsed into one visit</w:t>
      </w:r>
      <w:r>
        <w:t xml:space="preserve"> </w:t>
      </w:r>
      <w:r>
        <w:t xml:space="preserve">before anything is measured, including the three-visit minimum. So three</w:t>
      </w:r>
      <w:r>
        <w:t xml:space="preserve"> </w:t>
      </w:r>
      <w:r>
        <w:t xml:space="preserve">receipts from a customer’s first and only visit is still</w:t>
      </w:r>
      <w:r>
        <w:t xml:space="preserve"> </w:t>
      </w:r>
      <w:r>
        <w:rPr>
          <w:i/>
          <w:iCs/>
        </w:rPr>
        <w:t xml:space="preserve">no cadence</w:t>
      </w:r>
      <w:r>
        <w:t xml:space="preserve">, rather</w:t>
      </w:r>
      <w:r>
        <w:t xml:space="preserve"> </w:t>
      </w:r>
      <w:r>
        <w:t xml:space="preserve">than a very short one.</w:t>
      </w:r>
    </w:p>
    <w:p>
      <w:pPr>
        <w:pStyle w:val="BodyText"/>
      </w:pPr>
      <w:r>
        <w:t xml:space="preserve">Six hours separates</w:t>
      </w:r>
      <w:r>
        <w:t xml:space="preserve"> </w:t>
      </w:r>
      <w:r>
        <w:t xml:space="preserve">“paid in three goes at one counter”</w:t>
      </w:r>
      <w:r>
        <w:t xml:space="preserve"> </w:t>
      </w:r>
      <w:r>
        <w:t xml:space="preserve">from</w:t>
      </w:r>
      <w:r>
        <w:t xml:space="preserve"> </w:t>
      </w:r>
      <w:r>
        <w:t xml:space="preserve">“came back later in</w:t>
      </w:r>
      <w:r>
        <w:t xml:space="preserve"> </w:t>
      </w:r>
      <w:r>
        <w:t xml:space="preserve">the day”</w:t>
      </w:r>
      <w:r>
        <w:t xml:space="preserve">, which is a real second visit and must survive. It is also a floor on</w:t>
      </w:r>
      <w:r>
        <w:t xml:space="preserve"> </w:t>
      </w:r>
      <w:r>
        <w:t xml:space="preserve">the average, so the cadence can never round to zero.</w:t>
      </w:r>
    </w:p>
    <w:p>
      <w:pPr>
        <w:pStyle w:val="BlockText"/>
      </w:pPr>
      <w:r>
        <w:t xml:space="preserve">This is both the commonest accident on honest data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cheapest way to</w:t>
      </w:r>
      <w:r>
        <w:t xml:space="preserve"> </w:t>
      </w:r>
      <w:r>
        <w:t xml:space="preserve">game the trigger on purpose.</w:t>
      </w:r>
    </w:p>
    <w:bookmarkEnd w:id="68"/>
    <w:bookmarkStart w:id="72" w:name="a-customer-with-no-contact-details"/>
    <w:p>
      <w:pPr>
        <w:pStyle w:val="Heading3"/>
      </w:pPr>
      <w:r>
        <w:t xml:space="preserve">3. A customer with no contact details</w:t>
      </w:r>
    </w:p>
    <w:p>
      <w:pPr>
        <w:pStyle w:val="CaptionedFigure"/>
      </w:pPr>
      <w:r>
        <w:drawing>
          <wp:inline>
            <wp:extent cx="5334000" cy="3485620"/>
            <wp:effectExtent b="0" l="0" r="0" t="0"/>
            <wp:docPr descr="Flag detail, no contact details" title="" id="70" name="Picture"/>
            <a:graphic>
              <a:graphicData uri="http://schemas.openxmlformats.org/drawingml/2006/picture">
                <pic:pic>
                  <pic:nvPicPr>
                    <pic:cNvPr descr="images/06-flag-detail-no-contac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detail, no contact details</w:t>
      </w:r>
    </w:p>
    <w:p>
      <w:pPr>
        <w:pStyle w:val="BodyText"/>
      </w:pPr>
      <w:r>
        <w:t xml:space="preserve">The customer really did lapse, so the flag is real. But there is nothing to send</w:t>
      </w:r>
      <w:r>
        <w:t xml:space="preserve"> </w:t>
      </w:r>
      <w:r>
        <w:t xml:space="preserve">to. The offer is</w:t>
      </w:r>
      <w:r>
        <w:t xml:space="preserve"> </w:t>
      </w:r>
      <w:r>
        <w:rPr>
          <w:b/>
          <w:bCs/>
        </w:rPr>
        <w:t xml:space="preserve">still generated and still shown</w:t>
      </w:r>
      <w:r>
        <w:t xml:space="preserve">, marked</w:t>
      </w:r>
      <w:r>
        <w:t xml:space="preserve"> </w:t>
      </w:r>
      <w:r>
        <w:rPr>
          <w:rStyle w:val="VerbatimChar"/>
        </w:rPr>
        <w:t xml:space="preserve">NO_CONTACT</w:t>
      </w:r>
      <w:r>
        <w:t xml:space="preserve"> </w:t>
      </w:r>
      <w:r>
        <w:t xml:space="preserve">— a</w:t>
      </w:r>
      <w:r>
        <w:t xml:space="preserve"> </w:t>
      </w:r>
      <w:r>
        <w:t xml:space="preserve">fourth status that exists precisely so this customer is visibly un-contactable</w:t>
      </w:r>
      <w:r>
        <w:t xml:space="preserve"> </w:t>
      </w:r>
      <w:r>
        <w:t xml:space="preserve">rather than sitting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forever.</w:t>
      </w:r>
    </w:p>
    <w:p>
      <w:pPr>
        <w:pStyle w:val="BodyText"/>
      </w:pPr>
      <w:r>
        <w:rPr>
          <w:rStyle w:val="VerbatimChar"/>
        </w:rPr>
        <w:t xml:space="preserve">NO_CONTACT</w:t>
      </w:r>
      <w:r>
        <w:t xml:space="preserve"> </w:t>
      </w:r>
      <w:r>
        <w:t xml:space="preserve">is terminal and never retried: retrying would mean attempting to</w:t>
      </w:r>
      <w:r>
        <w:t xml:space="preserve"> </w:t>
      </w:r>
      <w:r>
        <w:t xml:space="preserve">send to a customer with nothing to send to. The count is surfaced on the flag</w:t>
      </w:r>
      <w:r>
        <w:t xml:space="preserve"> </w:t>
      </w:r>
      <w:r>
        <w:t xml:space="preserve">list as an amber banner, because it measures something the business can fix —</w:t>
      </w:r>
      <w:r>
        <w:t xml:space="preserve"> </w:t>
      </w:r>
      <w:r>
        <w:t xml:space="preserve">how much of their POS data lacks contact details.</w:t>
      </w:r>
    </w:p>
    <w:bookmarkEnd w:id="72"/>
    <w:bookmarkStart w:id="76" w:name="the-mail-server-is-down"/>
    <w:p>
      <w:pPr>
        <w:pStyle w:val="Heading3"/>
      </w:pPr>
      <w:r>
        <w:t xml:space="preserve">4. The mail server is down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lag detail, delivery failed" title="" id="74" name="Picture"/>
            <a:graphic>
              <a:graphicData uri="http://schemas.openxmlformats.org/drawingml/2006/picture">
                <pic:pic>
                  <pic:nvPicPr>
                    <pic:cNvPr descr="images/07-flag-detail-faile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Flag detail, delivery failed</w:t>
      </w:r>
    </w:p>
    <w:p>
      <w:pPr>
        <w:pStyle w:val="BodyText"/>
      </w:pPr>
      <w:r>
        <w:t xml:space="preserve">Sending happens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transaction that created the flag. A delivery</w:t>
      </w:r>
      <w:r>
        <w:t xml:space="preserve"> </w:t>
      </w:r>
      <w:r>
        <w:t xml:space="preserve">failure records itself on the offer and must not undo the flag — the customer</w:t>
      </w:r>
      <w:r>
        <w:t xml:space="preserve"> </w:t>
      </w:r>
      <w:r>
        <w:t xml:space="preserve">still lapsed whether or not the email got out.</w:t>
      </w:r>
    </w:p>
    <w:p>
      <w:pPr>
        <w:pStyle w:val="BodyText"/>
      </w:pPr>
      <w:r>
        <w:t xml:space="preserve">Each attempt runs in its own transaction, so one customer’s failed delivery</w:t>
      </w:r>
      <w:r>
        <w:t xml:space="preserve"> </w:t>
      </w:r>
      <w:r>
        <w:t xml:space="preserve">leaves the others sent. The provider’s diagnosis goes to the log only,</w:t>
      </w:r>
      <w:r>
        <w:t xml:space="preserve"> </w:t>
      </w:r>
      <w:r>
        <w:t xml:space="preserve">correlated by offer ID, and is</w:t>
      </w:r>
      <w:r>
        <w:t xml:space="preserve"> </w:t>
      </w:r>
      <w:r>
        <w:rPr>
          <w:b/>
          <w:bCs/>
        </w:rPr>
        <w:t xml:space="preserve">scrubbed on the way in</w:t>
      </w:r>
      <w:r>
        <w:t xml:space="preserve">: an SMTP rejection</w:t>
      </w:r>
      <w:r>
        <w:t xml:space="preserve"> </w:t>
      </w:r>
      <w:r>
        <w:t xml:space="preserve">routinely quotes the recipient’s address back at us.</w:t>
      </w:r>
    </w:p>
    <w:p>
      <w:pPr>
        <w:pStyle w:val="BodyText"/>
      </w:pPr>
      <w:r>
        <w:t xml:space="preserve">The stored</w:t>
      </w:r>
      <w:r>
        <w:t xml:space="preserve"> </w:t>
      </w:r>
      <w:r>
        <w:rPr>
          <w:rStyle w:val="VerbatimChar"/>
        </w:rPr>
        <w:t xml:space="preserve">failure_code</w:t>
      </w:r>
      <w:r>
        <w:t xml:space="preserve"> </w:t>
      </w:r>
      <w:r>
        <w:t xml:space="preserve">is a bounded enum with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behind it,</w:t>
      </w:r>
      <w:r>
        <w:t xml:space="preserve"> </w:t>
      </w:r>
      <w:r>
        <w:t xml:space="preserve">never a provider error string. A freeform message is how a phone number ends up</w:t>
      </w:r>
      <w:r>
        <w:t xml:space="preserve"> </w:t>
      </w:r>
      <w:r>
        <w:t xml:space="preserve">in a column that was never supposed to carry PII.</w:t>
      </w:r>
    </w:p>
    <w:bookmarkEnd w:id="76"/>
    <w:bookmarkStart w:id="77" w:name="two-scans-running-at-once"/>
    <w:p>
      <w:pPr>
        <w:pStyle w:val="Heading3"/>
      </w:pPr>
      <w:r>
        <w:t xml:space="preserve">5. Two scans running at once</w:t>
      </w:r>
    </w:p>
    <w:p>
      <w:pPr>
        <w:pStyle w:val="FirstParagraph"/>
      </w:pPr>
      <w:r>
        <w:t xml:space="preserve">The scheduled 02:00 job and a manual</w:t>
      </w:r>
      <w:r>
        <w:t xml:space="preserve"> </w:t>
      </w:r>
      <w:r>
        <w:rPr>
          <w:b/>
          <w:bCs/>
        </w:rPr>
        <w:t xml:space="preserve">Run scan now</w:t>
      </w:r>
      <w:r>
        <w:t xml:space="preserve"> </w:t>
      </w:r>
      <w:r>
        <w:t xml:space="preserve">can overlap. Safety does</w:t>
      </w:r>
      <w:r>
        <w:t xml:space="preserve"> </w:t>
      </w:r>
      <w:r>
        <w:t xml:space="preserve">not come from the loop:</w:t>
      </w:r>
    </w:p>
    <w:p>
      <w:pPr>
        <w:pStyle w:val="Compact"/>
        <w:numPr>
          <w:ilvl w:val="0"/>
          <w:numId w:val="1004"/>
        </w:numPr>
      </w:pPr>
      <w:r>
        <w:t xml:space="preserve">Each customer is flagged in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transaction, so one customer hitting</w:t>
      </w:r>
      <w:r>
        <w:t xml:space="preserve"> </w:t>
      </w:r>
      <w:r>
        <w:t xml:space="preserve">the</w:t>
      </w:r>
      <w:r>
        <w:t xml:space="preserve"> </w:t>
      </w:r>
      <w:r>
        <w:t xml:space="preserve">“already flagged”</w:t>
      </w:r>
      <w:r>
        <w:t xml:space="preserve"> </w:t>
      </w:r>
      <w:r>
        <w:t xml:space="preserve">constraint doesn’t roll back the whole sweep.</w:t>
      </w:r>
    </w:p>
    <w:p>
      <w:pPr>
        <w:pStyle w:val="Compact"/>
        <w:numPr>
          <w:ilvl w:val="0"/>
          <w:numId w:val="1004"/>
        </w:numPr>
      </w:pPr>
      <w:r>
        <w:t xml:space="preserve">The pre-check is a cheap optimisation. The thing that actually makes it safe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partial unique index</w:t>
      </w:r>
      <w:r>
        <w:t xml:space="preserve"> </w:t>
      </w:r>
      <w:r>
        <w:t xml:space="preserve">on active flags. When it fires, that is the</w:t>
      </w:r>
      <w:r>
        <w:t xml:space="preserve"> </w:t>
      </w:r>
      <w:r>
        <w:t xml:space="preserve">constraint doing its job, not an error.</w:t>
      </w:r>
    </w:p>
    <w:p>
      <w:pPr>
        <w:pStyle w:val="Compact"/>
        <w:numPr>
          <w:ilvl w:val="0"/>
          <w:numId w:val="1004"/>
        </w:numPr>
      </w:pPr>
      <w:r>
        <w:t xml:space="preserve">One customer erroring cannot end the sweep; the scan counts it and continues.</w:t>
      </w:r>
    </w:p>
    <w:bookmarkEnd w:id="77"/>
    <w:bookmarkStart w:id="78" w:name="Xad15041f8ea6c25df5ad13cd1d7bf0b29328270"/>
    <w:p>
      <w:pPr>
        <w:pStyle w:val="Heading3"/>
      </w:pPr>
      <w:r>
        <w:t xml:space="preserve">6. A backdated transaction must not close a flag</w:t>
      </w:r>
    </w:p>
    <w:p>
      <w:pPr>
        <w:pStyle w:val="FirstParagraph"/>
      </w:pPr>
      <w:r>
        <w:t xml:space="preserve">Any new transaction resolving an open flag is right for live POS traffic and</w:t>
      </w:r>
      <w:r>
        <w:t xml:space="preserve"> </w:t>
      </w:r>
      <w:r>
        <w:rPr>
          <w:b/>
          <w:bCs/>
        </w:rPr>
        <w:t xml:space="preserve">wrong for a historical CSV backfill</w:t>
      </w:r>
      <w:r>
        <w:t xml:space="preserve">. Importing a year of history for a</w:t>
      </w:r>
      <w:r>
        <w:t xml:space="preserve"> </w:t>
      </w:r>
      <w:r>
        <w:t xml:space="preserve">customer who is currently lapsed would close their flag on the strength of a</w:t>
      </w:r>
      <w:r>
        <w:t xml:space="preserve"> </w:t>
      </w:r>
      <w:r>
        <w:t xml:space="preserve">sale from months ago — reporting them as recovered when nobody has seen them.</w:t>
      </w:r>
      <w:r>
        <w:t xml:space="preserve"> </w:t>
      </w:r>
      <w:r>
        <w:t xml:space="preserve">Worse, it would do it silently and in bulk: one import could clear a whole</w:t>
      </w:r>
      <w:r>
        <w:t xml:space="preserve"> </w:t>
      </w:r>
      <w:r>
        <w:t xml:space="preserve">dashboard.</w:t>
      </w:r>
    </w:p>
    <w:p>
      <w:pPr>
        <w:pStyle w:val="BodyText"/>
      </w:pPr>
      <w:r>
        <w:t xml:space="preserve">So only a transaction that moves the customer’s last-visit date forward can</w:t>
      </w:r>
      <w:r>
        <w:t xml:space="preserve"> </w:t>
      </w:r>
      <w:r>
        <w:t xml:space="preserve">answer the flag. The same condition governs both, which is why they cannot drift</w:t>
      </w:r>
      <w:r>
        <w:t xml:space="preserve"> </w:t>
      </w:r>
      <w:r>
        <w:t xml:space="preserve">apart.</w:t>
      </w:r>
    </w:p>
    <w:bookmarkEnd w:id="78"/>
    <w:bookmarkStart w:id="79" w:name="Xf283127a4a7f84fc1b934f2bfa0029b8a8a8266"/>
    <w:p>
      <w:pPr>
        <w:pStyle w:val="Heading3"/>
      </w:pPr>
      <w:r>
        <w:t xml:space="preserve">7. The retention loop must not pay out indefinitely</w:t>
      </w:r>
    </w:p>
    <w:p>
      <w:pPr>
        <w:pStyle w:val="FirstParagraph"/>
      </w:pPr>
      <w:r>
        <w:t xml:space="preserve">A resolved flag makes a customer immediately re-flaggable. Without a cooldown,</w:t>
      </w:r>
      <w:r>
        <w:t xml:space="preserve"> </w:t>
      </w:r>
      <w:r>
        <w:t xml:space="preserve">the cycle</w:t>
      </w:r>
      <w:r>
        <w:t xml:space="preserve"> </w:t>
      </w:r>
      <w:r>
        <w:rPr>
          <w:i/>
          <w:iCs/>
        </w:rPr>
        <w:t xml:space="preserve">go quiet → collect a discount → return → go quiet again</w:t>
      </w:r>
      <w:r>
        <w:t xml:space="preserve"> </w:t>
      </w:r>
      <w:r>
        <w:t xml:space="preserve">repeats</w:t>
      </w:r>
      <w:r>
        <w:t xml:space="preserve"> </w:t>
      </w:r>
      <w:r>
        <w:t xml:space="preserve">forever, training regulars to space their visits out to harvest offers — the</w:t>
      </w:r>
      <w:r>
        <w:t xml:space="preserve"> </w:t>
      </w:r>
      <w:r>
        <w:t xml:space="preserve">exact opposite of what the product is for.</w:t>
      </w:r>
    </w:p>
    <w:p>
      <w:pPr>
        <w:pStyle w:val="BodyText"/>
      </w:pPr>
      <w:r>
        <w:t xml:space="preserve">The cooldown is scaled to the customer’s own rhythm, for the same reason the</w:t>
      </w:r>
      <w:r>
        <w:t xml:space="preserve"> </w:t>
      </w:r>
      <w:r>
        <w:t xml:space="preserve">threshold is: a month of silence is a lapse for a weekly regular and</w:t>
      </w:r>
      <w:r>
        <w:t xml:space="preserve"> </w:t>
      </w:r>
      <w:r>
        <w:t xml:space="preserve">unremarkable for someone who visits twice a year. A customer inside their</w:t>
      </w:r>
      <w:r>
        <w:t xml:space="preserve"> </w:t>
      </w:r>
      <w:r>
        <w:t xml:space="preserve">cooldown is not a failure and not an anomaly, so it is logged at debug and</w:t>
      </w:r>
      <w:r>
        <w:t xml:space="preserve"> </w:t>
      </w:r>
      <w:r>
        <w:t xml:space="preserve">counted as skipped.</w:t>
      </w:r>
    </w:p>
    <w:bookmarkEnd w:id="79"/>
    <w:bookmarkStart w:id="80" w:name="X4fbd05f2dfa6cc15126abecd48e434e03b68886"/>
    <w:p>
      <w:pPr>
        <w:pStyle w:val="Heading3"/>
      </w:pPr>
      <w:r>
        <w:t xml:space="preserve">8. The programme costs more than the owner planned</w:t>
      </w:r>
    </w:p>
    <w:p>
      <w:pPr>
        <w:pStyle w:val="FirstParagraph"/>
      </w:pPr>
      <w:r>
        <w:t xml:space="preserve">The cooldown bounds what</w:t>
      </w:r>
      <w:r>
        <w:t xml:space="preserve"> </w:t>
      </w:r>
      <w:r>
        <w:rPr>
          <w:i/>
          <w:iCs/>
        </w:rPr>
        <w:t xml:space="preserve">one customer</w:t>
      </w:r>
      <w:r>
        <w:t xml:space="preserve"> </w:t>
      </w:r>
      <w:r>
        <w:t xml:space="preserve">can extract. It says nothing about total</w:t>
      </w:r>
      <w:r>
        <w:t xml:space="preserve"> </w:t>
      </w:r>
      <w:r>
        <w:t xml:space="preserve">spend, which is the number a business actually cares about — so there is a</w:t>
      </w:r>
      <w:r>
        <w:t xml:space="preserve"> </w:t>
      </w:r>
      <w:r>
        <w:t xml:space="preserve">separate rolling ceiling on offers per window.</w:t>
      </w:r>
    </w:p>
    <w:p>
      <w:pPr>
        <w:pStyle w:val="BodyText"/>
      </w:pPr>
      <w:r>
        <w:t xml:space="preserve">Two design choices here are worth pointing out: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flag is still created</w:t>
      </w:r>
      <w:r>
        <w:t xml:space="preserve"> </w:t>
      </w:r>
      <w:r>
        <w:t xml:space="preserve">when the budget is spent. Hiding the customer</w:t>
      </w:r>
      <w:r>
        <w:t xml:space="preserve"> </w:t>
      </w:r>
      <w:r>
        <w:t xml:space="preserve">because the money ran out would read as healthy retention rather than as</w:t>
      </w:r>
      <w:r>
        <w:t xml:space="preserve"> </w:t>
      </w:r>
      <w:r>
        <w:t xml:space="preserve">exhausted spend. The offer is marked</w:t>
      </w:r>
      <w:r>
        <w:t xml:space="preserve"> </w:t>
      </w:r>
      <w:r>
        <w:rPr>
          <w:rStyle w:val="VerbatimChar"/>
        </w:rPr>
        <w:t xml:space="preserve">SUPPRESSED_BUDGET</w:t>
      </w:r>
      <w:r>
        <w:t xml:space="preserve"> </w:t>
      </w:r>
      <w:r>
        <w:t xml:space="preserve">and stays on the</w:t>
      </w:r>
      <w:r>
        <w:t xml:space="preserve"> </w:t>
      </w:r>
      <w:r>
        <w:t xml:space="preserve">dashboard, and the count of them is the evidence for raising the cap.</w:t>
      </w:r>
    </w:p>
    <w:p>
      <w:pPr>
        <w:pStyle w:val="Compact"/>
        <w:numPr>
          <w:ilvl w:val="0"/>
          <w:numId w:val="1005"/>
        </w:numPr>
      </w:pPr>
      <w:r>
        <w:t xml:space="preserve">The count-then-insert is guarded by a</w:t>
      </w:r>
      <w:r>
        <w:t xml:space="preserve"> </w:t>
      </w:r>
      <w:r>
        <w:rPr>
          <w:b/>
          <w:bCs/>
        </w:rPr>
        <w:t xml:space="preserve">row lock on the business</w:t>
      </w:r>
      <w:r>
        <w:t xml:space="preserve">, taken</w:t>
      </w:r>
      <w:r>
        <w:t xml:space="preserve"> </w:t>
      </w:r>
      <w:r>
        <w:t xml:space="preserve">before the count. Without it, two overlapping scans both read a count under</w:t>
      </w:r>
      <w:r>
        <w:t xml:space="preserve"> </w:t>
      </w:r>
      <w:r>
        <w:t xml:space="preserve">the cap and both insert.</w:t>
      </w:r>
    </w:p>
    <w:p>
      <w:pPr>
        <w:pStyle w:val="BlockText"/>
      </w:pPr>
      <w:r>
        <w:t xml:space="preserve">That lock was verified by</w:t>
      </w:r>
      <w:r>
        <w:t xml:space="preserve"> </w:t>
      </w:r>
      <w:r>
        <w:rPr>
          <w:b/>
          <w:bCs/>
        </w:rPr>
        <w:t xml:space="preserve">removing</w:t>
      </w:r>
      <w:r>
        <w:t xml:space="preserve"> </w:t>
      </w:r>
      <w:r>
        <w:t xml:space="preserve">it and watching all 16 concurrent</w:t>
      </w:r>
      <w:r>
        <w:t xml:space="preserve"> </w:t>
      </w:r>
      <w:r>
        <w:t xml:space="preserve">callers get an offer against a cap of 5. A sequential test would have passed</w:t>
      </w:r>
      <w:r>
        <w:t xml:space="preserve"> </w:t>
      </w:r>
      <w:r>
        <w:t xml:space="preserve">either way — which is the point.</w:t>
      </w:r>
    </w:p>
    <w:bookmarkEnd w:id="80"/>
    <w:bookmarkStart w:id="81" w:name="not-enough-history-to-judge"/>
    <w:p>
      <w:pPr>
        <w:pStyle w:val="Heading3"/>
      </w:pPr>
      <w:r>
        <w:t xml:space="preserve">9. Not enough history to judge</w:t>
      </w:r>
    </w:p>
    <w:p>
      <w:pPr>
        <w:pStyle w:val="FirstParagraph"/>
      </w:pPr>
      <w:r>
        <w:t xml:space="preserve">Two visits give one interval, which is not enough to call a rhythm. Below three</w:t>
      </w:r>
      <w:r>
        <w:t xml:space="preserve"> </w:t>
      </w:r>
      <w:r>
        <w:t xml:space="preserve">visits a customer has</w:t>
      </w:r>
      <w:r>
        <w:t xml:space="preserve"> </w:t>
      </w:r>
      <w:r>
        <w:rPr>
          <w:b/>
          <w:bCs/>
        </w:rPr>
        <w:t xml:space="preserve">no cadence and is never flagged</w:t>
      </w:r>
      <w:r>
        <w:t xml:space="preserve"> </w:t>
      </w:r>
      <w:r>
        <w:t xml:space="preserve">— a fixed constant, not</w:t>
      </w:r>
      <w:r>
        <w:t xml:space="preserve"> </w:t>
      </w:r>
      <w:r>
        <w:t xml:space="preserve">per-business config, with no exceptions in Phase 1.</w:t>
      </w:r>
    </w:p>
    <w:p>
      <w:pPr>
        <w:pStyle w:val="BodyText"/>
      </w:pPr>
      <w:r>
        <w:t xml:space="preserve">These customers are not hidden. The overview counts them separately as</w:t>
      </w:r>
      <w:r>
        <w:t xml:space="preserve"> </w:t>
      </w:r>
      <w:r>
        <w:rPr>
          <w:i/>
          <w:iCs/>
        </w:rPr>
        <w:t xml:space="preserve">“seen</w:t>
      </w:r>
      <w:r>
        <w:rPr>
          <w:i/>
          <w:iCs/>
        </w:rPr>
        <w:t xml:space="preserve"> </w:t>
      </w:r>
      <w:r>
        <w:rPr>
          <w:i/>
          <w:iCs/>
        </w:rPr>
        <w:t xml:space="preserve">too few times to have a rhythm yet”</w:t>
      </w:r>
      <w:r>
        <w:t xml:space="preserve">, so coverage is never overstated.</w:t>
      </w:r>
    </w:p>
    <w:bookmarkEnd w:id="81"/>
    <w:bookmarkStart w:id="82" w:name="another-businesss-data"/>
    <w:p>
      <w:pPr>
        <w:pStyle w:val="Heading3"/>
      </w:pPr>
      <w:r>
        <w:t xml:space="preserve">10. Another business’s data</w:t>
      </w:r>
    </w:p>
    <w:p>
      <w:pPr>
        <w:pStyle w:val="FirstParagraph"/>
      </w:pPr>
      <w:r>
        <w:t xml:space="preserve">Every query takes</w:t>
      </w:r>
      <w:r>
        <w:t xml:space="preserve"> </w:t>
      </w:r>
      <w:r>
        <w:rPr>
          <w:rStyle w:val="VerbatimChar"/>
        </w:rPr>
        <w:t xml:space="preserve">businessId</w:t>
      </w:r>
      <w:r>
        <w:t xml:space="preserve"> </w:t>
      </w:r>
      <w:r>
        <w:t xml:space="preserve">from the authenticated principal and filters on</w:t>
      </w:r>
      <w:r>
        <w:t xml:space="preserve"> </w:t>
      </w:r>
      <w:r>
        <w:t xml:space="preserve">it — including the single-flag lookup.</w:t>
      </w:r>
      <w:r>
        <w:t xml:space="preserve"> </w:t>
      </w:r>
      <w:r>
        <w:rPr>
          <w:rStyle w:val="VerbatimChar"/>
        </w:rPr>
        <w:t xml:space="preserve">/v1/transactions</w:t>
      </w:r>
      <w:r>
        <w:t xml:space="preserve"> </w:t>
      </w:r>
      <w:r>
        <w:t xml:space="preserve">treats the</w:t>
      </w:r>
      <w:r>
        <w:t xml:space="preserve"> </w:t>
      </w:r>
      <w:r>
        <w:rPr>
          <w:rStyle w:val="VerbatimChar"/>
        </w:rPr>
        <w:t xml:space="preserve">businessId</w:t>
      </w:r>
      <w:r>
        <w:t xml:space="preserve"> </w:t>
      </w:r>
      <w:r>
        <w:t xml:space="preserve">in its payload as an assertion to</w:t>
      </w:r>
      <w:r>
        <w:t xml:space="preserve"> </w:t>
      </w:r>
      <w:r>
        <w:rPr>
          <w:i/>
          <w:iCs/>
        </w:rPr>
        <w:t xml:space="preserve">check</w:t>
      </w:r>
      <w:r>
        <w:t xml:space="preserve">, never as an instruction</w:t>
      </w:r>
      <w:r>
        <w:t xml:space="preserve"> </w:t>
      </w:r>
      <w:r>
        <w:t xml:space="preserve">to obey, and refuses a mismatch.</w:t>
      </w:r>
    </w:p>
    <w:p>
      <w:pPr>
        <w:pStyle w:val="BodyText"/>
      </w:pPr>
      <w:r>
        <w:t xml:space="preserve">A flag belonging to another business reads as</w:t>
      </w:r>
      <w:r>
        <w:t xml:space="preserve"> </w:t>
      </w:r>
      <w:r>
        <w:rPr>
          <w:b/>
          <w:bCs/>
        </w:rPr>
        <w:t xml:space="preserve">404, not 403</w:t>
      </w:r>
      <w:r>
        <w:t xml:space="preserve">, so the API never</w:t>
      </w:r>
      <w:r>
        <w:t xml:space="preserve"> </w:t>
      </w:r>
      <w:r>
        <w:t xml:space="preserve">confirms that someone else’s row exists.</w:t>
      </w:r>
    </w:p>
    <w:bookmarkEnd w:id="82"/>
    <w:bookmarkStart w:id="83" w:name="contact-details-must-not-reach-the-logs"/>
    <w:p>
      <w:pPr>
        <w:pStyle w:val="Heading3"/>
      </w:pPr>
      <w:r>
        <w:t xml:space="preserve">11. Contact details must not reach the logs</w:t>
      </w:r>
    </w:p>
    <w:p>
      <w:pPr>
        <w:pStyle w:val="FirstParagraph"/>
      </w:pPr>
      <w:r>
        <w:t xml:space="preserve">Third-party error text is the leak nobody plans for. An SMTP rejection quotes</w:t>
      </w:r>
      <w:r>
        <w:t xml:space="preserve"> </w:t>
      </w:r>
      <w:r>
        <w:t xml:space="preserve">the recipient; Postgres quotes the offending key in a constraint violation, and</w:t>
      </w:r>
      <w:r>
        <w:t xml:space="preserve"> </w:t>
      </w:r>
      <w:r>
        <w:t xml:space="preserve">that key can be a customer’s external reference; a malformed-payload error</w:t>
      </w:r>
      <w:r>
        <w:t xml:space="preserve"> </w:t>
      </w:r>
      <w:r>
        <w:t xml:space="preserve">quotes the payload, and an ingest payload carries contact details.</w:t>
      </w:r>
    </w:p>
    <w:p>
      <w:pPr>
        <w:pStyle w:val="BodyText"/>
      </w:pPr>
      <w:r>
        <w:t xml:space="preserve">All of it goes through</w:t>
      </w:r>
      <w:r>
        <w:t xml:space="preserve"> </w:t>
      </w:r>
      <w:r>
        <w:rPr>
          <w:rStyle w:val="VerbatimChar"/>
        </w:rPr>
        <w:t xml:space="preserve">Redact.scrub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scrubStackTrace</w:t>
      </w:r>
      <w:r>
        <w:t xml:space="preserve"> </w:t>
      </w:r>
      <w:r>
        <w:t xml:space="preserve">before it is logged —</w:t>
      </w:r>
      <w:r>
        <w:t xml:space="preserve"> </w:t>
      </w:r>
      <w:r>
        <w:t xml:space="preserve">rendered and scrubbed rather than handed to the logger, which would otherwise</w:t>
      </w:r>
      <w:r>
        <w:t xml:space="preserve"> </w:t>
      </w:r>
      <w:r>
        <w:t xml:space="preserve">print the message verbatim above the frames.</w:t>
      </w:r>
    </w:p>
    <w:bookmarkEnd w:id="83"/>
    <w:bookmarkStart w:id="84" w:name="a-mistyped-url"/>
    <w:p>
      <w:pPr>
        <w:pStyle w:val="Heading3"/>
      </w:pPr>
      <w:r>
        <w:t xml:space="preserve">12. A mistyped URL</w:t>
      </w:r>
    </w:p>
    <w:p>
      <w:pPr>
        <w:pStyle w:val="FirstParagraph"/>
      </w:pPr>
      <w:r>
        <w:t xml:space="preserve">Spring raises</w:t>
      </w:r>
      <w:r>
        <w:t xml:space="preserve"> </w:t>
      </w:r>
      <w:r>
        <w:rPr>
          <w:rStyle w:val="VerbatimChar"/>
        </w:rPr>
        <w:t xml:space="preserve">NoResourceFoundException</w:t>
      </w:r>
      <w:r>
        <w:t xml:space="preserve"> </w:t>
      </w:r>
      <w:r>
        <w:t xml:space="preserve">from the static-resource handler.</w:t>
      </w:r>
      <w:r>
        <w:t xml:space="preserve"> </w:t>
      </w:r>
      <w:r>
        <w:t xml:space="preserve">Without an explicit case it falls through to the catch-all and a mistyped path</w:t>
      </w:r>
      <w:r>
        <w:t xml:space="preserve"> </w:t>
      </w:r>
      <w:r>
        <w:t xml:space="preserve">answers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— telling the caller the server broke when the request was simply</w:t>
      </w:r>
      <w:r>
        <w:t xml:space="preserve"> </w:t>
      </w:r>
      <w:r>
        <w:t xml:space="preserve">wrong, and putting routine 404s into the error log where a real fault becomes</w:t>
      </w:r>
      <w:r>
        <w:t xml:space="preserve"> </w:t>
      </w:r>
      <w:r>
        <w:t xml:space="preserve">harder to see.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how-this-is-verified"/>
    <w:p>
      <w:pPr>
        <w:pStyle w:val="Heading2"/>
      </w:pPr>
      <w:r>
        <w:t xml:space="preserve">6. How this is verified</w:t>
      </w:r>
    </w:p>
    <w:p>
      <w:pPr>
        <w:pStyle w:val="FirstParagraph"/>
      </w:pPr>
      <w:r>
        <w:rPr>
          <w:rStyle w:val="VerbatimChar"/>
        </w:rPr>
        <w:t xml:space="preserve">63 tests, 0 failures</w:t>
      </w:r>
      <w:r>
        <w:t xml:space="preserve"> </w:t>
      </w:r>
      <w:r>
        <w:t xml:space="preserve">as of 18 August 2026.</w:t>
      </w:r>
    </w:p>
    <w:p>
      <w:pPr>
        <w:pStyle w:val="BodyText"/>
      </w:pPr>
      <w:r>
        <w:t xml:space="preserve">Persistence tests run against</w:t>
      </w:r>
      <w:r>
        <w:t xml:space="preserve"> </w:t>
      </w:r>
      <w:r>
        <w:rPr>
          <w:b/>
          <w:bCs/>
        </w:rPr>
        <w:t xml:space="preserve">real Postgres via Testcontainers with Flyway</w:t>
      </w:r>
      <w:r>
        <w:rPr>
          <w:b/>
          <w:bCs/>
        </w:rPr>
        <w:t xml:space="preserve"> </w:t>
      </w:r>
      <w:r>
        <w:rPr>
          <w:b/>
          <w:bCs/>
        </w:rPr>
        <w:t xml:space="preserve">applied — never H2</w:t>
      </w:r>
      <w:r>
        <w:t xml:space="preserve">, because the partial unique index and the offer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are precisely what a substitute database would not enforce.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CadenceCalculatorTest</w:t>
            </w:r>
          </w:p>
        </w:tc>
        <w:tc>
          <w:tcPr/>
          <w:p>
            <w:pPr>
              <w:pStyle w:val="Compact"/>
            </w:pPr>
            <w:r>
              <w:t xml:space="preserve">visit collapsing, the three-visit minimum, order-insensitivity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FlagCreationServiceTest</w:t>
            </w:r>
          </w:p>
        </w:tc>
        <w:tc>
          <w:tcPr/>
          <w:p>
            <w:pPr>
              <w:pStyle w:val="Compact"/>
            </w:pPr>
            <w:r>
              <w:t xml:space="preserve">the seam where cooldown, budget and contactability meet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FlagCreationConcurrencyTest</w:t>
            </w:r>
          </w:p>
        </w:tc>
        <w:tc>
          <w:tcPr/>
          <w:p>
            <w:pPr>
              <w:pStyle w:val="Compact"/>
            </w:pPr>
            <w:r>
              <w:t xml:space="preserve">the budget lock under 16 concurrent callers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IngestionBackdatingTest</w:t>
            </w:r>
          </w:p>
        </w:tc>
        <w:tc>
          <w:tcPr/>
          <w:p>
            <w:pPr>
              <w:pStyle w:val="Compact"/>
            </w:pPr>
            <w:r>
              <w:t xml:space="preserve">backdated transactions not closing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OfferBudgetCeilingTest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OfferCooldownLookupTest</w:t>
            </w:r>
          </w:p>
        </w:tc>
        <w:tc>
          <w:tcPr/>
          <w:p>
            <w:pPr>
              <w:pStyle w:val="Compact"/>
            </w:pPr>
            <w:r>
              <w:t xml:space="preserve">the rolling window and cooldown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RetentionFlagOfferMappingTest</w:t>
            </w:r>
          </w:p>
        </w:tc>
        <w:tc>
          <w:tcPr/>
          <w:p>
            <w:pPr>
              <w:pStyle w:val="Compact"/>
            </w:pPr>
            <w:r>
              <w:t xml:space="preserve">the constraints that carry design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RedactTest</w:t>
            </w:r>
          </w:p>
        </w:tc>
        <w:tc>
          <w:tcPr/>
          <w:p>
            <w:pPr>
              <w:pStyle w:val="Compact"/>
            </w:pPr>
            <w:r>
              <w:t xml:space="preserve">that scrubbing actually removes contact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ApiSecurityAndContractTest</w:t>
            </w:r>
          </w:p>
        </w:tc>
        <w:tc>
          <w:tcPr/>
          <w:p>
            <w:pPr>
              <w:pStyle w:val="Compact"/>
            </w:pPr>
            <w:r>
              <w:t xml:space="preserve">auth, tenant scoping, status codes, validation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BusinessCooldownTest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CadenceRebuildServiceTest</w:t>
            </w:r>
          </w:p>
        </w:tc>
        <w:tc>
          <w:tcPr/>
          <w:p>
            <w:pPr>
              <w:pStyle w:val="Compact"/>
            </w:pPr>
            <w:r>
              <w:t xml:space="preserve">threshold/cooldown arithmetic and bulk re-derivation</w:t>
            </w:r>
          </w:p>
        </w:tc>
      </w:tr>
    </w:tbl>
    <w:p>
      <w:pPr>
        <w:pStyle w:val="BodyText"/>
      </w:pPr>
      <w:r>
        <w:t xml:space="preserve">Run them with: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/backend:/app"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lucklotter_m2:/root/.m2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/var/run/docker.sock:/var/run/docker.sock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TESTCONTAINERS_HOST_OVERRIDE=host.docker.internal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 maven:3.9-eclipse-temurin-21 mvn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86"/>
    <w:bookmarkStart w:id="88" w:name="what-is-deliberately-not-built-yet"/>
    <w:p>
      <w:pPr>
        <w:pStyle w:val="Heading2"/>
      </w:pPr>
      <w:r>
        <w:t xml:space="preserve">7. What is deliberately not built yet</w:t>
      </w:r>
    </w:p>
    <w:p>
      <w:pPr>
        <w:pStyle w:val="FirstParagraph"/>
      </w:pPr>
      <w:r>
        <w:t xml:space="preserve">Being straight about this is worth more than a longer feature list.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live mail provider.</w:t>
      </w:r>
      <w:r>
        <w:t xml:space="preserve"> </w:t>
      </w:r>
      <w:r>
        <w:t xml:space="preserve">The SMTP path is real end to end, but it points at</w:t>
      </w:r>
      <w:r>
        <w:t xml:space="preserve"> </w:t>
      </w:r>
      <w:r>
        <w:t xml:space="preserve">Mailpit. Switching over is</w:t>
      </w:r>
      <w:r>
        <w:t xml:space="preserve"> </w:t>
      </w:r>
      <w:r>
        <w:rPr>
          <w:rStyle w:val="VerbatimChar"/>
        </w:rPr>
        <w:t xml:space="preserve">MAIL_HOST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MAIL_PORT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MAIL_AUTH</w:t>
      </w:r>
      <w:r>
        <w:t xml:space="preserve"> </w:t>
      </w:r>
      <w:r>
        <w:t xml:space="preserve">plus</w:t>
      </w:r>
      <w:r>
        <w:t xml:space="preserve"> </w:t>
      </w:r>
      <w:r>
        <w:t xml:space="preserve">credentials.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SMS.</w:t>
      </w:r>
      <w:r>
        <w:t xml:space="preserve"> </w:t>
      </w:r>
      <w:r>
        <w:t xml:space="preserve">A phone-only customer lands at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a</w:t>
      </w:r>
      <w:r>
        <w:t xml:space="preserve"> </w:t>
      </w:r>
      <w:r>
        <w:rPr>
          <w:i/>
          <w:iCs/>
        </w:rPr>
        <w:t xml:space="preserve">retriable</w:t>
      </w:r>
      <w:r>
        <w:t xml:space="preserve"> </w:t>
      </w:r>
      <w:r>
        <w:t xml:space="preserve">code</w:t>
      </w:r>
      <w:r>
        <w:t xml:space="preserve"> </w:t>
      </w:r>
      <w:r>
        <w:t xml:space="preserve">rather than a false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 so a sender added later picks those offers up</w:t>
      </w:r>
      <w:r>
        <w:t xml:space="preserve"> </w:t>
      </w:r>
      <w:r>
        <w:t xml:space="preserve">without a migration.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Redemption tracking.</w:t>
      </w:r>
      <w:r>
        <w:t xml:space="preserve"> </w:t>
      </w:r>
      <w:r>
        <w:t xml:space="preserve">Offers carry a unique code; nothing marks one as</w:t>
      </w:r>
      <w:r>
        <w:t xml:space="preserve"> </w:t>
      </w:r>
      <w:r>
        <w:t xml:space="preserve">used. That is Phase 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no-PII audit against a live POS feed.</w:t>
      </w:r>
      <w:r>
        <w:t xml:space="preserve"> </w:t>
      </w:r>
      <w:r>
        <w:t xml:space="preserve">Scrubbing is in place and tested;</w:t>
      </w:r>
      <w:r>
        <w:t xml:space="preserve"> </w:t>
      </w:r>
      <w:r>
        <w:t xml:space="preserve">it has never been run against data that actually carries emails and phone</w:t>
      </w:r>
      <w:r>
        <w:t xml:space="preserve"> </w:t>
      </w:r>
      <w:r>
        <w:t xml:space="preserve">numbers.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Gamification</w:t>
      </w:r>
      <w:r>
        <w:t xml:space="preserve"> </w:t>
      </w:r>
      <w:r>
        <w:t xml:space="preserve">— the spin/voucher product — is Phase 2 and out of scope</w:t>
      </w:r>
      <w:r>
        <w:t xml:space="preserve"> </w:t>
      </w:r>
      <w:r>
        <w:t xml:space="preserve">here.</w:t>
      </w:r>
    </w:p>
    <w:bookmarkStart w:id="87" w:name="X578c3672f85dff1947339aa80c57238bd5f8e4e"/>
    <w:p>
      <w:pPr>
        <w:pStyle w:val="Heading3"/>
      </w:pPr>
      <w:r>
        <w:t xml:space="preserve">One known limitation to name before someone finds it</w:t>
      </w:r>
    </w:p>
    <w:p>
      <w:pPr>
        <w:pStyle w:val="FirstParagraph"/>
      </w:pPr>
      <w:r>
        <w:t xml:space="preserve">The learned cadence is a mean over the customer’s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history. A customer</w:t>
      </w:r>
      <w:r>
        <w:t xml:space="preserve"> </w:t>
      </w:r>
      <w:r>
        <w:t xml:space="preserve">whose rhythm genuinely changed — weekly for a year, then monthly — reads as</w:t>
      </w:r>
      <w:r>
        <w:t xml:space="preserve"> </w:t>
      </w:r>
      <w:r>
        <w:t xml:space="preserve">something in between, and will be flagged later than they should be. A trailing</w:t>
      </w:r>
      <w:r>
        <w:t xml:space="preserve"> </w:t>
      </w:r>
      <w:r>
        <w:t xml:space="preserve">window would track a changing rhythm better. This is a known open question, not</w:t>
      </w:r>
      <w:r>
        <w:t xml:space="preserve"> </w:t>
      </w:r>
      <w:r>
        <w:t xml:space="preserve">an oversight.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hyperlink" Id="rId12" Target="http://localhost:4200" TargetMode="External" /><Relationship Type="http://schemas.openxmlformats.org/officeDocument/2006/relationships/hyperlink" Id="rId14" Target="http://localhost:8025" TargetMode="External" /><Relationship Type="http://schemas.openxmlformats.org/officeDocument/2006/relationships/hyperlink" Id="rId13" Target="http://localhost:80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://localhost:4200" TargetMode="External" /><Relationship Type="http://schemas.openxmlformats.org/officeDocument/2006/relationships/hyperlink" Id="rId14" Target="http://localhost:8025" TargetMode="External" /><Relationship Type="http://schemas.openxmlformats.org/officeDocument/2006/relationships/hyperlink" Id="rId13" Target="http://localhost:80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LuckLotter - AI Retention Layer</dc:title>
  <dc:creator/>
  <cp:keywords/>
  <dcterms:created xsi:type="dcterms:W3CDTF">2026-08-19T19:39:19Z</dcterms:created>
  <dcterms:modified xsi:type="dcterms:W3CDTF">2026-08-19T19:39:19Z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Demo walkthrough and design notes - Phase 1 MVP</vt:lpwstr>
  </property>
</Properties>
</file>