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DEE" w14:textId="77777777" w:rsidR="00BD72AD" w:rsidRPr="0019518A" w:rsidRDefault="00002AB5">
      <w:pPr>
        <w:spacing w:after="40"/>
        <w:jc w:val="center"/>
      </w:pPr>
      <w:r w:rsidRPr="0019518A">
        <w:rPr>
          <w:b/>
          <w:bCs/>
          <w:sz w:val="28"/>
          <w:szCs w:val="28"/>
        </w:rPr>
        <w:t>PHASE 3</w:t>
      </w:r>
    </w:p>
    <w:p w14:paraId="30ED5DEF" w14:textId="77777777" w:rsidR="00BD72AD" w:rsidRPr="0019518A" w:rsidRDefault="00002AB5">
      <w:pPr>
        <w:spacing w:after="240"/>
        <w:jc w:val="center"/>
      </w:pPr>
      <w:r w:rsidRPr="0019518A">
        <w:rPr>
          <w:b/>
          <w:bCs/>
          <w:sz w:val="36"/>
          <w:szCs w:val="36"/>
        </w:rPr>
        <w:t>Project Design</w:t>
      </w:r>
    </w:p>
    <w:p w14:paraId="30ED5DF0" w14:textId="77777777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t>System Architecture Diagram</w:t>
      </w:r>
    </w:p>
    <w:p w14:paraId="30ED5DF1" w14:textId="77777777" w:rsidR="00BD72AD" w:rsidRPr="0019518A" w:rsidRDefault="00002AB5">
      <w:pPr>
        <w:spacing w:after="160" w:line="360" w:lineRule="auto"/>
        <w:jc w:val="both"/>
      </w:pPr>
      <w:r w:rsidRPr="0019518A">
        <w:t xml:space="preserve">The AI </w:t>
      </w:r>
      <w:proofErr w:type="spellStart"/>
      <w:r w:rsidRPr="0019518A">
        <w:t>WeatherWise</w:t>
      </w:r>
      <w:proofErr w:type="spellEnd"/>
      <w:r w:rsidRPr="0019518A">
        <w:t xml:space="preserve"> application follows the MVC (Model-View-Controller) pattern to decouple business logic from data management. The Controller layer orchestrates weather fetching from </w:t>
      </w:r>
      <w:proofErr w:type="spellStart"/>
      <w:r w:rsidRPr="0019518A">
        <w:t>OpenWeatherMap</w:t>
      </w:r>
      <w:proofErr w:type="spellEnd"/>
      <w:r w:rsidRPr="0019518A">
        <w:t xml:space="preserve"> and generation of AI insights via Gemini, while the Model layer manages User and Location entities.</w:t>
      </w:r>
    </w:p>
    <w:p w14:paraId="30ED5DF2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8" wp14:editId="30ED5F29">
            <wp:extent cx="5629275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3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 xml:space="preserve">Fig 3.1 – Technical Architecture Diagram of the AI </w:t>
      </w:r>
      <w:proofErr w:type="spellStart"/>
      <w:r w:rsidRPr="0019518A">
        <w:rPr>
          <w:i/>
          <w:iCs/>
        </w:rPr>
        <w:t>WeatherWise</w:t>
      </w:r>
      <w:proofErr w:type="spellEnd"/>
      <w:r w:rsidRPr="0019518A">
        <w:rPr>
          <w:i/>
          <w:iCs/>
        </w:rPr>
        <w:t xml:space="preserve"> API (MVC structure)</w:t>
      </w:r>
    </w:p>
    <w:p w14:paraId="1411321D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3CFD39E5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58BE6179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30ED5DF4" w14:textId="59A2E1D4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lastRenderedPageBreak/>
        <w:t>MVC Architecture Pattern</w:t>
      </w:r>
    </w:p>
    <w:p w14:paraId="30ED5DF5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A" wp14:editId="30ED5F2B">
            <wp:extent cx="5762625" cy="3238500"/>
            <wp:effectExtent l="0" t="0" r="0" b="0"/>
            <wp:docPr id="1028675675" name="Picture 102867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6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3.2 – Model-View-Controller architecture pattern used in the backend</w:t>
      </w:r>
    </w:p>
    <w:p w14:paraId="30ED5DF7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Model Layer:</w:t>
      </w:r>
      <w:r w:rsidRPr="0019518A">
        <w:t xml:space="preserve"> Defines structure blueprints via strongly enforced Mongoose schemas mapping explicit fields into raw collection items inside MongoDB.</w:t>
      </w:r>
    </w:p>
    <w:p w14:paraId="30ED5DF8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Controller Layer:</w:t>
      </w:r>
      <w:r w:rsidRPr="0019518A">
        <w:t xml:space="preserve"> Captures request vectors from the routes, checks structural request constraints, delegates processing to models, and packages the resultant output into JSON responses.</w:t>
      </w:r>
    </w:p>
    <w:p w14:paraId="30ED5DF9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View Layer:</w:t>
      </w:r>
      <w:r w:rsidRPr="0019518A">
        <w:t xml:space="preserve"> As a headless backend service, the interface layer lives as an API Routing Layer, linking network requests on specified paths directly to their controller handlers.</w:t>
      </w:r>
    </w:p>
    <w:p w14:paraId="5C337D02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E8570DE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CA6824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CBD9FC5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5C205AB0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30ED5DFA" w14:textId="61A6EEB4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lastRenderedPageBreak/>
        <w:t>Flowchart</w:t>
      </w:r>
    </w:p>
    <w:p w14:paraId="30ED5DFB" w14:textId="77777777" w:rsidR="00BD72AD" w:rsidRPr="0019518A" w:rsidRDefault="00002AB5">
      <w:pPr>
        <w:spacing w:after="160" w:line="360" w:lineRule="auto"/>
        <w:jc w:val="both"/>
      </w:pPr>
      <w:r w:rsidRPr="0019518A">
        <w:t xml:space="preserve">The following flowchart illustrates the sequential user flow through the AI </w:t>
      </w:r>
      <w:proofErr w:type="spellStart"/>
      <w:r w:rsidRPr="0019518A">
        <w:t>WeatherWise</w:t>
      </w:r>
      <w:proofErr w:type="spellEnd"/>
      <w:r w:rsidRPr="0019518A">
        <w:t xml:space="preserve"> API, from authentication to receiving AI-driven weather insights.</w:t>
      </w:r>
    </w:p>
    <w:p w14:paraId="30ED5DFC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C" wp14:editId="0968E747">
            <wp:extent cx="4224866" cy="3158066"/>
            <wp:effectExtent l="0" t="0" r="4445" b="4445"/>
            <wp:docPr id="516550768" name="Picture 516550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29" cy="31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D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 xml:space="preserve">Fig 3.3 – User flow flowchart for the AI </w:t>
      </w:r>
      <w:proofErr w:type="spellStart"/>
      <w:r w:rsidRPr="0019518A">
        <w:rPr>
          <w:i/>
          <w:iCs/>
        </w:rPr>
        <w:t>WeatherWise</w:t>
      </w:r>
      <w:proofErr w:type="spellEnd"/>
      <w:r w:rsidRPr="0019518A">
        <w:rPr>
          <w:i/>
          <w:iCs/>
        </w:rPr>
        <w:t xml:space="preserve"> API</w:t>
      </w:r>
    </w:p>
    <w:p w14:paraId="30ED5E02" w14:textId="77777777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t>ER Diagram / Database Design</w:t>
      </w:r>
    </w:p>
    <w:p w14:paraId="30ED5E03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E" wp14:editId="30ED5F2F">
            <wp:extent cx="4114800" cy="2743200"/>
            <wp:effectExtent l="0" t="0" r="0" b="0"/>
            <wp:docPr id="1441566475" name="Picture 1441566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04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3.4 – Entity-Relationship diagram of User and Location collections</w:t>
      </w:r>
    </w:p>
    <w:p w14:paraId="30ED5E05" w14:textId="77777777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lastRenderedPageBreak/>
        <w:t>User Entity</w:t>
      </w:r>
    </w:p>
    <w:p w14:paraId="30ED5E06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_id – Primary Key (</w:t>
      </w:r>
      <w:proofErr w:type="spellStart"/>
      <w:r w:rsidRPr="0019518A">
        <w:t>ObjectId</w:t>
      </w:r>
      <w:proofErr w:type="spellEnd"/>
      <w:r w:rsidRPr="0019518A">
        <w:t>)</w:t>
      </w:r>
    </w:p>
    <w:p w14:paraId="30ED5E07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name – String, Required</w:t>
      </w:r>
    </w:p>
    <w:p w14:paraId="30ED5E08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email – String, Required, Unique</w:t>
      </w:r>
    </w:p>
    <w:p w14:paraId="30ED5E09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password – String, Hashed, Required</w:t>
      </w:r>
    </w:p>
    <w:p w14:paraId="30ED5E0A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role – String, Default: "reader"</w:t>
      </w:r>
    </w:p>
    <w:p w14:paraId="30ED5E0B" w14:textId="77777777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t>Location Entity</w:t>
      </w:r>
    </w:p>
    <w:p w14:paraId="30ED5E0C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_id – Primary Key (</w:t>
      </w:r>
      <w:proofErr w:type="spellStart"/>
      <w:r w:rsidRPr="0019518A">
        <w:t>ObjectId</w:t>
      </w:r>
      <w:proofErr w:type="spellEnd"/>
      <w:r w:rsidRPr="0019518A">
        <w:t>)</w:t>
      </w:r>
    </w:p>
    <w:p w14:paraId="30ED5E0D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user – Foreign Key referencing User collection</w:t>
      </w:r>
    </w:p>
    <w:p w14:paraId="30ED5E0E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city – String, Required</w:t>
      </w:r>
    </w:p>
    <w:p w14:paraId="30ED5E0F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country – String, Required</w:t>
      </w:r>
    </w:p>
    <w:p w14:paraId="30ED5E10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19518A">
        <w:t>createdAt</w:t>
      </w:r>
      <w:proofErr w:type="spellEnd"/>
      <w:r w:rsidRPr="0019518A">
        <w:t xml:space="preserve"> – Date, Default: Now</w:t>
      </w:r>
    </w:p>
    <w:p w14:paraId="30ED5E16" w14:textId="6E9158DF" w:rsidR="00BD72AD" w:rsidRPr="0019518A" w:rsidRDefault="00002AB5" w:rsidP="0019518A">
      <w:pPr>
        <w:spacing w:after="160" w:line="360" w:lineRule="auto"/>
        <w:jc w:val="both"/>
      </w:pPr>
      <w:r w:rsidRPr="0019518A">
        <w:rPr>
          <w:b/>
          <w:bCs/>
        </w:rPr>
        <w:t>Key Structural Mapping:</w:t>
      </w:r>
      <w:r w:rsidRPr="0019518A">
        <w:t xml:space="preserve"> User to Location is a One-to-Many relationship – a registered user can save multiple </w:t>
      </w:r>
      <w:proofErr w:type="spellStart"/>
      <w:r w:rsidRPr="0019518A">
        <w:t>favorite</w:t>
      </w:r>
      <w:proofErr w:type="spellEnd"/>
      <w:r w:rsidRPr="0019518A">
        <w:t xml:space="preserve"> locations.</w:t>
      </w:r>
    </w:p>
    <w:p w14:paraId="1D27F8E8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7A76DE80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8AD347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3C06686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689F8A02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2E4EC9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21AA6727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30ED5E17" w14:textId="56915D05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lastRenderedPageBreak/>
        <w:t>Module Structure</w:t>
      </w:r>
    </w:p>
    <w:p w14:paraId="30ED5E18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30" wp14:editId="06553232">
            <wp:extent cx="1333500" cy="4752975"/>
            <wp:effectExtent l="0" t="0" r="0" b="0"/>
            <wp:docPr id="1030586446" name="Picture 1030586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19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3.5 – Backend core structure / module implementation</w:t>
      </w:r>
    </w:p>
    <w:p w14:paraId="30ED5E1A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lastRenderedPageBreak/>
        <w:drawing>
          <wp:inline distT="0" distB="0" distL="0" distR="0" wp14:anchorId="30ED5F32" wp14:editId="30ED5F33">
            <wp:extent cx="2562225" cy="2733675"/>
            <wp:effectExtent l="0" t="0" r="0" b="0"/>
            <wp:docPr id="971805715" name="Picture 971805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1B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3.6 – Project folder structure</w:t>
      </w:r>
    </w:p>
    <w:p w14:paraId="30ED5E1C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Routing Layer – maps HTTP endpoints to controller functions.</w:t>
      </w:r>
    </w:p>
    <w:p w14:paraId="30ED5E1D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Controller Modules – Auth Controller, Location Controller, Weather Controller, AI Insight Controller.</w:t>
      </w:r>
    </w:p>
    <w:p w14:paraId="30ED5E1E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Middleware – Authentication &amp; Role Matrix Middleware, sanitization, centralized error handler.</w:t>
      </w:r>
    </w:p>
    <w:p w14:paraId="30ED5E1F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Model Layer – User schema and Location schema (Mongoose).</w:t>
      </w:r>
    </w:p>
    <w:p w14:paraId="30ED5F27" w14:textId="57861D10" w:rsidR="00BD72AD" w:rsidRPr="0019518A" w:rsidRDefault="00002AB5" w:rsidP="0019518A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Service Layer – Weather data retrieval service and Gemini AI integration service.</w:t>
      </w:r>
    </w:p>
    <w:sectPr w:rsidR="00BD72AD" w:rsidRPr="001951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81FA" w14:textId="77777777" w:rsidR="00ED3972" w:rsidRDefault="00ED3972" w:rsidP="0019518A">
      <w:r>
        <w:separator/>
      </w:r>
    </w:p>
  </w:endnote>
  <w:endnote w:type="continuationSeparator" w:id="0">
    <w:p w14:paraId="212B8896" w14:textId="77777777" w:rsidR="00ED3972" w:rsidRDefault="00ED3972" w:rsidP="00195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C2C0" w14:textId="77777777" w:rsidR="00ED3972" w:rsidRDefault="00ED3972" w:rsidP="0019518A">
      <w:r>
        <w:separator/>
      </w:r>
    </w:p>
  </w:footnote>
  <w:footnote w:type="continuationSeparator" w:id="0">
    <w:p w14:paraId="6A81BA2A" w14:textId="77777777" w:rsidR="00ED3972" w:rsidRDefault="00ED3972" w:rsidP="00195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744"/>
    <w:multiLevelType w:val="hybridMultilevel"/>
    <w:tmpl w:val="2F2ABCC4"/>
    <w:lvl w:ilvl="0" w:tplc="41B8BA08">
      <w:start w:val="1"/>
      <w:numFmt w:val="bullet"/>
      <w:lvlText w:val="●"/>
      <w:lvlJc w:val="left"/>
      <w:pPr>
        <w:ind w:left="720" w:hanging="360"/>
      </w:pPr>
    </w:lvl>
    <w:lvl w:ilvl="1" w:tplc="61A8D33A">
      <w:start w:val="1"/>
      <w:numFmt w:val="bullet"/>
      <w:lvlText w:val="○"/>
      <w:lvlJc w:val="left"/>
      <w:pPr>
        <w:ind w:left="1440" w:hanging="360"/>
      </w:pPr>
    </w:lvl>
    <w:lvl w:ilvl="2" w:tplc="002CD112">
      <w:start w:val="1"/>
      <w:numFmt w:val="bullet"/>
      <w:lvlText w:val="■"/>
      <w:lvlJc w:val="left"/>
      <w:pPr>
        <w:ind w:left="2160" w:hanging="360"/>
      </w:pPr>
    </w:lvl>
    <w:lvl w:ilvl="3" w:tplc="44A6F37A">
      <w:start w:val="1"/>
      <w:numFmt w:val="bullet"/>
      <w:lvlText w:val="●"/>
      <w:lvlJc w:val="left"/>
      <w:pPr>
        <w:ind w:left="2880" w:hanging="360"/>
      </w:pPr>
    </w:lvl>
    <w:lvl w:ilvl="4" w:tplc="34A4C4F6">
      <w:start w:val="1"/>
      <w:numFmt w:val="bullet"/>
      <w:lvlText w:val="○"/>
      <w:lvlJc w:val="left"/>
      <w:pPr>
        <w:ind w:left="3600" w:hanging="360"/>
      </w:pPr>
    </w:lvl>
    <w:lvl w:ilvl="5" w:tplc="A31E6598">
      <w:start w:val="1"/>
      <w:numFmt w:val="bullet"/>
      <w:lvlText w:val="■"/>
      <w:lvlJc w:val="left"/>
      <w:pPr>
        <w:ind w:left="4320" w:hanging="360"/>
      </w:pPr>
    </w:lvl>
    <w:lvl w:ilvl="6" w:tplc="16003ECC">
      <w:start w:val="1"/>
      <w:numFmt w:val="bullet"/>
      <w:lvlText w:val="●"/>
      <w:lvlJc w:val="left"/>
      <w:pPr>
        <w:ind w:left="5040" w:hanging="360"/>
      </w:pPr>
    </w:lvl>
    <w:lvl w:ilvl="7" w:tplc="796EE0D2">
      <w:start w:val="1"/>
      <w:numFmt w:val="bullet"/>
      <w:lvlText w:val="●"/>
      <w:lvlJc w:val="left"/>
      <w:pPr>
        <w:ind w:left="5760" w:hanging="360"/>
      </w:pPr>
    </w:lvl>
    <w:lvl w:ilvl="8" w:tplc="934A0798">
      <w:start w:val="1"/>
      <w:numFmt w:val="bullet"/>
      <w:lvlText w:val="●"/>
      <w:lvlJc w:val="left"/>
      <w:pPr>
        <w:ind w:left="6480" w:hanging="360"/>
      </w:pPr>
    </w:lvl>
  </w:abstractNum>
  <w:num w:numId="1" w16cid:durableId="392626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2AD"/>
    <w:rsid w:val="00002AB5"/>
    <w:rsid w:val="00136F93"/>
    <w:rsid w:val="0019518A"/>
    <w:rsid w:val="008F6A87"/>
    <w:rsid w:val="00BD72AD"/>
    <w:rsid w:val="00ED3972"/>
    <w:rsid w:val="00FE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5D73"/>
  <w15:docId w15:val="{857039EB-6626-4AE6-8C08-35DFE4B7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51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18A"/>
  </w:style>
  <w:style w:type="paragraph" w:styleId="Footer">
    <w:name w:val="footer"/>
    <w:basedOn w:val="Normal"/>
    <w:link w:val="FooterChar"/>
    <w:uiPriority w:val="99"/>
    <w:unhideWhenUsed/>
    <w:rsid w:val="001951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2026-09-27T14:12:00Z</dcterms:created>
  <dcterms:modified xsi:type="dcterms:W3CDTF">2026-09-27T14:12:00Z</dcterms:modified>
</cp:coreProperties>
</file>