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Software Requirements Specification (SRS)</w:t>
      </w:r>
    </w:p>
    <w:p>
      <w:pPr>
        <w:jc w:val="center"/>
      </w:pPr>
      <w:r>
        <w:rPr>
          <w:b/>
          <w:color w:val="365F91"/>
          <w:sz w:val="32"/>
        </w:rPr>
        <w:t>Code Freeze Document for Final Approval</w:t>
      </w:r>
    </w:p>
    <w:p>
      <w:pPr>
        <w:jc w:val="center"/>
      </w:pPr>
      <w:r>
        <w:rPr>
          <w:sz w:val="26"/>
        </w:rPr>
        <w:t>MeghaConnect - Meghalaya CM Office Citizen and Staff Workflow System</w:t>
      </w:r>
    </w:p>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pPr>
              <w:jc w:val="left"/>
            </w:pPr>
            <w:r/>
            <w:r>
              <w:rPr>
                <w:b/>
                <w:color w:val="FFFFFF"/>
              </w:rPr>
              <w:t>Document Attribute</w:t>
            </w:r>
          </w:p>
        </w:tc>
        <w:tc>
          <w:tcPr>
            <w:tcW w:type="dxa" w:w="6912"/>
            <w:vAlign w:val="center"/>
            <w:shd w:fill="1F4E79"/>
          </w:tcPr>
          <w:p>
            <w:pPr>
              <w:jc w:val="left"/>
            </w:pPr>
            <w:r/>
            <w:r>
              <w:rPr>
                <w:b/>
                <w:color w:val="FFFFFF"/>
              </w:rPr>
              <w:t>Details</w:t>
            </w:r>
          </w:p>
        </w:tc>
      </w:tr>
      <w:tr>
        <w:tc>
          <w:tcPr>
            <w:tcW w:type="dxa" w:w="3168"/>
            <w:vAlign w:val="center"/>
          </w:tcPr>
          <w:p>
            <w:pPr>
              <w:jc w:val="left"/>
            </w:pPr>
            <w:r/>
            <w:r>
              <w:rPr>
                <w:b w:val="0"/>
              </w:rPr>
              <w:t>Prepared For</w:t>
            </w:r>
          </w:p>
        </w:tc>
        <w:tc>
          <w:tcPr>
            <w:tcW w:type="dxa" w:w="6912"/>
            <w:vAlign w:val="center"/>
          </w:tcPr>
          <w:p>
            <w:pPr>
              <w:jc w:val="left"/>
            </w:pPr>
            <w:r/>
            <w:r>
              <w:rPr>
                <w:b w:val="0"/>
              </w:rPr>
              <w:t>IAS / Competent Authority - Final Approval</w:t>
            </w:r>
          </w:p>
        </w:tc>
      </w:tr>
      <w:tr>
        <w:tc>
          <w:tcPr>
            <w:tcW w:type="dxa" w:w="3168"/>
            <w:vAlign w:val="center"/>
          </w:tcPr>
          <w:p>
            <w:pPr>
              <w:jc w:val="left"/>
            </w:pPr>
            <w:r/>
            <w:r>
              <w:rPr>
                <w:b w:val="0"/>
              </w:rPr>
              <w:t>Document Type</w:t>
            </w:r>
          </w:p>
        </w:tc>
        <w:tc>
          <w:tcPr>
            <w:tcW w:type="dxa" w:w="6912"/>
            <w:vAlign w:val="center"/>
          </w:tcPr>
          <w:p>
            <w:pPr>
              <w:jc w:val="left"/>
            </w:pPr>
            <w:r/>
            <w:r>
              <w:rPr>
                <w:b w:val="0"/>
              </w:rPr>
              <w:t>SRS and Functional Code Freeze</w:t>
            </w:r>
          </w:p>
        </w:tc>
      </w:tr>
      <w:tr>
        <w:tc>
          <w:tcPr>
            <w:tcW w:type="dxa" w:w="3168"/>
            <w:vAlign w:val="center"/>
          </w:tcPr>
          <w:p>
            <w:pPr>
              <w:jc w:val="left"/>
            </w:pPr>
            <w:r/>
            <w:r>
              <w:rPr>
                <w:b w:val="0"/>
              </w:rPr>
              <w:t>Version</w:t>
            </w:r>
          </w:p>
        </w:tc>
        <w:tc>
          <w:tcPr>
            <w:tcW w:type="dxa" w:w="6912"/>
            <w:vAlign w:val="center"/>
          </w:tcPr>
          <w:p>
            <w:pPr>
              <w:jc w:val="left"/>
            </w:pPr>
            <w:r/>
            <w:r>
              <w:rPr>
                <w:b w:val="0"/>
              </w:rPr>
              <w:t>1.0</w:t>
            </w:r>
          </w:p>
        </w:tc>
      </w:tr>
      <w:tr>
        <w:tc>
          <w:tcPr>
            <w:tcW w:type="dxa" w:w="3168"/>
            <w:vAlign w:val="center"/>
          </w:tcPr>
          <w:p>
            <w:pPr>
              <w:jc w:val="left"/>
            </w:pPr>
            <w:r/>
            <w:r>
              <w:rPr>
                <w:b w:val="0"/>
              </w:rPr>
              <w:t>Status</w:t>
            </w:r>
          </w:p>
        </w:tc>
        <w:tc>
          <w:tcPr>
            <w:tcW w:type="dxa" w:w="6912"/>
            <w:vAlign w:val="center"/>
          </w:tcPr>
          <w:p>
            <w:pPr>
              <w:jc w:val="left"/>
            </w:pPr>
            <w:r/>
            <w:r>
              <w:rPr>
                <w:b w:val="0"/>
              </w:rPr>
              <w:t>Submitted for approval</w:t>
            </w:r>
          </w:p>
        </w:tc>
      </w:tr>
      <w:tr>
        <w:tc>
          <w:tcPr>
            <w:tcW w:type="dxa" w:w="3168"/>
            <w:vAlign w:val="center"/>
          </w:tcPr>
          <w:p>
            <w:pPr>
              <w:jc w:val="left"/>
            </w:pPr>
            <w:r/>
            <w:r>
              <w:rPr>
                <w:b w:val="0"/>
              </w:rPr>
              <w:t>Date</w:t>
            </w:r>
          </w:p>
        </w:tc>
        <w:tc>
          <w:tcPr>
            <w:tcW w:type="dxa" w:w="6912"/>
            <w:vAlign w:val="center"/>
          </w:tcPr>
          <w:p>
            <w:pPr>
              <w:jc w:val="left"/>
            </w:pPr>
            <w:r/>
            <w:r>
              <w:rPr>
                <w:b w:val="0"/>
              </w:rPr>
              <w:t>25 May 2026</w:t>
            </w:r>
          </w:p>
        </w:tc>
      </w:tr>
      <w:tr>
        <w:tc>
          <w:tcPr>
            <w:tcW w:type="dxa" w:w="3168"/>
            <w:vAlign w:val="center"/>
          </w:tcPr>
          <w:p>
            <w:pPr>
              <w:jc w:val="left"/>
            </w:pPr>
            <w:r/>
            <w:r>
              <w:rPr>
                <w:b w:val="0"/>
              </w:rPr>
              <w:t>Prepared By</w:t>
            </w:r>
          </w:p>
        </w:tc>
        <w:tc>
          <w:tcPr>
            <w:tcW w:type="dxa" w:w="6912"/>
            <w:vAlign w:val="center"/>
          </w:tcPr>
          <w:p>
            <w:pPr>
              <w:jc w:val="left"/>
            </w:pPr>
            <w:r/>
            <w:r>
              <w:rPr>
                <w:b w:val="0"/>
              </w:rPr>
              <w:t>MeghaConnect Project Team</w:t>
            </w:r>
          </w:p>
        </w:tc>
      </w:tr>
    </w:tbl>
    <w:p/>
    <w:p>
      <w:pPr>
        <w:jc w:val="center"/>
      </w:pPr>
      <w:r>
        <w:rPr>
          <w:i/>
        </w:rPr>
        <w:t>This document freezes the functional scope described herein. Any change after approval shall be handled through a formal change request, impact assessment, and revised approval.</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1F4E79"/>
          </w:tcPr>
          <w:p>
            <w:pPr>
              <w:jc w:val="left"/>
            </w:pPr>
            <w:r/>
            <w:r>
              <w:rPr>
                <w:b/>
                <w:color w:val="FFFFFF"/>
              </w:rPr>
              <w:t>Version</w:t>
            </w:r>
          </w:p>
        </w:tc>
        <w:tc>
          <w:tcPr>
            <w:tcW w:type="dxa" w:w="1728"/>
            <w:vAlign w:val="center"/>
            <w:shd w:fill="1F4E79"/>
          </w:tcPr>
          <w:p>
            <w:pPr>
              <w:jc w:val="left"/>
            </w:pPr>
            <w:r/>
            <w:r>
              <w:rPr>
                <w:b/>
                <w:color w:val="FFFFFF"/>
              </w:rPr>
              <w:t>Date</w:t>
            </w:r>
          </w:p>
        </w:tc>
        <w:tc>
          <w:tcPr>
            <w:tcW w:type="dxa" w:w="5040"/>
            <w:vAlign w:val="center"/>
            <w:shd w:fill="1F4E79"/>
          </w:tcPr>
          <w:p>
            <w:pPr>
              <w:jc w:val="left"/>
            </w:pPr>
            <w:r/>
            <w:r>
              <w:rPr>
                <w:b/>
                <w:color w:val="FFFFFF"/>
              </w:rPr>
              <w:t>Description</w:t>
            </w:r>
          </w:p>
        </w:tc>
        <w:tc>
          <w:tcPr>
            <w:tcW w:type="dxa" w:w="2592"/>
            <w:vAlign w:val="center"/>
            <w:shd w:fill="1F4E79"/>
          </w:tcPr>
          <w:p>
            <w:pPr>
              <w:jc w:val="left"/>
            </w:pPr>
            <w:r/>
            <w:r>
              <w:rPr>
                <w:b/>
                <w:color w:val="FFFFFF"/>
              </w:rPr>
              <w:t>Author / Owner</w:t>
            </w:r>
          </w:p>
        </w:tc>
      </w:tr>
      <w:tr>
        <w:tc>
          <w:tcPr>
            <w:tcW w:type="dxa" w:w="1440"/>
            <w:vAlign w:val="center"/>
          </w:tcPr>
          <w:p>
            <w:pPr>
              <w:jc w:val="left"/>
            </w:pPr>
            <w:r/>
            <w:r>
              <w:rPr>
                <w:b w:val="0"/>
              </w:rPr>
              <w:t>1.0</w:t>
            </w:r>
          </w:p>
        </w:tc>
        <w:tc>
          <w:tcPr>
            <w:tcW w:type="dxa" w:w="1728"/>
            <w:vAlign w:val="center"/>
          </w:tcPr>
          <w:p>
            <w:pPr>
              <w:jc w:val="left"/>
            </w:pPr>
            <w:r/>
            <w:r>
              <w:rPr>
                <w:b w:val="0"/>
              </w:rPr>
              <w:t>25 May 2026</w:t>
            </w:r>
          </w:p>
        </w:tc>
        <w:tc>
          <w:tcPr>
            <w:tcW w:type="dxa" w:w="5040"/>
            <w:vAlign w:val="center"/>
          </w:tcPr>
          <w:p>
            <w:pPr>
              <w:jc w:val="left"/>
            </w:pPr>
            <w:r/>
            <w:r>
              <w:rPr>
                <w:b w:val="0"/>
              </w:rPr>
              <w:t>Initial code-freeze SRS prepared for final approval.</w:t>
            </w:r>
          </w:p>
        </w:tc>
        <w:tc>
          <w:tcPr>
            <w:tcW w:type="dxa" w:w="2592"/>
            <w:vAlign w:val="center"/>
          </w:tcPr>
          <w:p>
            <w:pPr>
              <w:jc w:val="left"/>
            </w:pPr>
            <w:r/>
            <w:r>
              <w:rPr>
                <w:b w:val="0"/>
              </w:rPr>
              <w:t>MeghaConnect Project Team</w:t>
            </w:r>
          </w:p>
        </w:tc>
      </w:tr>
    </w:tbl>
    <w:p/>
    <w:p>
      <w:pPr>
        <w:pStyle w:val="Heading2"/>
      </w:pPr>
      <w:r>
        <w:t>Approval Sign-off</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jc w:val="left"/>
            </w:pPr>
            <w:r/>
            <w:r>
              <w:rPr>
                <w:b/>
                <w:color w:val="FFFFFF"/>
              </w:rPr>
              <w:t>Name</w:t>
            </w:r>
          </w:p>
        </w:tc>
        <w:tc>
          <w:tcPr>
            <w:tcW w:type="dxa" w:w="2448"/>
            <w:vAlign w:val="center"/>
            <w:shd w:fill="1F4E79"/>
          </w:tcPr>
          <w:p>
            <w:pPr>
              <w:jc w:val="left"/>
            </w:pPr>
            <w:r/>
            <w:r>
              <w:rPr>
                <w:b/>
                <w:color w:val="FFFFFF"/>
              </w:rPr>
              <w:t>Designation</w:t>
            </w:r>
          </w:p>
        </w:tc>
        <w:tc>
          <w:tcPr>
            <w:tcW w:type="dxa" w:w="1728"/>
            <w:vAlign w:val="center"/>
            <w:shd w:fill="1F4E79"/>
          </w:tcPr>
          <w:p>
            <w:pPr>
              <w:jc w:val="left"/>
            </w:pPr>
            <w:r/>
            <w:r>
              <w:rPr>
                <w:b/>
                <w:color w:val="FFFFFF"/>
              </w:rPr>
              <w:t>Signature</w:t>
            </w:r>
          </w:p>
        </w:tc>
        <w:tc>
          <w:tcPr>
            <w:tcW w:type="dxa" w:w="1440"/>
            <w:vAlign w:val="center"/>
            <w:shd w:fill="1F4E79"/>
          </w:tcPr>
          <w:p>
            <w:pPr>
              <w:jc w:val="left"/>
            </w:pPr>
            <w:r/>
            <w:r>
              <w:rPr>
                <w:b/>
                <w:color w:val="FFFFFF"/>
              </w:rPr>
              <w:t>Date</w:t>
            </w:r>
          </w:p>
        </w:tc>
        <w:tc>
          <w:tcPr>
            <w:tcW w:type="dxa" w:w="2880"/>
            <w:vAlign w:val="center"/>
            <w:shd w:fill="1F4E79"/>
          </w:tcPr>
          <w:p>
            <w:pPr>
              <w:jc w:val="left"/>
            </w:pPr>
            <w:r/>
            <w:r>
              <w:rPr>
                <w:b/>
                <w:color w:val="FFFFFF"/>
              </w:rPr>
              <w:t>Remarks</w:t>
            </w:r>
          </w:p>
        </w:tc>
      </w:tr>
      <w:tr>
        <w:tc>
          <w:tcPr>
            <w:tcW w:type="dxa" w:w="2016"/>
            <w:vAlign w:val="center"/>
          </w:tcPr>
          <w:p>
            <w:pPr>
              <w:jc w:val="left"/>
            </w:pPr>
            <w:r/>
            <w:r>
              <w:rPr>
                <w:b w:val="0"/>
              </w:rPr>
            </w:r>
          </w:p>
        </w:tc>
        <w:tc>
          <w:tcPr>
            <w:tcW w:type="dxa" w:w="2448"/>
            <w:vAlign w:val="center"/>
          </w:tcPr>
          <w:p>
            <w:pPr>
              <w:jc w:val="left"/>
            </w:pPr>
            <w:r/>
            <w:r>
              <w:rPr>
                <w:b w:val="0"/>
              </w:rPr>
              <w:t>IAS / Competent Authority</w:t>
            </w:r>
          </w:p>
        </w:tc>
        <w:tc>
          <w:tcPr>
            <w:tcW w:type="dxa" w:w="1728"/>
            <w:vAlign w:val="center"/>
          </w:tcPr>
          <w:p>
            <w:pPr>
              <w:jc w:val="left"/>
            </w:pPr>
            <w:r/>
            <w:r>
              <w:rPr>
                <w:b w:val="0"/>
              </w:rPr>
            </w:r>
          </w:p>
        </w:tc>
        <w:tc>
          <w:tcPr>
            <w:tcW w:type="dxa" w:w="1440"/>
            <w:vAlign w:val="center"/>
          </w:tcPr>
          <w:p>
            <w:pPr>
              <w:jc w:val="left"/>
            </w:pPr>
            <w:r/>
            <w:r>
              <w:rPr>
                <w:b w:val="0"/>
              </w:rPr>
            </w:r>
          </w:p>
        </w:tc>
        <w:tc>
          <w:tcPr>
            <w:tcW w:type="dxa" w:w="2880"/>
            <w:vAlign w:val="center"/>
          </w:tcPr>
          <w:p>
            <w:pPr>
              <w:jc w:val="left"/>
            </w:pPr>
            <w:r/>
            <w:r>
              <w:rPr>
                <w:b w:val="0"/>
              </w:rPr>
            </w:r>
          </w:p>
        </w:tc>
      </w:tr>
      <w:tr>
        <w:tc>
          <w:tcPr>
            <w:tcW w:type="dxa" w:w="2016"/>
            <w:vAlign w:val="center"/>
          </w:tcPr>
          <w:p>
            <w:pPr>
              <w:jc w:val="left"/>
            </w:pPr>
            <w:r/>
            <w:r>
              <w:rPr>
                <w:b w:val="0"/>
              </w:rPr>
            </w:r>
          </w:p>
        </w:tc>
        <w:tc>
          <w:tcPr>
            <w:tcW w:type="dxa" w:w="2448"/>
            <w:vAlign w:val="center"/>
          </w:tcPr>
          <w:p>
            <w:pPr>
              <w:jc w:val="left"/>
            </w:pPr>
            <w:r/>
            <w:r>
              <w:rPr>
                <w:b w:val="0"/>
              </w:rPr>
              <w:t>Project Owner</w:t>
            </w:r>
          </w:p>
        </w:tc>
        <w:tc>
          <w:tcPr>
            <w:tcW w:type="dxa" w:w="1728"/>
            <w:vAlign w:val="center"/>
          </w:tcPr>
          <w:p>
            <w:pPr>
              <w:jc w:val="left"/>
            </w:pPr>
            <w:r/>
            <w:r>
              <w:rPr>
                <w:b w:val="0"/>
              </w:rPr>
            </w:r>
          </w:p>
        </w:tc>
        <w:tc>
          <w:tcPr>
            <w:tcW w:type="dxa" w:w="1440"/>
            <w:vAlign w:val="center"/>
          </w:tcPr>
          <w:p>
            <w:pPr>
              <w:jc w:val="left"/>
            </w:pPr>
            <w:r/>
            <w:r>
              <w:rPr>
                <w:b w:val="0"/>
              </w:rPr>
            </w:r>
          </w:p>
        </w:tc>
        <w:tc>
          <w:tcPr>
            <w:tcW w:type="dxa" w:w="2880"/>
            <w:vAlign w:val="center"/>
          </w:tcPr>
          <w:p>
            <w:pPr>
              <w:jc w:val="left"/>
            </w:pPr>
            <w:r/>
            <w:r>
              <w:rPr>
                <w:b w:val="0"/>
              </w:rPr>
            </w:r>
          </w:p>
        </w:tc>
      </w:tr>
      <w:tr>
        <w:tc>
          <w:tcPr>
            <w:tcW w:type="dxa" w:w="2016"/>
            <w:vAlign w:val="center"/>
          </w:tcPr>
          <w:p>
            <w:pPr>
              <w:jc w:val="left"/>
            </w:pPr>
            <w:r/>
            <w:r>
              <w:rPr>
                <w:b w:val="0"/>
              </w:rPr>
            </w:r>
          </w:p>
        </w:tc>
        <w:tc>
          <w:tcPr>
            <w:tcW w:type="dxa" w:w="2448"/>
            <w:vAlign w:val="center"/>
          </w:tcPr>
          <w:p>
            <w:pPr>
              <w:jc w:val="left"/>
            </w:pPr>
            <w:r/>
            <w:r>
              <w:rPr>
                <w:b w:val="0"/>
              </w:rPr>
              <w:t>Implementation Partner</w:t>
            </w:r>
          </w:p>
        </w:tc>
        <w:tc>
          <w:tcPr>
            <w:tcW w:type="dxa" w:w="1728"/>
            <w:vAlign w:val="center"/>
          </w:tcPr>
          <w:p>
            <w:pPr>
              <w:jc w:val="left"/>
            </w:pPr>
            <w:r/>
            <w:r>
              <w:rPr>
                <w:b w:val="0"/>
              </w:rPr>
            </w:r>
          </w:p>
        </w:tc>
        <w:tc>
          <w:tcPr>
            <w:tcW w:type="dxa" w:w="1440"/>
            <w:vAlign w:val="center"/>
          </w:tcPr>
          <w:p>
            <w:pPr>
              <w:jc w:val="left"/>
            </w:pPr>
            <w:r/>
            <w:r>
              <w:rPr>
                <w:b w:val="0"/>
              </w:rPr>
            </w:r>
          </w:p>
        </w:tc>
        <w:tc>
          <w:tcPr>
            <w:tcW w:type="dxa" w:w="2880"/>
            <w:vAlign w:val="center"/>
          </w:tcPr>
          <w:p>
            <w:pPr>
              <w:jc w:val="left"/>
            </w:pPr>
            <w:r/>
            <w:r>
              <w:rPr>
                <w:b w:val="0"/>
              </w:rPr>
            </w:r>
          </w:p>
        </w:tc>
      </w:tr>
    </w:tbl>
    <w:p/>
    <w:p>
      <w:pPr>
        <w:pStyle w:val="Heading1"/>
      </w:pPr>
      <w:r>
        <w:t>2. Purpose and Scope</w:t>
      </w:r>
    </w:p>
    <w:p>
      <w:r>
        <w:t>This SRS defines the frozen functional scope for the MeghaConnect system covering citizen registration, appointment management, scheme applications, staff dashboards, public identification, reporting, HCM actions, administration, and AI-assisted features.</w:t>
      </w:r>
    </w:p>
    <w:p>
      <w:r>
        <w:t>The document is intended for final business approval prior to code freeze. It records the approved module flow, role responsibilities, dependencies, pending integrations, and key business rules.</w:t>
      </w:r>
    </w:p>
    <w:p>
      <w:pPr>
        <w:pStyle w:val="Heading2"/>
      </w:pPr>
      <w:r>
        <w:t>In Scope</w:t>
      </w:r>
    </w:p>
    <w:p>
      <w:pPr>
        <w:pStyle w:val="ListBullet"/>
      </w:pPr>
      <w:r>
        <w:t>Citizen registration with EPIC, Aadhaar, or No ID based registration paths.</w:t>
      </w:r>
    </w:p>
    <w:p>
      <w:pPr>
        <w:pStyle w:val="ListBullet"/>
      </w:pPr>
      <w:r>
        <w:t>Citizen login, dashboard, appointment creation, scheme application, and gate pass download.</w:t>
      </w:r>
    </w:p>
    <w:p>
      <w:pPr>
        <w:pStyle w:val="ListBullet"/>
      </w:pPr>
      <w:r>
        <w:t>DEO-assisted registration, walk-in appointment creation, and citizen detail updates.</w:t>
      </w:r>
    </w:p>
    <w:p>
      <w:pPr>
        <w:pStyle w:val="ListBullet"/>
      </w:pPr>
      <w:r>
        <w:t>Public identification through search and future face-identification integration.</w:t>
      </w:r>
    </w:p>
    <w:p>
      <w:pPr>
        <w:pStyle w:val="ListBullet"/>
      </w:pPr>
      <w:r>
        <w:t>Role-based staff dashboards, calendar scheduling, appointment review, reports, HCM actions, admin controls, and AI features.</w:t>
      </w:r>
    </w:p>
    <w:p>
      <w:pPr>
        <w:pStyle w:val="Heading2"/>
      </w:pPr>
      <w:r>
        <w:t>Code Freeze Statement</w:t>
      </w:r>
    </w:p>
    <w:p>
      <w:pPr>
        <w:pStyle w:val="ListBullet"/>
      </w:pPr>
      <w:r>
        <w:t>All modules and flows listed in this document are considered frozen for approval.</w:t>
      </w:r>
    </w:p>
    <w:p>
      <w:pPr>
        <w:pStyle w:val="ListBullet"/>
      </w:pPr>
      <w:r>
        <w:t>Items listed under Pending Items are accepted dependencies or post-template/post-approval tasks.</w:t>
      </w:r>
    </w:p>
    <w:p>
      <w:pPr>
        <w:pStyle w:val="ListBullet"/>
      </w:pPr>
      <w:r>
        <w:t>New business rules or functional changes after approval shall be tracked as change requests.</w:t>
      </w:r>
    </w:p>
    <w:p>
      <w:pPr>
        <w:pStyle w:val="Heading2"/>
      </w:pPr>
      <w:r>
        <w:t>Abbreviations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F4E79"/>
          </w:tcPr>
          <w:p>
            <w:pPr>
              <w:jc w:val="left"/>
            </w:pPr>
            <w:r/>
            <w:r>
              <w:rPr>
                <w:b/>
                <w:color w:val="FFFFFF"/>
              </w:rPr>
              <w:t>Term</w:t>
            </w:r>
          </w:p>
        </w:tc>
        <w:tc>
          <w:tcPr>
            <w:tcW w:type="dxa" w:w="8064"/>
            <w:vAlign w:val="center"/>
            <w:shd w:fill="1F4E79"/>
          </w:tcPr>
          <w:p>
            <w:pPr>
              <w:jc w:val="left"/>
            </w:pPr>
            <w:r/>
            <w:r>
              <w:rPr>
                <w:b/>
                <w:color w:val="FFFFFF"/>
              </w:rPr>
              <w:t>Meaning</w:t>
            </w:r>
          </w:p>
        </w:tc>
      </w:tr>
      <w:tr>
        <w:tc>
          <w:tcPr>
            <w:tcW w:type="dxa" w:w="2016"/>
            <w:vAlign w:val="center"/>
          </w:tcPr>
          <w:p>
            <w:pPr>
              <w:jc w:val="left"/>
            </w:pPr>
            <w:r/>
            <w:r>
              <w:rPr>
                <w:b w:val="0"/>
              </w:rPr>
              <w:t>AADHAAR</w:t>
            </w:r>
          </w:p>
        </w:tc>
        <w:tc>
          <w:tcPr>
            <w:tcW w:type="dxa" w:w="8064"/>
            <w:vAlign w:val="center"/>
          </w:tcPr>
          <w:p>
            <w:pPr>
              <w:jc w:val="left"/>
            </w:pPr>
            <w:r/>
            <w:r>
              <w:rPr>
                <w:b w:val="0"/>
              </w:rPr>
              <w:t>Aadhaar based citizen identity verification</w:t>
            </w:r>
          </w:p>
        </w:tc>
      </w:tr>
      <w:tr>
        <w:tc>
          <w:tcPr>
            <w:tcW w:type="dxa" w:w="2016"/>
            <w:vAlign w:val="center"/>
          </w:tcPr>
          <w:p>
            <w:pPr>
              <w:jc w:val="left"/>
            </w:pPr>
            <w:r/>
            <w:r>
              <w:rPr>
                <w:b w:val="0"/>
              </w:rPr>
              <w:t>AI</w:t>
            </w:r>
          </w:p>
        </w:tc>
        <w:tc>
          <w:tcPr>
            <w:tcW w:type="dxa" w:w="8064"/>
            <w:vAlign w:val="center"/>
          </w:tcPr>
          <w:p>
            <w:pPr>
              <w:jc w:val="left"/>
            </w:pPr>
            <w:r/>
            <w:r>
              <w:rPr>
                <w:b w:val="0"/>
              </w:rPr>
              <w:t>Artificial Intelligence</w:t>
            </w:r>
          </w:p>
        </w:tc>
      </w:tr>
      <w:tr>
        <w:tc>
          <w:tcPr>
            <w:tcW w:type="dxa" w:w="2016"/>
            <w:vAlign w:val="center"/>
          </w:tcPr>
          <w:p>
            <w:pPr>
              <w:jc w:val="left"/>
            </w:pPr>
            <w:r/>
            <w:r>
              <w:rPr>
                <w:b w:val="0"/>
              </w:rPr>
              <w:t>CMO</w:t>
            </w:r>
          </w:p>
        </w:tc>
        <w:tc>
          <w:tcPr>
            <w:tcW w:type="dxa" w:w="8064"/>
            <w:vAlign w:val="center"/>
          </w:tcPr>
          <w:p>
            <w:pPr>
              <w:jc w:val="left"/>
            </w:pPr>
            <w:r/>
            <w:r>
              <w:rPr>
                <w:b w:val="0"/>
              </w:rPr>
              <w:t>Chief Minister Office user role</w:t>
            </w:r>
          </w:p>
        </w:tc>
      </w:tr>
      <w:tr>
        <w:tc>
          <w:tcPr>
            <w:tcW w:type="dxa" w:w="2016"/>
            <w:vAlign w:val="center"/>
          </w:tcPr>
          <w:p>
            <w:pPr>
              <w:jc w:val="left"/>
            </w:pPr>
            <w:r/>
            <w:r>
              <w:rPr>
                <w:b w:val="0"/>
              </w:rPr>
              <w:t>DEO</w:t>
            </w:r>
          </w:p>
        </w:tc>
        <w:tc>
          <w:tcPr>
            <w:tcW w:type="dxa" w:w="8064"/>
            <w:vAlign w:val="center"/>
          </w:tcPr>
          <w:p>
            <w:pPr>
              <w:jc w:val="left"/>
            </w:pPr>
            <w:r/>
            <w:r>
              <w:rPr>
                <w:b w:val="0"/>
              </w:rPr>
              <w:t>Data Entry Operator</w:t>
            </w:r>
          </w:p>
        </w:tc>
      </w:tr>
      <w:tr>
        <w:tc>
          <w:tcPr>
            <w:tcW w:type="dxa" w:w="2016"/>
            <w:vAlign w:val="center"/>
          </w:tcPr>
          <w:p>
            <w:pPr>
              <w:jc w:val="left"/>
            </w:pPr>
            <w:r/>
            <w:r>
              <w:rPr>
                <w:b w:val="0"/>
              </w:rPr>
              <w:t>EPIC</w:t>
            </w:r>
          </w:p>
        </w:tc>
        <w:tc>
          <w:tcPr>
            <w:tcW w:type="dxa" w:w="8064"/>
            <w:vAlign w:val="center"/>
          </w:tcPr>
          <w:p>
            <w:pPr>
              <w:jc w:val="left"/>
            </w:pPr>
            <w:r/>
            <w:r>
              <w:rPr>
                <w:b w:val="0"/>
              </w:rPr>
              <w:t>Electors Photo Identity Card</w:t>
            </w:r>
          </w:p>
        </w:tc>
      </w:tr>
      <w:tr>
        <w:tc>
          <w:tcPr>
            <w:tcW w:type="dxa" w:w="2016"/>
            <w:vAlign w:val="center"/>
          </w:tcPr>
          <w:p>
            <w:pPr>
              <w:jc w:val="left"/>
            </w:pPr>
            <w:r/>
            <w:r>
              <w:rPr>
                <w:b w:val="0"/>
              </w:rPr>
              <w:t>HCM</w:t>
            </w:r>
          </w:p>
        </w:tc>
        <w:tc>
          <w:tcPr>
            <w:tcW w:type="dxa" w:w="8064"/>
            <w:vAlign w:val="center"/>
          </w:tcPr>
          <w:p>
            <w:pPr>
              <w:jc w:val="left"/>
            </w:pPr>
            <w:r/>
            <w:r>
              <w:rPr>
                <w:b w:val="0"/>
              </w:rPr>
              <w:t>Hon'ble Chief Minister role / dashboard workflow</w:t>
            </w:r>
          </w:p>
        </w:tc>
      </w:tr>
      <w:tr>
        <w:tc>
          <w:tcPr>
            <w:tcW w:type="dxa" w:w="2016"/>
            <w:vAlign w:val="center"/>
          </w:tcPr>
          <w:p>
            <w:pPr>
              <w:jc w:val="left"/>
            </w:pPr>
            <w:r/>
            <w:r>
              <w:rPr>
                <w:b w:val="0"/>
              </w:rPr>
              <w:t>IAS</w:t>
            </w:r>
          </w:p>
        </w:tc>
        <w:tc>
          <w:tcPr>
            <w:tcW w:type="dxa" w:w="8064"/>
            <w:vAlign w:val="center"/>
          </w:tcPr>
          <w:p>
            <w:pPr>
              <w:jc w:val="left"/>
            </w:pPr>
            <w:r/>
            <w:r>
              <w:rPr>
                <w:b w:val="0"/>
              </w:rPr>
              <w:t>Indian Administrative Service / competent approving authority</w:t>
            </w:r>
          </w:p>
        </w:tc>
      </w:tr>
      <w:tr>
        <w:tc>
          <w:tcPr>
            <w:tcW w:type="dxa" w:w="2016"/>
            <w:vAlign w:val="center"/>
          </w:tcPr>
          <w:p>
            <w:pPr>
              <w:jc w:val="left"/>
            </w:pPr>
            <w:r/>
            <w:r>
              <w:rPr>
                <w:b w:val="0"/>
              </w:rPr>
              <w:t>KYC</w:t>
            </w:r>
          </w:p>
        </w:tc>
        <w:tc>
          <w:tcPr>
            <w:tcW w:type="dxa" w:w="8064"/>
            <w:vAlign w:val="center"/>
          </w:tcPr>
          <w:p>
            <w:pPr>
              <w:jc w:val="left"/>
            </w:pPr>
            <w:r/>
            <w:r>
              <w:rPr>
                <w:b w:val="0"/>
              </w:rPr>
              <w:t>Know Your Customer / identity verification</w:t>
            </w:r>
          </w:p>
        </w:tc>
      </w:tr>
      <w:tr>
        <w:tc>
          <w:tcPr>
            <w:tcW w:type="dxa" w:w="2016"/>
            <w:vAlign w:val="center"/>
          </w:tcPr>
          <w:p>
            <w:pPr>
              <w:jc w:val="left"/>
            </w:pPr>
            <w:r/>
            <w:r>
              <w:rPr>
                <w:b w:val="0"/>
              </w:rPr>
              <w:t>OSD</w:t>
            </w:r>
          </w:p>
        </w:tc>
        <w:tc>
          <w:tcPr>
            <w:tcW w:type="dxa" w:w="8064"/>
            <w:vAlign w:val="center"/>
          </w:tcPr>
          <w:p>
            <w:pPr>
              <w:jc w:val="left"/>
            </w:pPr>
            <w:r/>
            <w:r>
              <w:rPr>
                <w:b w:val="0"/>
              </w:rPr>
              <w:t>Officer on Special Duty</w:t>
            </w:r>
          </w:p>
        </w:tc>
      </w:tr>
      <w:tr>
        <w:tc>
          <w:tcPr>
            <w:tcW w:type="dxa" w:w="2016"/>
            <w:vAlign w:val="center"/>
          </w:tcPr>
          <w:p>
            <w:pPr>
              <w:jc w:val="left"/>
            </w:pPr>
            <w:r/>
            <w:r>
              <w:rPr>
                <w:b w:val="0"/>
              </w:rPr>
              <w:t>OTP</w:t>
            </w:r>
          </w:p>
        </w:tc>
        <w:tc>
          <w:tcPr>
            <w:tcW w:type="dxa" w:w="8064"/>
            <w:vAlign w:val="center"/>
          </w:tcPr>
          <w:p>
            <w:pPr>
              <w:jc w:val="left"/>
            </w:pPr>
            <w:r/>
            <w:r>
              <w:rPr>
                <w:b w:val="0"/>
              </w:rPr>
              <w:t>One Time Password</w:t>
            </w:r>
          </w:p>
        </w:tc>
      </w:tr>
      <w:tr>
        <w:tc>
          <w:tcPr>
            <w:tcW w:type="dxa" w:w="2016"/>
            <w:vAlign w:val="center"/>
          </w:tcPr>
          <w:p>
            <w:pPr>
              <w:jc w:val="left"/>
            </w:pPr>
            <w:r/>
            <w:r>
              <w:rPr>
                <w:b w:val="0"/>
              </w:rPr>
              <w:t>OVSC</w:t>
            </w:r>
          </w:p>
        </w:tc>
        <w:tc>
          <w:tcPr>
            <w:tcW w:type="dxa" w:w="8064"/>
            <w:vAlign w:val="center"/>
          </w:tcPr>
          <w:p>
            <w:pPr>
              <w:jc w:val="left"/>
            </w:pPr>
            <w:r/>
            <w:r>
              <w:rPr>
                <w:b w:val="0"/>
              </w:rPr>
              <w:t>Third-party Aadhaar QR authentication service</w:t>
            </w:r>
          </w:p>
        </w:tc>
      </w:tr>
      <w:tr>
        <w:tc>
          <w:tcPr>
            <w:tcW w:type="dxa" w:w="2016"/>
            <w:vAlign w:val="center"/>
          </w:tcPr>
          <w:p>
            <w:pPr>
              <w:jc w:val="left"/>
            </w:pPr>
            <w:r/>
            <w:r>
              <w:rPr>
                <w:b w:val="0"/>
              </w:rPr>
              <w:t>QR</w:t>
            </w:r>
          </w:p>
        </w:tc>
        <w:tc>
          <w:tcPr>
            <w:tcW w:type="dxa" w:w="8064"/>
            <w:vAlign w:val="center"/>
          </w:tcPr>
          <w:p>
            <w:pPr>
              <w:jc w:val="left"/>
            </w:pPr>
            <w:r/>
            <w:r>
              <w:rPr>
                <w:b w:val="0"/>
              </w:rPr>
              <w:t>Quick Response code used for entry pass validation</w:t>
            </w:r>
          </w:p>
        </w:tc>
      </w:tr>
    </w:tbl>
    <w:p/>
    <w:p>
      <w:pPr>
        <w:pStyle w:val="Heading1"/>
      </w:pPr>
      <w:r>
        <w:t>3. User Roles and Access Overview</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1F4E79"/>
          </w:tcPr>
          <w:p>
            <w:pPr>
              <w:jc w:val="left"/>
            </w:pPr>
            <w:r/>
            <w:r>
              <w:rPr>
                <w:b/>
                <w:color w:val="FFFFFF"/>
              </w:rPr>
              <w:t>Role</w:t>
            </w:r>
          </w:p>
        </w:tc>
        <w:tc>
          <w:tcPr>
            <w:tcW w:type="dxa" w:w="8208"/>
            <w:vAlign w:val="center"/>
            <w:shd w:fill="1F4E79"/>
          </w:tcPr>
          <w:p>
            <w:pPr>
              <w:jc w:val="left"/>
            </w:pPr>
            <w:r/>
            <w:r>
              <w:rPr>
                <w:b/>
                <w:color w:val="FFFFFF"/>
              </w:rPr>
              <w:t>Primary Access / Responsibility</w:t>
            </w:r>
          </w:p>
        </w:tc>
      </w:tr>
      <w:tr>
        <w:tc>
          <w:tcPr>
            <w:tcW w:type="dxa" w:w="1872"/>
            <w:vAlign w:val="center"/>
          </w:tcPr>
          <w:p>
            <w:pPr>
              <w:jc w:val="left"/>
            </w:pPr>
            <w:r/>
            <w:r>
              <w:rPr>
                <w:b w:val="0"/>
              </w:rPr>
              <w:t>Citizen</w:t>
            </w:r>
          </w:p>
        </w:tc>
        <w:tc>
          <w:tcPr>
            <w:tcW w:type="dxa" w:w="8208"/>
            <w:vAlign w:val="center"/>
          </w:tcPr>
          <w:p>
            <w:pPr>
              <w:jc w:val="left"/>
            </w:pPr>
            <w:r/>
            <w:r>
              <w:rPr>
                <w:b w:val="0"/>
              </w:rPr>
              <w:t>Self-registration, login, dashboard view, appointment creation, scheme application, gate pass download, grievance raising.</w:t>
            </w:r>
          </w:p>
        </w:tc>
      </w:tr>
      <w:tr>
        <w:tc>
          <w:tcPr>
            <w:tcW w:type="dxa" w:w="1872"/>
            <w:vAlign w:val="center"/>
          </w:tcPr>
          <w:p>
            <w:pPr>
              <w:jc w:val="left"/>
            </w:pPr>
            <w:r/>
            <w:r>
              <w:rPr>
                <w:b w:val="0"/>
              </w:rPr>
              <w:t>DEO</w:t>
            </w:r>
          </w:p>
        </w:tc>
        <w:tc>
          <w:tcPr>
            <w:tcW w:type="dxa" w:w="8208"/>
            <w:vAlign w:val="center"/>
          </w:tcPr>
          <w:p>
            <w:pPr>
              <w:jc w:val="left"/>
            </w:pPr>
            <w:r/>
            <w:r>
              <w:rPr>
                <w:b w:val="0"/>
              </w:rPr>
              <w:t>Citizen registration, walk-in appointment creation, citizen update, document upload, citizen photo capture, public identification.</w:t>
            </w:r>
          </w:p>
        </w:tc>
      </w:tr>
      <w:tr>
        <w:tc>
          <w:tcPr>
            <w:tcW w:type="dxa" w:w="1872"/>
            <w:vAlign w:val="center"/>
          </w:tcPr>
          <w:p>
            <w:pPr>
              <w:jc w:val="left"/>
            </w:pPr>
            <w:r/>
            <w:r>
              <w:rPr>
                <w:b w:val="0"/>
              </w:rPr>
              <w:t>CMO</w:t>
            </w:r>
          </w:p>
        </w:tc>
        <w:tc>
          <w:tcPr>
            <w:tcW w:type="dxa" w:w="8208"/>
            <w:vAlign w:val="center"/>
          </w:tcPr>
          <w:p>
            <w:pPr>
              <w:jc w:val="left"/>
            </w:pPr>
            <w:r/>
            <w:r>
              <w:rPr>
                <w:b w:val="0"/>
              </w:rPr>
              <w:t>Review submitted appointments, request missing information, edit category, add remarks, forward to Approver, reports and dashboards.</w:t>
            </w:r>
          </w:p>
        </w:tc>
      </w:tr>
      <w:tr>
        <w:tc>
          <w:tcPr>
            <w:tcW w:type="dxa" w:w="1872"/>
            <w:vAlign w:val="center"/>
          </w:tcPr>
          <w:p>
            <w:pPr>
              <w:jc w:val="left"/>
            </w:pPr>
            <w:r/>
            <w:r>
              <w:rPr>
                <w:b w:val="0"/>
              </w:rPr>
              <w:t>Approver</w:t>
            </w:r>
          </w:p>
        </w:tc>
        <w:tc>
          <w:tcPr>
            <w:tcW w:type="dxa" w:w="8208"/>
            <w:vAlign w:val="center"/>
          </w:tcPr>
          <w:p>
            <w:pPr>
              <w:jc w:val="left"/>
            </w:pPr>
            <w:r/>
            <w:r>
              <w:rPr>
                <w:b w:val="0"/>
              </w:rPr>
              <w:t>Review CMO forwarded appointments, add Jt. Sec. remarks, forward to department, approve, reject, schedule, or mark follow-up.</w:t>
            </w:r>
          </w:p>
        </w:tc>
      </w:tr>
      <w:tr>
        <w:tc>
          <w:tcPr>
            <w:tcW w:type="dxa" w:w="1872"/>
            <w:vAlign w:val="center"/>
          </w:tcPr>
          <w:p>
            <w:pPr>
              <w:jc w:val="left"/>
            </w:pPr>
            <w:r/>
            <w:r>
              <w:rPr>
                <w:b w:val="0"/>
              </w:rPr>
              <w:t>HCM</w:t>
            </w:r>
          </w:p>
        </w:tc>
        <w:tc>
          <w:tcPr>
            <w:tcW w:type="dxa" w:w="8208"/>
            <w:vAlign w:val="center"/>
          </w:tcPr>
          <w:p>
            <w:pPr>
              <w:jc w:val="left"/>
            </w:pPr>
            <w:r/>
            <w:r>
              <w:rPr>
                <w:b w:val="0"/>
              </w:rPr>
              <w:t>Review approved or scheduled appointments, accept/modify/reject/delay using swipe-card action flow, add decisions and remarks.</w:t>
            </w:r>
          </w:p>
        </w:tc>
      </w:tr>
      <w:tr>
        <w:tc>
          <w:tcPr>
            <w:tcW w:type="dxa" w:w="1872"/>
            <w:vAlign w:val="center"/>
          </w:tcPr>
          <w:p>
            <w:pPr>
              <w:jc w:val="left"/>
            </w:pPr>
            <w:r/>
            <w:r>
              <w:rPr>
                <w:b w:val="0"/>
              </w:rPr>
              <w:t>OSD</w:t>
            </w:r>
          </w:p>
        </w:tc>
        <w:tc>
          <w:tcPr>
            <w:tcW w:type="dxa" w:w="8208"/>
            <w:vAlign w:val="center"/>
          </w:tcPr>
          <w:p>
            <w:pPr>
              <w:jc w:val="left"/>
            </w:pPr>
            <w:r/>
            <w:r>
              <w:rPr>
                <w:b w:val="0"/>
              </w:rPr>
              <w:t>Schedule/calendar visibility, reports, HCM workflow support, event time changes where permitted.</w:t>
            </w:r>
          </w:p>
        </w:tc>
      </w:tr>
      <w:tr>
        <w:tc>
          <w:tcPr>
            <w:tcW w:type="dxa" w:w="1872"/>
            <w:vAlign w:val="center"/>
          </w:tcPr>
          <w:p>
            <w:pPr>
              <w:jc w:val="left"/>
            </w:pPr>
            <w:r/>
            <w:r>
              <w:rPr>
                <w:b w:val="0"/>
              </w:rPr>
              <w:t>Admin</w:t>
            </w:r>
          </w:p>
        </w:tc>
        <w:tc>
          <w:tcPr>
            <w:tcW w:type="dxa" w:w="8208"/>
            <w:vAlign w:val="center"/>
          </w:tcPr>
          <w:p>
            <w:pPr>
              <w:jc w:val="left"/>
            </w:pPr>
            <w:r/>
            <w:r>
              <w:rPr>
                <w:b w:val="0"/>
              </w:rPr>
              <w:t>Full system access, staff user management, scheme management, appointment type configuration, system administration.</w:t>
            </w:r>
          </w:p>
        </w:tc>
      </w:tr>
    </w:tbl>
    <w:p/>
    <w:p>
      <w:pPr>
        <w:pStyle w:val="Heading1"/>
      </w:pPr>
      <w:r>
        <w:t>4. Common Functional Requirements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COM-001</w:t>
            </w:r>
          </w:p>
        </w:tc>
        <w:tc>
          <w:tcPr>
            <w:tcW w:type="dxa" w:w="8352"/>
            <w:vAlign w:val="center"/>
          </w:tcPr>
          <w:p>
            <w:pPr>
              <w:jc w:val="left"/>
            </w:pPr>
            <w:r/>
            <w:r>
              <w:rPr>
                <w:b w:val="0"/>
              </w:rPr>
              <w:t>The system shall enforce role-based access for all staff modules.</w:t>
            </w:r>
          </w:p>
        </w:tc>
      </w:tr>
      <w:tr>
        <w:tc>
          <w:tcPr>
            <w:tcW w:type="dxa" w:w="1728"/>
            <w:vAlign w:val="center"/>
          </w:tcPr>
          <w:p>
            <w:pPr>
              <w:jc w:val="left"/>
            </w:pPr>
            <w:r/>
            <w:r>
              <w:rPr>
                <w:b w:val="0"/>
              </w:rPr>
              <w:t>COM-002</w:t>
            </w:r>
          </w:p>
        </w:tc>
        <w:tc>
          <w:tcPr>
            <w:tcW w:type="dxa" w:w="8352"/>
            <w:vAlign w:val="center"/>
          </w:tcPr>
          <w:p>
            <w:pPr>
              <w:jc w:val="left"/>
            </w:pPr>
            <w:r/>
            <w:r>
              <w:rPr>
                <w:b w:val="0"/>
              </w:rPr>
              <w:t>The system shall maintain audit trail information for administrative and reportable actions wherever applicable.</w:t>
            </w:r>
          </w:p>
        </w:tc>
      </w:tr>
      <w:tr>
        <w:tc>
          <w:tcPr>
            <w:tcW w:type="dxa" w:w="1728"/>
            <w:vAlign w:val="center"/>
          </w:tcPr>
          <w:p>
            <w:pPr>
              <w:jc w:val="left"/>
            </w:pPr>
            <w:r/>
            <w:r>
              <w:rPr>
                <w:b w:val="0"/>
              </w:rPr>
              <w:t>COM-003</w:t>
            </w:r>
          </w:p>
        </w:tc>
        <w:tc>
          <w:tcPr>
            <w:tcW w:type="dxa" w:w="8352"/>
            <w:vAlign w:val="center"/>
          </w:tcPr>
          <w:p>
            <w:pPr>
              <w:jc w:val="left"/>
            </w:pPr>
            <w:r/>
            <w:r>
              <w:rPr>
                <w:b w:val="0"/>
              </w:rPr>
              <w:t>The system shall use reference tables for configurable values such as citizen designation, agenda type, scheme type, project category, and department lists.</w:t>
            </w:r>
          </w:p>
        </w:tc>
      </w:tr>
      <w:tr>
        <w:tc>
          <w:tcPr>
            <w:tcW w:type="dxa" w:w="1728"/>
            <w:vAlign w:val="center"/>
          </w:tcPr>
          <w:p>
            <w:pPr>
              <w:jc w:val="left"/>
            </w:pPr>
            <w:r/>
            <w:r>
              <w:rPr>
                <w:b w:val="0"/>
              </w:rPr>
              <w:t>COM-004</w:t>
            </w:r>
          </w:p>
        </w:tc>
        <w:tc>
          <w:tcPr>
            <w:tcW w:type="dxa" w:w="8352"/>
            <w:vAlign w:val="center"/>
          </w:tcPr>
          <w:p>
            <w:pPr>
              <w:jc w:val="left"/>
            </w:pPr>
            <w:r/>
            <w:r>
              <w:rPr>
                <w:b w:val="0"/>
              </w:rPr>
              <w:t>The system shall generate unique application or appointment numbers after successful submission.</w:t>
            </w:r>
          </w:p>
        </w:tc>
      </w:tr>
      <w:tr>
        <w:tc>
          <w:tcPr>
            <w:tcW w:type="dxa" w:w="1728"/>
            <w:vAlign w:val="center"/>
          </w:tcPr>
          <w:p>
            <w:pPr>
              <w:jc w:val="left"/>
            </w:pPr>
            <w:r/>
            <w:r>
              <w:rPr>
                <w:b w:val="0"/>
              </w:rPr>
              <w:t>COM-005</w:t>
            </w:r>
          </w:p>
        </w:tc>
        <w:tc>
          <w:tcPr>
            <w:tcW w:type="dxa" w:w="8352"/>
            <w:vAlign w:val="center"/>
          </w:tcPr>
          <w:p>
            <w:pPr>
              <w:jc w:val="left"/>
            </w:pPr>
            <w:r/>
            <w:r>
              <w:rPr>
                <w:b w:val="0"/>
              </w:rPr>
              <w:t>The system shall allow uploaded documents to be viewed or downloaded by authorized staff.</w:t>
            </w:r>
          </w:p>
        </w:tc>
      </w:tr>
      <w:tr>
        <w:tc>
          <w:tcPr>
            <w:tcW w:type="dxa" w:w="1728"/>
            <w:vAlign w:val="center"/>
          </w:tcPr>
          <w:p>
            <w:pPr>
              <w:jc w:val="left"/>
            </w:pPr>
            <w:r/>
            <w:r>
              <w:rPr>
                <w:b w:val="0"/>
              </w:rPr>
              <w:t>COM-006</w:t>
            </w:r>
          </w:p>
        </w:tc>
        <w:tc>
          <w:tcPr>
            <w:tcW w:type="dxa" w:w="8352"/>
            <w:vAlign w:val="center"/>
          </w:tcPr>
          <w:p>
            <w:pPr>
              <w:jc w:val="left"/>
            </w:pPr>
            <w:r/>
            <w:r>
              <w:rPr>
                <w:b w:val="0"/>
              </w:rPr>
              <w:t>The system shall support status-based action enablement, including gate pass download only after approval/scheduling criteria are met.</w:t>
            </w:r>
          </w:p>
        </w:tc>
      </w:tr>
      <w:tr>
        <w:tc>
          <w:tcPr>
            <w:tcW w:type="dxa" w:w="1728"/>
            <w:vAlign w:val="center"/>
          </w:tcPr>
          <w:p>
            <w:pPr>
              <w:jc w:val="left"/>
            </w:pPr>
            <w:r/>
            <w:r>
              <w:rPr>
                <w:b w:val="0"/>
              </w:rPr>
              <w:t>COM-007</w:t>
            </w:r>
          </w:p>
        </w:tc>
        <w:tc>
          <w:tcPr>
            <w:tcW w:type="dxa" w:w="8352"/>
            <w:vAlign w:val="center"/>
          </w:tcPr>
          <w:p>
            <w:pPr>
              <w:jc w:val="left"/>
            </w:pPr>
            <w:r/>
            <w:r>
              <w:rPr>
                <w:b w:val="0"/>
              </w:rPr>
              <w:t>The system shall support third-party integration fallback where identity service downtime occurs, with KYC marked as Pending.</w:t>
            </w:r>
          </w:p>
        </w:tc>
      </w:tr>
    </w:tbl>
    <w:p/>
    <w:p>
      <w:pPr>
        <w:pStyle w:val="Heading1"/>
      </w:pPr>
      <w:r>
        <w:t>5. Citizen Module</w:t>
      </w:r>
    </w:p>
    <w:p>
      <w:r>
        <w:t>The Citizen Module enables citizen registration, authentication, dashboard access, appointment creation, scheme application, and gate pass download.</w:t>
      </w:r>
    </w:p>
    <w:p>
      <w:pPr>
        <w:pStyle w:val="Heading2"/>
      </w:pPr>
      <w:r>
        <w:t>5.1 Citizen Registration</w:t>
      </w:r>
    </w:p>
    <w:p>
      <w:r>
        <w:t>New registration shall support three identity paths: EPIC as primary ID, Aadhaar as secondary ID if EPIC is not available, and No ID for quick registration or cases where the citizen does not have the identity proof at the time of registration.</w:t>
      </w:r>
    </w:p>
    <w:p>
      <w:pPr>
        <w:pStyle w:val="Heading3"/>
      </w:pPr>
      <w:r>
        <w:t>EPIC Registration Flow</w:t>
      </w:r>
    </w:p>
    <w:p>
      <w:pPr>
        <w:pStyle w:val="ListNumber"/>
      </w:pPr>
      <w:r>
        <w:t>Citizen selects ID Type as EPIC and enters the EPIC number.</w:t>
      </w:r>
    </w:p>
    <w:p>
      <w:pPr>
        <w:pStyle w:val="ListNumber"/>
      </w:pPr>
      <w:r>
        <w:t>The system validates the EPIC format: first three characters must be letters and the remaining seven characters must be digits.</w:t>
      </w:r>
    </w:p>
    <w:p>
      <w:pPr>
        <w:pStyle w:val="ListNumber"/>
      </w:pPr>
      <w:r>
        <w:t>The backend calls the third-party EPIC service API by passing citizen name and EPIC number.</w:t>
      </w:r>
    </w:p>
    <w:p>
      <w:pPr>
        <w:pStyle w:val="ListNumber"/>
      </w:pPr>
      <w:r>
        <w:t>The EPIC service response is used to fetch name match score, assembly constituency details, and polling details.</w:t>
      </w:r>
    </w:p>
    <w:p>
      <w:pPr>
        <w:pStyle w:val="ListNumber"/>
      </w:pPr>
      <w:r>
        <w:t>Citizen enters an active mobile number and the system sends OTP using SMS gateway for mobile validation.</w:t>
      </w:r>
    </w:p>
    <w:p>
      <w:pPr>
        <w:pStyle w:val="ListNumber"/>
      </w:pPr>
      <w:r>
        <w:t>Successful OTP validation completes EPIC-based KYC.</w:t>
      </w:r>
    </w:p>
    <w:p>
      <w:pPr>
        <w:pStyle w:val="ListNumber"/>
      </w:pPr>
      <w:r>
        <w:t>The system captures and stores a live citizen photo.</w:t>
      </w:r>
    </w:p>
    <w:p>
      <w:pPr>
        <w:pStyle w:val="ListNumber"/>
      </w:pPr>
      <w:r>
        <w:t>Citizen selects citizen designation from a predefined reference table.</w:t>
      </w:r>
    </w:p>
    <w:p>
      <w:pPr>
        <w:pStyle w:val="ListNumber"/>
      </w:pPr>
      <w:r>
        <w:t>If the citizen is outside the state, the NA checkbox may be selected. Otherwise, address data returned by EPIC shall be auto-populated where available. If address data is not returned, the user may manually select District, Constituency, and Booth/Village.</w:t>
      </w:r>
    </w:p>
    <w:p>
      <w:pPr>
        <w:pStyle w:val="ListNumber"/>
      </w:pPr>
      <w:r>
        <w:t>Citizen selects Agenda Type from a reference table.</w:t>
      </w:r>
    </w:p>
    <w:p>
      <w:pPr>
        <w:pStyle w:val="ListNumber"/>
      </w:pPr>
      <w:r>
        <w:t>Citizen clicks Complete Registration to finish registration.</w:t>
      </w:r>
    </w:p>
    <w:p>
      <w:pPr>
        <w:pStyle w:val="Heading3"/>
      </w:pPr>
      <w:r>
        <w:t>Aadhaar Registration Flow</w:t>
      </w:r>
    </w:p>
    <w:p>
      <w:pPr>
        <w:pStyle w:val="ListNumber"/>
      </w:pPr>
      <w:r>
        <w:t>Citizen selects ID Type as Aadhaar.</w:t>
      </w:r>
    </w:p>
    <w:p>
      <w:pPr>
        <w:pStyle w:val="ListNumber"/>
      </w:pPr>
      <w:r>
        <w:t>The system displays a QR code for Aadhaar mobile app based authentication.</w:t>
      </w:r>
    </w:p>
    <w:p>
      <w:pPr>
        <w:pStyle w:val="ListNumber"/>
      </w:pPr>
      <w:r>
        <w:t>Citizen authenticates Aadhaar in the mobile app and scans the QR code.</w:t>
      </w:r>
    </w:p>
    <w:p>
      <w:pPr>
        <w:pStyle w:val="ListNumber"/>
      </w:pPr>
      <w:r>
        <w:t>The system calls the OVSC third-party API after authentication.</w:t>
      </w:r>
    </w:p>
    <w:p>
      <w:pPr>
        <w:pStyle w:val="ListNumber"/>
      </w:pPr>
      <w:r>
        <w:t>The OVSC response is used to fetch citizen photo, name, mobile number, and address.</w:t>
      </w:r>
    </w:p>
    <w:p>
      <w:pPr>
        <w:pStyle w:val="ListNumber"/>
      </w:pPr>
      <w:r>
        <w:t>The Aadhaar photo returned by the service shall be stored; live photo capture is not required for this path.</w:t>
      </w:r>
    </w:p>
    <w:p>
      <w:pPr>
        <w:pStyle w:val="ListNumber"/>
      </w:pPr>
      <w:r>
        <w:t>Citizen selects citizen designation from a predefined reference table.</w:t>
      </w:r>
    </w:p>
    <w:p>
      <w:pPr>
        <w:pStyle w:val="ListNumber"/>
      </w:pPr>
      <w:r>
        <w:t>If the citizen is outside the state, the NA checkbox may be selected. Otherwise, address data returned by Aadhaar shall be auto-populated where available. If address data is not returned, the user may manually select District, Constituency, and Booth/Village.</w:t>
      </w:r>
    </w:p>
    <w:p>
      <w:pPr>
        <w:pStyle w:val="ListNumber"/>
      </w:pPr>
      <w:r>
        <w:t>Citizen selects Agenda Type from a reference table.</w:t>
      </w:r>
    </w:p>
    <w:p>
      <w:pPr>
        <w:pStyle w:val="ListNumber"/>
      </w:pPr>
      <w:r>
        <w:t>Citizen clicks Complete Registration to finish registration.</w:t>
      </w:r>
    </w:p>
    <w:p>
      <w:pPr>
        <w:pStyle w:val="Heading3"/>
      </w:pPr>
      <w:r>
        <w:t>No ID Registration Flow</w:t>
      </w:r>
    </w:p>
    <w:p>
      <w:pPr>
        <w:pStyle w:val="ListNumber"/>
      </w:pPr>
      <w:r>
        <w:t>Citizen selects ID Type as No ID.</w:t>
      </w:r>
    </w:p>
    <w:p>
      <w:pPr>
        <w:pStyle w:val="ListNumber"/>
      </w:pPr>
      <w:r>
        <w:t>The system validates citizen name and mobile number.</w:t>
      </w:r>
    </w:p>
    <w:p>
      <w:pPr>
        <w:pStyle w:val="ListNumber"/>
      </w:pPr>
      <w:r>
        <w:t>The system captures and stores a live citizen photo.</w:t>
      </w:r>
    </w:p>
    <w:p>
      <w:pPr>
        <w:pStyle w:val="ListNumber"/>
      </w:pPr>
      <w:r>
        <w:t>Citizen selects citizen designation from a predefined reference table.</w:t>
      </w:r>
    </w:p>
    <w:p>
      <w:pPr>
        <w:pStyle w:val="ListNumber"/>
      </w:pPr>
      <w:r>
        <w:t>If the citizen is outside the state, the NA checkbox may be selected. Otherwise, the user manually selects District, Constituency, and Booth/Village.</w:t>
      </w:r>
    </w:p>
    <w:p>
      <w:pPr>
        <w:pStyle w:val="ListNumber"/>
      </w:pPr>
      <w:r>
        <w:t>Citizen selects Agenda Type from a reference table.</w:t>
      </w:r>
    </w:p>
    <w:p>
      <w:pPr>
        <w:pStyle w:val="ListNumber"/>
      </w:pPr>
      <w:r>
        <w:t>Citizen clicks Complete Registration to finish registration.</w:t>
      </w:r>
    </w:p>
    <w:p>
      <w:pPr>
        <w:pStyle w:val="Heading3"/>
      </w:pPr>
      <w:r>
        <w:t>KYC Fallback Rule</w:t>
      </w:r>
    </w:p>
    <w:p>
      <w:pPr>
        <w:pStyle w:val="ListBullet"/>
      </w:pPr>
      <w:r>
        <w:t>If EPIC or Aadhaar third-party services are down, the system shall allow registration without completed KYC.</w:t>
      </w:r>
    </w:p>
    <w:p>
      <w:pPr>
        <w:pStyle w:val="ListBullet"/>
      </w:pPr>
      <w:r>
        <w:t>Such registrations shall be marked as KYC Pending for later completion.</w:t>
      </w:r>
    </w:p>
    <w:p>
      <w:pPr>
        <w:pStyle w:val="Heading2"/>
      </w:pPr>
      <w:r>
        <w:t>5.2 Citizen Login</w:t>
      </w:r>
    </w:p>
    <w:p>
      <w:pPr>
        <w:pStyle w:val="ListNumber"/>
      </w:pPr>
      <w:r>
        <w:t>Citizen enters mobile number.</w:t>
      </w:r>
    </w:p>
    <w:p>
      <w:pPr>
        <w:pStyle w:val="ListNumber"/>
      </w:pPr>
      <w:r>
        <w:t>The system sends OTP through SMS gateway.</w:t>
      </w:r>
    </w:p>
    <w:p>
      <w:pPr>
        <w:pStyle w:val="ListNumber"/>
      </w:pPr>
      <w:r>
        <w:t>If the mobile number is not registered, the system provides an option to register.</w:t>
      </w:r>
    </w:p>
    <w:p>
      <w:pPr>
        <w:pStyle w:val="ListNumber"/>
      </w:pPr>
      <w:r>
        <w:t>If the mobile number is linked to more than one registered citizen, the system asks for EPIC number to identify the exact citizen profile.</w:t>
      </w:r>
    </w:p>
    <w:p>
      <w:pPr>
        <w:pStyle w:val="ListNumber"/>
      </w:pPr>
      <w:r>
        <w:t>After successful authentication, the citizen is redirected to the citizen dashboard.</w:t>
      </w:r>
    </w:p>
    <w:p>
      <w:pPr>
        <w:pStyle w:val="Heading2"/>
      </w:pPr>
      <w:r>
        <w:t>5.3 Citizen Dashboard</w:t>
      </w:r>
    </w:p>
    <w:p>
      <w:pPr>
        <w:pStyle w:val="ListBullet"/>
      </w:pPr>
      <w:r>
        <w:t>Dashboard shall show appointments, total visits, active schemes, and total grievances.</w:t>
      </w:r>
    </w:p>
    <w:p>
      <w:pPr>
        <w:pStyle w:val="ListBullet"/>
      </w:pPr>
      <w:r>
        <w:t>Dashboard shall show visitor profile and personal details.</w:t>
      </w:r>
    </w:p>
    <w:p>
      <w:pPr>
        <w:pStyle w:val="ListBullet"/>
      </w:pPr>
      <w:r>
        <w:t>Appointment history shall show submitted applications or appointments, current status, view option, and gate pass download option where enabled.</w:t>
      </w:r>
    </w:p>
    <w:p>
      <w:pPr>
        <w:pStyle w:val="ListBullet"/>
      </w:pPr>
      <w:r>
        <w:t>Menu options shall include Create Appointment, Apply for Scheme, and Raise Grievance.</w:t>
      </w:r>
    </w:p>
    <w:p>
      <w:pPr>
        <w:pStyle w:val="Heading2"/>
      </w:pPr>
      <w:r>
        <w:t>5.4 Citizen Appointment</w:t>
      </w:r>
    </w:p>
    <w:p>
      <w:pPr>
        <w:pStyle w:val="ListNumber"/>
      </w:pPr>
      <w:r>
        <w:t>Step 1 - Citizen Details: system auto-populates name, mobile number, EPIC/Aadhaar details, constituency, and KYC status.</w:t>
      </w:r>
    </w:p>
    <w:p>
      <w:pPr>
        <w:pStyle w:val="ListNumber"/>
      </w:pPr>
      <w:r>
        <w:t>Step 2 - Agenda: system auto-populates agenda type and brief description captured during registration, with option to change.</w:t>
      </w:r>
    </w:p>
    <w:p>
      <w:pPr>
        <w:pStyle w:val="ListNumber"/>
      </w:pPr>
      <w:r>
        <w:t>Step 3 - Scheme Details: when agenda type is Scheme, the scheme form is enabled.</w:t>
      </w:r>
    </w:p>
    <w:p>
      <w:pPr>
        <w:pStyle w:val="ListNumber"/>
      </w:pPr>
      <w:r>
        <w:t>Scheme details include Scheme Type from reference table, Application Type, Project Category, Project Name, Who Will Benefit, Total People Benefited, Estimated Cost, Community Contribution, Justification, MLA Approval Yes/No, and optional Scheme Taken in Last 2 Years.</w:t>
      </w:r>
    </w:p>
    <w:p>
      <w:pPr>
        <w:pStyle w:val="ListNumber"/>
      </w:pPr>
      <w:r>
        <w:t>Step 4 - Associates: user may select a checkbox to search existing registered citizens and add them as associates when a group is visiting. Every associate must be registered.</w:t>
      </w:r>
    </w:p>
    <w:p>
      <w:pPr>
        <w:pStyle w:val="ListNumber"/>
      </w:pPr>
      <w:r>
        <w:t>Step 5 - Documents: user may optionally upload scanned scheme form or supporting documents. DEO may upload later if required.</w:t>
      </w:r>
    </w:p>
    <w:p>
      <w:pPr>
        <w:pStyle w:val="ListNumber"/>
      </w:pPr>
      <w:r>
        <w:t>Step 6 - Review: user reviews and submits the appointment.</w:t>
      </w:r>
    </w:p>
    <w:p>
      <w:pPr>
        <w:pStyle w:val="ListNumber"/>
      </w:pPr>
      <w:r>
        <w:t>System generates an application number after submission.</w:t>
      </w:r>
    </w:p>
    <w:p>
      <w:pPr>
        <w:pStyle w:val="Heading2"/>
      </w:pPr>
      <w:r>
        <w:t>5.5 Citizen Apply for Scheme</w:t>
      </w:r>
    </w:p>
    <w:p>
      <w:pPr>
        <w:pStyle w:val="ListNumber"/>
      </w:pPr>
      <w:r>
        <w:t>Step 1 - Scheme Selection: citizen selects scheme type from reference table.</w:t>
      </w:r>
    </w:p>
    <w:p>
      <w:pPr>
        <w:pStyle w:val="ListNumber"/>
      </w:pPr>
      <w:r>
        <w:t>Step 2 - Project Details: citizen enters Project Category, Project Name, Who Will Benefit, Total People Benefited, Estimated Cost, Community Contribution, Justification, MLA Approval Yes/No, and optional Scheme Taken in Last 2 Years.</w:t>
      </w:r>
    </w:p>
    <w:p>
      <w:pPr>
        <w:pStyle w:val="ListNumber"/>
      </w:pPr>
      <w:r>
        <w:t>Step 3 - Financial Details: citizen adds item description, quantity, and unit cost. Multiple line items can be added.</w:t>
      </w:r>
    </w:p>
    <w:p>
      <w:pPr>
        <w:pStyle w:val="ListNumber"/>
      </w:pPr>
      <w:r>
        <w:t>Step 4 - Community Contribution: citizen records contribution details.</w:t>
      </w:r>
    </w:p>
    <w:p>
      <w:pPr>
        <w:pStyle w:val="ListNumber"/>
      </w:pPr>
      <w:r>
        <w:t>Step 5 - Documents: citizen optionally uploads scanned scheme form or supporting documents. DEO may upload later if required.</w:t>
      </w:r>
    </w:p>
    <w:p>
      <w:pPr>
        <w:pStyle w:val="ListNumber"/>
      </w:pPr>
      <w:r>
        <w:t>Step 6 - Review: citizen reviews and submits the scheme application.</w:t>
      </w:r>
    </w:p>
    <w:p>
      <w:pPr>
        <w:pStyle w:val="ListNumber"/>
      </w:pPr>
      <w:r>
        <w:t>System generates an application number after submission.</w:t>
      </w:r>
    </w:p>
    <w:p>
      <w:pPr>
        <w:pStyle w:val="Heading2"/>
      </w:pPr>
      <w:r>
        <w:t>5.6 Download the Pass</w:t>
      </w:r>
    </w:p>
    <w:p>
      <w:pPr>
        <w:pStyle w:val="ListBullet"/>
      </w:pPr>
      <w:r>
        <w:t>From appointment history, Download Pass shall be enabled only when appointment status is approved or otherwise eligible for entry.</w:t>
      </w:r>
    </w:p>
    <w:p>
      <w:pPr>
        <w:pStyle w:val="ListBullet"/>
      </w:pPr>
      <w:r>
        <w:t>Citizen can use the pass for entry when appointment is fixed.</w:t>
      </w:r>
    </w:p>
    <w:p>
      <w:pPr>
        <w:pStyle w:val="ListBullet"/>
      </w:pPr>
      <w:r>
        <w:t>The QR code on the pass shall expire after appointment completion.</w:t>
      </w:r>
    </w:p>
    <w:p>
      <w:pPr>
        <w:pStyle w:val="Heading2"/>
      </w:pPr>
      <w:r>
        <w:t>Citizen Module Requirements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CIT-001</w:t>
            </w:r>
          </w:p>
        </w:tc>
        <w:tc>
          <w:tcPr>
            <w:tcW w:type="dxa" w:w="8352"/>
            <w:vAlign w:val="center"/>
          </w:tcPr>
          <w:p>
            <w:pPr>
              <w:jc w:val="left"/>
            </w:pPr>
            <w:r/>
            <w:r>
              <w:rPr>
                <w:b w:val="0"/>
              </w:rPr>
              <w:t>The system shall support citizen registration through EPIC, Aadhaar, and No ID paths.</w:t>
            </w:r>
          </w:p>
        </w:tc>
      </w:tr>
      <w:tr>
        <w:tc>
          <w:tcPr>
            <w:tcW w:type="dxa" w:w="1728"/>
            <w:vAlign w:val="center"/>
          </w:tcPr>
          <w:p>
            <w:pPr>
              <w:jc w:val="left"/>
            </w:pPr>
            <w:r/>
            <w:r>
              <w:rPr>
                <w:b w:val="0"/>
              </w:rPr>
              <w:t>CIT-002</w:t>
            </w:r>
          </w:p>
        </w:tc>
        <w:tc>
          <w:tcPr>
            <w:tcW w:type="dxa" w:w="8352"/>
            <w:vAlign w:val="center"/>
          </w:tcPr>
          <w:p>
            <w:pPr>
              <w:jc w:val="left"/>
            </w:pPr>
            <w:r/>
            <w:r>
              <w:rPr>
                <w:b w:val="0"/>
              </w:rPr>
              <w:t>The system shall validate EPIC number format before calling EPIC service.</w:t>
            </w:r>
          </w:p>
        </w:tc>
      </w:tr>
      <w:tr>
        <w:tc>
          <w:tcPr>
            <w:tcW w:type="dxa" w:w="1728"/>
            <w:vAlign w:val="center"/>
          </w:tcPr>
          <w:p>
            <w:pPr>
              <w:jc w:val="left"/>
            </w:pPr>
            <w:r/>
            <w:r>
              <w:rPr>
                <w:b w:val="0"/>
              </w:rPr>
              <w:t>CIT-003</w:t>
            </w:r>
          </w:p>
        </w:tc>
        <w:tc>
          <w:tcPr>
            <w:tcW w:type="dxa" w:w="8352"/>
            <w:vAlign w:val="center"/>
          </w:tcPr>
          <w:p>
            <w:pPr>
              <w:jc w:val="left"/>
            </w:pPr>
            <w:r/>
            <w:r>
              <w:rPr>
                <w:b w:val="0"/>
              </w:rPr>
              <w:t>The system shall integrate with EPIC service for name score match, constituency, and polling details.</w:t>
            </w:r>
          </w:p>
        </w:tc>
      </w:tr>
      <w:tr>
        <w:tc>
          <w:tcPr>
            <w:tcW w:type="dxa" w:w="1728"/>
            <w:vAlign w:val="center"/>
          </w:tcPr>
          <w:p>
            <w:pPr>
              <w:jc w:val="left"/>
            </w:pPr>
            <w:r/>
            <w:r>
              <w:rPr>
                <w:b w:val="0"/>
              </w:rPr>
              <w:t>CIT-004</w:t>
            </w:r>
          </w:p>
        </w:tc>
        <w:tc>
          <w:tcPr>
            <w:tcW w:type="dxa" w:w="8352"/>
            <w:vAlign w:val="center"/>
          </w:tcPr>
          <w:p>
            <w:pPr>
              <w:jc w:val="left"/>
            </w:pPr>
            <w:r/>
            <w:r>
              <w:rPr>
                <w:b w:val="0"/>
              </w:rPr>
              <w:t>The system shall integrate with SMS gateway for mobile OTP validation.</w:t>
            </w:r>
          </w:p>
        </w:tc>
      </w:tr>
      <w:tr>
        <w:tc>
          <w:tcPr>
            <w:tcW w:type="dxa" w:w="1728"/>
            <w:vAlign w:val="center"/>
          </w:tcPr>
          <w:p>
            <w:pPr>
              <w:jc w:val="left"/>
            </w:pPr>
            <w:r/>
            <w:r>
              <w:rPr>
                <w:b w:val="0"/>
              </w:rPr>
              <w:t>CIT-005</w:t>
            </w:r>
          </w:p>
        </w:tc>
        <w:tc>
          <w:tcPr>
            <w:tcW w:type="dxa" w:w="8352"/>
            <w:vAlign w:val="center"/>
          </w:tcPr>
          <w:p>
            <w:pPr>
              <w:jc w:val="left"/>
            </w:pPr>
            <w:r/>
            <w:r>
              <w:rPr>
                <w:b w:val="0"/>
              </w:rPr>
              <w:t>The system shall integrate with Aadhaar OVSC service using QR authentication flow.</w:t>
            </w:r>
          </w:p>
        </w:tc>
      </w:tr>
      <w:tr>
        <w:tc>
          <w:tcPr>
            <w:tcW w:type="dxa" w:w="1728"/>
            <w:vAlign w:val="center"/>
          </w:tcPr>
          <w:p>
            <w:pPr>
              <w:jc w:val="left"/>
            </w:pPr>
            <w:r/>
            <w:r>
              <w:rPr>
                <w:b w:val="0"/>
              </w:rPr>
              <w:t>CIT-006</w:t>
            </w:r>
          </w:p>
        </w:tc>
        <w:tc>
          <w:tcPr>
            <w:tcW w:type="dxa" w:w="8352"/>
            <w:vAlign w:val="center"/>
          </w:tcPr>
          <w:p>
            <w:pPr>
              <w:jc w:val="left"/>
            </w:pPr>
            <w:r/>
            <w:r>
              <w:rPr>
                <w:b w:val="0"/>
              </w:rPr>
              <w:t>The system shall store live photo for EPIC and No ID registrations and Aadhaar photo for Aadhaar registrations.</w:t>
            </w:r>
          </w:p>
        </w:tc>
      </w:tr>
      <w:tr>
        <w:tc>
          <w:tcPr>
            <w:tcW w:type="dxa" w:w="1728"/>
            <w:vAlign w:val="center"/>
          </w:tcPr>
          <w:p>
            <w:pPr>
              <w:jc w:val="left"/>
            </w:pPr>
            <w:r/>
            <w:r>
              <w:rPr>
                <w:b w:val="0"/>
              </w:rPr>
              <w:t>CIT-007</w:t>
            </w:r>
          </w:p>
        </w:tc>
        <w:tc>
          <w:tcPr>
            <w:tcW w:type="dxa" w:w="8352"/>
            <w:vAlign w:val="center"/>
          </w:tcPr>
          <w:p>
            <w:pPr>
              <w:jc w:val="left"/>
            </w:pPr>
            <w:r/>
            <w:r>
              <w:rPr>
                <w:b w:val="0"/>
              </w:rPr>
              <w:t>The system shall support KYC Pending registration when identity services are unavailable.</w:t>
            </w:r>
          </w:p>
        </w:tc>
      </w:tr>
      <w:tr>
        <w:tc>
          <w:tcPr>
            <w:tcW w:type="dxa" w:w="1728"/>
            <w:vAlign w:val="center"/>
          </w:tcPr>
          <w:p>
            <w:pPr>
              <w:jc w:val="left"/>
            </w:pPr>
            <w:r/>
            <w:r>
              <w:rPr>
                <w:b w:val="0"/>
              </w:rPr>
              <w:t>CIT-008</w:t>
            </w:r>
          </w:p>
        </w:tc>
        <w:tc>
          <w:tcPr>
            <w:tcW w:type="dxa" w:w="8352"/>
            <w:vAlign w:val="center"/>
          </w:tcPr>
          <w:p>
            <w:pPr>
              <w:jc w:val="left"/>
            </w:pPr>
            <w:r/>
            <w:r>
              <w:rPr>
                <w:b w:val="0"/>
              </w:rPr>
              <w:t>The system shall provide citizen dashboard with profile, appointments, schemes, visits, grievances, and appointment history.</w:t>
            </w:r>
          </w:p>
        </w:tc>
      </w:tr>
      <w:tr>
        <w:tc>
          <w:tcPr>
            <w:tcW w:type="dxa" w:w="1728"/>
            <w:vAlign w:val="center"/>
          </w:tcPr>
          <w:p>
            <w:pPr>
              <w:jc w:val="left"/>
            </w:pPr>
            <w:r/>
            <w:r>
              <w:rPr>
                <w:b w:val="0"/>
              </w:rPr>
              <w:t>CIT-009</w:t>
            </w:r>
          </w:p>
        </w:tc>
        <w:tc>
          <w:tcPr>
            <w:tcW w:type="dxa" w:w="8352"/>
            <w:vAlign w:val="center"/>
          </w:tcPr>
          <w:p>
            <w:pPr>
              <w:jc w:val="left"/>
            </w:pPr>
            <w:r/>
            <w:r>
              <w:rPr>
                <w:b w:val="0"/>
              </w:rPr>
              <w:t>The system shall allow citizen appointment creation with agenda, scheme details, associates, documents, review, and application number generation.</w:t>
            </w:r>
          </w:p>
        </w:tc>
      </w:tr>
      <w:tr>
        <w:tc>
          <w:tcPr>
            <w:tcW w:type="dxa" w:w="1728"/>
            <w:vAlign w:val="center"/>
          </w:tcPr>
          <w:p>
            <w:pPr>
              <w:jc w:val="left"/>
            </w:pPr>
            <w:r/>
            <w:r>
              <w:rPr>
                <w:b w:val="0"/>
              </w:rPr>
              <w:t>CIT-010</w:t>
            </w:r>
          </w:p>
        </w:tc>
        <w:tc>
          <w:tcPr>
            <w:tcW w:type="dxa" w:w="8352"/>
            <w:vAlign w:val="center"/>
          </w:tcPr>
          <w:p>
            <w:pPr>
              <w:jc w:val="left"/>
            </w:pPr>
            <w:r/>
            <w:r>
              <w:rPr>
                <w:b w:val="0"/>
              </w:rPr>
              <w:t>The system shall allow scheme application submission with financial line items and document upload.</w:t>
            </w:r>
          </w:p>
        </w:tc>
      </w:tr>
      <w:tr>
        <w:tc>
          <w:tcPr>
            <w:tcW w:type="dxa" w:w="1728"/>
            <w:vAlign w:val="center"/>
          </w:tcPr>
          <w:p>
            <w:pPr>
              <w:jc w:val="left"/>
            </w:pPr>
            <w:r/>
            <w:r>
              <w:rPr>
                <w:b w:val="0"/>
              </w:rPr>
              <w:t>CIT-011</w:t>
            </w:r>
          </w:p>
        </w:tc>
        <w:tc>
          <w:tcPr>
            <w:tcW w:type="dxa" w:w="8352"/>
            <w:vAlign w:val="center"/>
          </w:tcPr>
          <w:p>
            <w:pPr>
              <w:jc w:val="left"/>
            </w:pPr>
            <w:r/>
            <w:r>
              <w:rPr>
                <w:b w:val="0"/>
              </w:rPr>
              <w:t>The system shall enable pass download only when status rules permit.</w:t>
            </w:r>
          </w:p>
        </w:tc>
      </w:tr>
    </w:tbl>
    <w:p/>
    <w:p>
      <w:pPr>
        <w:pStyle w:val="Heading1"/>
      </w:pPr>
      <w:r>
        <w:t>6. DEO Module</w:t>
      </w:r>
    </w:p>
    <w:p>
      <w:pPr>
        <w:pStyle w:val="ListBullet"/>
      </w:pPr>
      <w:r>
        <w:t>DEO logs in with DEO credentials and role-based access.</w:t>
      </w:r>
    </w:p>
    <w:p>
      <w:pPr>
        <w:pStyle w:val="ListBullet"/>
      </w:pPr>
      <w:r>
        <w:t>DEO can register citizens and create appointments for walk-in citizens using the same citizen registration and appointment flows.</w:t>
      </w:r>
    </w:p>
    <w:p>
      <w:pPr>
        <w:pStyle w:val="ListBullet"/>
      </w:pPr>
      <w:r>
        <w:t>DEO can update citizen details.</w:t>
      </w:r>
    </w:p>
    <w:p>
      <w:pPr>
        <w:pStyle w:val="ListBullet"/>
      </w:pPr>
      <w:r>
        <w:t>DEO can add supporting documents.</w:t>
      </w:r>
    </w:p>
    <w:p>
      <w:pPr>
        <w:pStyle w:val="ListBullet"/>
      </w:pPr>
      <w:r>
        <w:t>DEO can capture citizen photo after CM visits, where required.</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DEO-001</w:t>
            </w:r>
          </w:p>
        </w:tc>
        <w:tc>
          <w:tcPr>
            <w:tcW w:type="dxa" w:w="8352"/>
            <w:vAlign w:val="center"/>
          </w:tcPr>
          <w:p>
            <w:pPr>
              <w:jc w:val="left"/>
            </w:pPr>
            <w:r/>
            <w:r>
              <w:rPr>
                <w:b w:val="0"/>
              </w:rPr>
              <w:t>The system shall allow DEO to perform citizen registration on behalf of citizens.</w:t>
            </w:r>
          </w:p>
        </w:tc>
      </w:tr>
      <w:tr>
        <w:tc>
          <w:tcPr>
            <w:tcW w:type="dxa" w:w="1728"/>
            <w:vAlign w:val="center"/>
          </w:tcPr>
          <w:p>
            <w:pPr>
              <w:jc w:val="left"/>
            </w:pPr>
            <w:r/>
            <w:r>
              <w:rPr>
                <w:b w:val="0"/>
              </w:rPr>
              <w:t>DEO-002</w:t>
            </w:r>
          </w:p>
        </w:tc>
        <w:tc>
          <w:tcPr>
            <w:tcW w:type="dxa" w:w="8352"/>
            <w:vAlign w:val="center"/>
          </w:tcPr>
          <w:p>
            <w:pPr>
              <w:jc w:val="left"/>
            </w:pPr>
            <w:r/>
            <w:r>
              <w:rPr>
                <w:b w:val="0"/>
              </w:rPr>
              <w:t>The system shall allow DEO to create walk-in appointments.</w:t>
            </w:r>
          </w:p>
        </w:tc>
      </w:tr>
      <w:tr>
        <w:tc>
          <w:tcPr>
            <w:tcW w:type="dxa" w:w="1728"/>
            <w:vAlign w:val="center"/>
          </w:tcPr>
          <w:p>
            <w:pPr>
              <w:jc w:val="left"/>
            </w:pPr>
            <w:r/>
            <w:r>
              <w:rPr>
                <w:b w:val="0"/>
              </w:rPr>
              <w:t>DEO-003</w:t>
            </w:r>
          </w:p>
        </w:tc>
        <w:tc>
          <w:tcPr>
            <w:tcW w:type="dxa" w:w="8352"/>
            <w:vAlign w:val="center"/>
          </w:tcPr>
          <w:p>
            <w:pPr>
              <w:jc w:val="left"/>
            </w:pPr>
            <w:r/>
            <w:r>
              <w:rPr>
                <w:b w:val="0"/>
              </w:rPr>
              <w:t>The system shall allow DEO to update citizen details and upload supporting documents.</w:t>
            </w:r>
          </w:p>
        </w:tc>
      </w:tr>
      <w:tr>
        <w:tc>
          <w:tcPr>
            <w:tcW w:type="dxa" w:w="1728"/>
            <w:vAlign w:val="center"/>
          </w:tcPr>
          <w:p>
            <w:pPr>
              <w:jc w:val="left"/>
            </w:pPr>
            <w:r/>
            <w:r>
              <w:rPr>
                <w:b w:val="0"/>
              </w:rPr>
              <w:t>DEO-004</w:t>
            </w:r>
          </w:p>
        </w:tc>
        <w:tc>
          <w:tcPr>
            <w:tcW w:type="dxa" w:w="8352"/>
            <w:vAlign w:val="center"/>
          </w:tcPr>
          <w:p>
            <w:pPr>
              <w:jc w:val="left"/>
            </w:pPr>
            <w:r/>
            <w:r>
              <w:rPr>
                <w:b w:val="0"/>
              </w:rPr>
              <w:t>The system shall allow DEO to capture citizen photo or meeting proof after CM visit where required.</w:t>
            </w:r>
          </w:p>
        </w:tc>
      </w:tr>
    </w:tbl>
    <w:p/>
    <w:p>
      <w:pPr>
        <w:pStyle w:val="Heading1"/>
      </w:pPr>
      <w:r>
        <w:t>7. Public Identification Module</w:t>
      </w:r>
    </w:p>
    <w:p>
      <w:r>
        <w:t>Accessible by staff roles such as DEO, CMO, Approver, and HCM.</w:t>
      </w:r>
    </w:p>
    <w:p>
      <w:pPr>
        <w:pStyle w:val="ListBullet"/>
      </w:pPr>
      <w:r>
        <w:t>Authorized staff can search citizens by phone number, EPIC, name, or district.</w:t>
      </w:r>
    </w:p>
    <w:p>
      <w:pPr>
        <w:pStyle w:val="ListBullet"/>
      </w:pPr>
      <w:r>
        <w:t>Search results shall show citizen profile and personal information.</w:t>
      </w:r>
    </w:p>
    <w:p>
      <w:pPr>
        <w:pStyle w:val="ListBullet"/>
      </w:pPr>
      <w:r>
        <w:t>Search results shall show Scheme and Meeting History, including schemes applied and appointment history with status.</w:t>
      </w:r>
    </w:p>
    <w:p>
      <w:pPr>
        <w:pStyle w:val="Heading2"/>
      </w:pPr>
      <w:r>
        <w:t>Pending Item - Identify by Face</w:t>
      </w:r>
    </w:p>
    <w:p>
      <w:pPr>
        <w:pStyle w:val="ListBullet"/>
      </w:pPr>
      <w:r>
        <w:t>Face match API integration is pending.</w:t>
      </w:r>
    </w:p>
    <w:p>
      <w:pPr>
        <w:pStyle w:val="ListBullet"/>
      </w:pPr>
      <w:r>
        <w:t>The future flow shall capture a live citizen photo and perform 1:N matching against the internal database.</w:t>
      </w:r>
    </w:p>
    <w:p>
      <w:pPr>
        <w:pStyle w:val="ListBullet"/>
      </w:pPr>
      <w:r>
        <w:t>A separate API and GPU-enabled processing setup are required for fast 1:N match.</w:t>
      </w:r>
    </w:p>
    <w:p>
      <w:pPr>
        <w:pStyle w:val="ListBullet"/>
      </w:pPr>
      <w:r>
        <w:t>Estimated time for development and integration is 2 weeks after required infrastructure availability.</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PID-001</w:t>
            </w:r>
          </w:p>
        </w:tc>
        <w:tc>
          <w:tcPr>
            <w:tcW w:type="dxa" w:w="8352"/>
            <w:vAlign w:val="center"/>
          </w:tcPr>
          <w:p>
            <w:pPr>
              <w:jc w:val="left"/>
            </w:pPr>
            <w:r/>
            <w:r>
              <w:rPr>
                <w:b w:val="0"/>
              </w:rPr>
              <w:t>The system shall allow authorized staff to search citizens using phone number, EPIC, name, or district.</w:t>
            </w:r>
          </w:p>
        </w:tc>
      </w:tr>
      <w:tr>
        <w:tc>
          <w:tcPr>
            <w:tcW w:type="dxa" w:w="1728"/>
            <w:vAlign w:val="center"/>
          </w:tcPr>
          <w:p>
            <w:pPr>
              <w:jc w:val="left"/>
            </w:pPr>
            <w:r/>
            <w:r>
              <w:rPr>
                <w:b w:val="0"/>
              </w:rPr>
              <w:t>PID-002</w:t>
            </w:r>
          </w:p>
        </w:tc>
        <w:tc>
          <w:tcPr>
            <w:tcW w:type="dxa" w:w="8352"/>
            <w:vAlign w:val="center"/>
          </w:tcPr>
          <w:p>
            <w:pPr>
              <w:jc w:val="left"/>
            </w:pPr>
            <w:r/>
            <w:r>
              <w:rPr>
                <w:b w:val="0"/>
              </w:rPr>
              <w:t>The system shall show citizen profile, personal information, scheme history, and appointment history.</w:t>
            </w:r>
          </w:p>
        </w:tc>
      </w:tr>
      <w:tr>
        <w:tc>
          <w:tcPr>
            <w:tcW w:type="dxa" w:w="1728"/>
            <w:vAlign w:val="center"/>
          </w:tcPr>
          <w:p>
            <w:pPr>
              <w:jc w:val="left"/>
            </w:pPr>
            <w:r/>
            <w:r>
              <w:rPr>
                <w:b w:val="0"/>
              </w:rPr>
              <w:t>PID-003</w:t>
            </w:r>
          </w:p>
        </w:tc>
        <w:tc>
          <w:tcPr>
            <w:tcW w:type="dxa" w:w="8352"/>
            <w:vAlign w:val="center"/>
          </w:tcPr>
          <w:p>
            <w:pPr>
              <w:jc w:val="left"/>
            </w:pPr>
            <w:r/>
            <w:r>
              <w:rPr>
                <w:b w:val="0"/>
              </w:rPr>
              <w:t>The system shall support future face-identification integration subject to API and GPU infrastructure readiness.</w:t>
            </w:r>
          </w:p>
        </w:tc>
      </w:tr>
    </w:tbl>
    <w:p/>
    <w:p>
      <w:pPr>
        <w:pStyle w:val="Heading1"/>
      </w:pPr>
      <w:r>
        <w:t>8. Staff Dashboard</w:t>
      </w:r>
    </w:p>
    <w:p>
      <w:pPr>
        <w:pStyle w:val="ListBullet"/>
      </w:pPr>
      <w:r>
        <w:t>After staff login, the system redirects to staff dashboard.</w:t>
      </w:r>
    </w:p>
    <w:p>
      <w:pPr>
        <w:pStyle w:val="ListBullet"/>
      </w:pPr>
      <w:r>
        <w:t>Dashboard shall show Today's Appointments, Active Scheme Applications, CMO Reviews for CMO login, Pending Approvals for Approver login, Pending Follow-ups for HCM login, and Walk-in Today for DEO login.</w:t>
      </w:r>
    </w:p>
    <w:p>
      <w:pPr>
        <w:pStyle w:val="ListBullet"/>
      </w:pPr>
      <w:r>
        <w:t>Recent Activity shall be visible for all logins.</w:t>
      </w:r>
    </w:p>
    <w:p>
      <w:pPr>
        <w:pStyle w:val="ListBullet"/>
      </w:pPr>
      <w:r>
        <w:t>Quick Actions shall show Walk-in Counter, Register Visitor, and Identify Person for DEO login.</w:t>
      </w:r>
    </w:p>
    <w:p>
      <w:pPr>
        <w:pStyle w:val="ListBullet"/>
      </w:pPr>
      <w:r>
        <w:t>Quick Actions shall show Scheme Heatmap and View Reports for Approver, CMO, HCM, and OSD roles.</w:t>
      </w:r>
    </w:p>
    <w:p>
      <w:pPr>
        <w:pStyle w:val="ListBullet"/>
      </w:pPr>
      <w:r>
        <w:t>Today's Schedule shall be visible for Approver, CMO, HCM, and OSD roles.</w:t>
      </w:r>
    </w:p>
    <w:p>
      <w:pPr>
        <w:pStyle w:val="ListBullet"/>
      </w:pPr>
      <w:r>
        <w:t>Appointment by Type pie chart shall be visible for Approver, CMO, HCM, and OSD roles.</w:t>
      </w:r>
    </w:p>
    <w:p>
      <w:pPr>
        <w:pStyle w:val="ListBullet"/>
      </w:pPr>
      <w:r>
        <w:t>Scheme Applications This Month bar chart shall be visible for Approver, CMO, HCM, and OSD roles.</w:t>
      </w:r>
    </w:p>
    <w:p>
      <w:pPr>
        <w:pStyle w:val="ListBullet"/>
      </w:pPr>
      <w:r>
        <w:t>AI Dashboard Insights shall show Top Requested Schemes, District-wise Applications, Top Project Categories, and AI Notes for Approver, CMO, HCM, and OSD roles.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DASH-001</w:t>
            </w:r>
          </w:p>
        </w:tc>
        <w:tc>
          <w:tcPr>
            <w:tcW w:type="dxa" w:w="8352"/>
            <w:vAlign w:val="center"/>
          </w:tcPr>
          <w:p>
            <w:pPr>
              <w:jc w:val="left"/>
            </w:pPr>
            <w:r/>
            <w:r>
              <w:rPr>
                <w:b w:val="0"/>
              </w:rPr>
              <w:t>The system shall show dashboard cards and widgets based on logged-in staff role.</w:t>
            </w:r>
          </w:p>
        </w:tc>
      </w:tr>
      <w:tr>
        <w:tc>
          <w:tcPr>
            <w:tcW w:type="dxa" w:w="1728"/>
            <w:vAlign w:val="center"/>
          </w:tcPr>
          <w:p>
            <w:pPr>
              <w:jc w:val="left"/>
            </w:pPr>
            <w:r/>
            <w:r>
              <w:rPr>
                <w:b w:val="0"/>
              </w:rPr>
              <w:t>DASH-002</w:t>
            </w:r>
          </w:p>
        </w:tc>
        <w:tc>
          <w:tcPr>
            <w:tcW w:type="dxa" w:w="8352"/>
            <w:vAlign w:val="center"/>
          </w:tcPr>
          <w:p>
            <w:pPr>
              <w:jc w:val="left"/>
            </w:pPr>
            <w:r/>
            <w:r>
              <w:rPr>
                <w:b w:val="0"/>
              </w:rPr>
              <w:t>The system shall show recent activity for all staff users.</w:t>
            </w:r>
          </w:p>
        </w:tc>
      </w:tr>
      <w:tr>
        <w:tc>
          <w:tcPr>
            <w:tcW w:type="dxa" w:w="1728"/>
            <w:vAlign w:val="center"/>
          </w:tcPr>
          <w:p>
            <w:pPr>
              <w:jc w:val="left"/>
            </w:pPr>
            <w:r/>
            <w:r>
              <w:rPr>
                <w:b w:val="0"/>
              </w:rPr>
              <w:t>DASH-003</w:t>
            </w:r>
          </w:p>
        </w:tc>
        <w:tc>
          <w:tcPr>
            <w:tcW w:type="dxa" w:w="8352"/>
            <w:vAlign w:val="center"/>
          </w:tcPr>
          <w:p>
            <w:pPr>
              <w:jc w:val="left"/>
            </w:pPr>
            <w:r/>
            <w:r>
              <w:rPr>
                <w:b w:val="0"/>
              </w:rPr>
              <w:t>The system shall show role-specific quick actions.</w:t>
            </w:r>
          </w:p>
        </w:tc>
      </w:tr>
      <w:tr>
        <w:tc>
          <w:tcPr>
            <w:tcW w:type="dxa" w:w="1728"/>
            <w:vAlign w:val="center"/>
          </w:tcPr>
          <w:p>
            <w:pPr>
              <w:jc w:val="left"/>
            </w:pPr>
            <w:r/>
            <w:r>
              <w:rPr>
                <w:b w:val="0"/>
              </w:rPr>
              <w:t>DASH-004</w:t>
            </w:r>
          </w:p>
        </w:tc>
        <w:tc>
          <w:tcPr>
            <w:tcW w:type="dxa" w:w="8352"/>
            <w:vAlign w:val="center"/>
          </w:tcPr>
          <w:p>
            <w:pPr>
              <w:jc w:val="left"/>
            </w:pPr>
            <w:r/>
            <w:r>
              <w:rPr>
                <w:b w:val="0"/>
              </w:rPr>
              <w:t>The system shall show schedule, appointment type chart, scheme application chart, and AI insights for authorized senior roles.</w:t>
            </w:r>
          </w:p>
        </w:tc>
      </w:tr>
    </w:tbl>
    <w:p/>
    <w:p>
      <w:pPr>
        <w:pStyle w:val="Heading1"/>
      </w:pPr>
      <w:r>
        <w:t>9. Calendar and Schedule Module</w:t>
      </w:r>
    </w:p>
    <w:p>
      <w:r>
        <w:t>Roles: CMO, Approver, OSD, HCM.</w:t>
      </w:r>
    </w:p>
    <w:p>
      <w:pPr>
        <w:pStyle w:val="ListNumber"/>
      </w:pPr>
      <w:r>
        <w:t>Calendar opens with current date in focus.</w:t>
      </w:r>
    </w:p>
    <w:p>
      <w:pPr>
        <w:pStyle w:val="ListNumber"/>
      </w:pPr>
      <w:r>
        <w:t>Past dates shall be shown with cancelled or disabled indication.</w:t>
      </w:r>
    </w:p>
    <w:p>
      <w:pPr>
        <w:pStyle w:val="ListNumber"/>
      </w:pPr>
      <w:r>
        <w:t>For current or future dates, authorized users can create an event by clicking Add Event.</w:t>
      </w:r>
    </w:p>
    <w:p>
      <w:pPr>
        <w:pStyle w:val="ListNumber"/>
      </w:pPr>
      <w:r>
        <w:t>Event form supports Public Darbar, Walk-in, or Program with selected date and timings.</w:t>
      </w:r>
    </w:p>
    <w:p>
      <w:pPr>
        <w:pStyle w:val="ListNumber"/>
      </w:pPr>
      <w:r>
        <w:t>Approver can assign waiting citizens to an event.</w:t>
      </w:r>
    </w:p>
    <w:p>
      <w:pPr>
        <w:pStyle w:val="ListNumber"/>
      </w:pPr>
      <w:r>
        <w:t>System sends notification to assigned citizens and generates pass.</w:t>
      </w:r>
    </w:p>
    <w:p>
      <w:pPr>
        <w:pStyle w:val="ListNumber"/>
      </w:pPr>
      <w:r>
        <w:t>Approver and OSD can change event timings by dragging the event in the calendar where permitted.</w:t>
      </w:r>
    </w:p>
    <w:p>
      <w:r>
        <w:t>Pending items: No pending items.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CAL-001</w:t>
            </w:r>
          </w:p>
        </w:tc>
        <w:tc>
          <w:tcPr>
            <w:tcW w:type="dxa" w:w="8352"/>
            <w:vAlign w:val="center"/>
          </w:tcPr>
          <w:p>
            <w:pPr>
              <w:jc w:val="left"/>
            </w:pPr>
            <w:r/>
            <w:r>
              <w:rPr>
                <w:b w:val="0"/>
              </w:rPr>
              <w:t>The system shall show current date in focus and past dates as unavailable or cancelled.</w:t>
            </w:r>
          </w:p>
        </w:tc>
      </w:tr>
      <w:tr>
        <w:tc>
          <w:tcPr>
            <w:tcW w:type="dxa" w:w="1728"/>
            <w:vAlign w:val="center"/>
          </w:tcPr>
          <w:p>
            <w:pPr>
              <w:jc w:val="left"/>
            </w:pPr>
            <w:r/>
            <w:r>
              <w:rPr>
                <w:b w:val="0"/>
              </w:rPr>
              <w:t>CAL-002</w:t>
            </w:r>
          </w:p>
        </w:tc>
        <w:tc>
          <w:tcPr>
            <w:tcW w:type="dxa" w:w="8352"/>
            <w:vAlign w:val="center"/>
          </w:tcPr>
          <w:p>
            <w:pPr>
              <w:jc w:val="left"/>
            </w:pPr>
            <w:r/>
            <w:r>
              <w:rPr>
                <w:b w:val="0"/>
              </w:rPr>
              <w:t>The system shall allow authorized users to create Public Darbar, Walk-in, or Program events.</w:t>
            </w:r>
          </w:p>
        </w:tc>
      </w:tr>
      <w:tr>
        <w:tc>
          <w:tcPr>
            <w:tcW w:type="dxa" w:w="1728"/>
            <w:vAlign w:val="center"/>
          </w:tcPr>
          <w:p>
            <w:pPr>
              <w:jc w:val="left"/>
            </w:pPr>
            <w:r/>
            <w:r>
              <w:rPr>
                <w:b w:val="0"/>
              </w:rPr>
              <w:t>CAL-003</w:t>
            </w:r>
          </w:p>
        </w:tc>
        <w:tc>
          <w:tcPr>
            <w:tcW w:type="dxa" w:w="8352"/>
            <w:vAlign w:val="center"/>
          </w:tcPr>
          <w:p>
            <w:pPr>
              <w:jc w:val="left"/>
            </w:pPr>
            <w:r/>
            <w:r>
              <w:rPr>
                <w:b w:val="0"/>
              </w:rPr>
              <w:t>The system shall allow Approver to assign citizens awaiting appointment to an event.</w:t>
            </w:r>
          </w:p>
        </w:tc>
      </w:tr>
      <w:tr>
        <w:tc>
          <w:tcPr>
            <w:tcW w:type="dxa" w:w="1728"/>
            <w:vAlign w:val="center"/>
          </w:tcPr>
          <w:p>
            <w:pPr>
              <w:jc w:val="left"/>
            </w:pPr>
            <w:r/>
            <w:r>
              <w:rPr>
                <w:b w:val="0"/>
              </w:rPr>
              <w:t>CAL-004</w:t>
            </w:r>
          </w:p>
        </w:tc>
        <w:tc>
          <w:tcPr>
            <w:tcW w:type="dxa" w:w="8352"/>
            <w:vAlign w:val="center"/>
          </w:tcPr>
          <w:p>
            <w:pPr>
              <w:jc w:val="left"/>
            </w:pPr>
            <w:r/>
            <w:r>
              <w:rPr>
                <w:b w:val="0"/>
              </w:rPr>
              <w:t>The system shall send notification and generate pass for assigned citizens.</w:t>
            </w:r>
          </w:p>
        </w:tc>
      </w:tr>
      <w:tr>
        <w:tc>
          <w:tcPr>
            <w:tcW w:type="dxa" w:w="1728"/>
            <w:vAlign w:val="center"/>
          </w:tcPr>
          <w:p>
            <w:pPr>
              <w:jc w:val="left"/>
            </w:pPr>
            <w:r/>
            <w:r>
              <w:rPr>
                <w:b w:val="0"/>
              </w:rPr>
              <w:t>CAL-005</w:t>
            </w:r>
          </w:p>
        </w:tc>
        <w:tc>
          <w:tcPr>
            <w:tcW w:type="dxa" w:w="8352"/>
            <w:vAlign w:val="center"/>
          </w:tcPr>
          <w:p>
            <w:pPr>
              <w:jc w:val="left"/>
            </w:pPr>
            <w:r/>
            <w:r>
              <w:rPr>
                <w:b w:val="0"/>
              </w:rPr>
              <w:t>The system shall allow permitted roles to update event timings through calendar drag action.</w:t>
            </w:r>
          </w:p>
        </w:tc>
      </w:tr>
    </w:tbl>
    <w:p/>
    <w:p>
      <w:pPr>
        <w:pStyle w:val="Heading1"/>
      </w:pPr>
      <w:r>
        <w:t>10. All Appointment Module</w:t>
      </w:r>
    </w:p>
    <w:p>
      <w:r>
        <w:t>Roles: CMO and Approver.</w:t>
      </w:r>
    </w:p>
    <w:p>
      <w:pPr>
        <w:pStyle w:val="ListBullet"/>
      </w:pPr>
      <w:r>
        <w:t>Filters shall include name search, status filter, type filter, from date, and to date.</w:t>
      </w:r>
    </w:p>
    <w:p>
      <w:pPr>
        <w:pStyle w:val="ListBullet"/>
      </w:pPr>
      <w:r>
        <w:t>Result grid shall support sorting.</w:t>
      </w:r>
    </w:p>
    <w:p>
      <w:pPr>
        <w:pStyle w:val="ListBullet"/>
      </w:pPr>
      <w:r>
        <w:t>Grid columns shall include Applicant, Designation, Constituency, Agenda, Type, Location, Status, Created At, AI Notes, and Actions.</w:t>
      </w:r>
    </w:p>
    <w:p>
      <w:pPr>
        <w:pStyle w:val="ListBullet"/>
      </w:pPr>
      <w:r>
        <w:t>AI Notes shall provide View and Refresh options.</w:t>
      </w:r>
    </w:p>
    <w:p>
      <w:pPr>
        <w:pStyle w:val="ListBullet"/>
      </w:pPr>
      <w:r>
        <w:t>AI Notes View shall show AI generated Summary, Important Details, Missing Information, and Risk Flags from uploaded documents.</w:t>
      </w:r>
    </w:p>
    <w:p>
      <w:pPr>
        <w:pStyle w:val="ListBullet"/>
      </w:pPr>
      <w:r>
        <w:t>AI Notes Refresh shall regenerate AI notes.</w:t>
      </w:r>
    </w:p>
    <w:p>
      <w:pPr>
        <w:pStyle w:val="Heading2"/>
      </w:pPr>
      <w:r>
        <w:t>Action View</w:t>
      </w:r>
    </w:p>
    <w:p>
      <w:pPr>
        <w:pStyle w:val="ListBullet"/>
      </w:pPr>
      <w:r>
        <w:t>Action View shall show personal information with photo.</w:t>
      </w:r>
    </w:p>
    <w:p>
      <w:pPr>
        <w:pStyle w:val="ListBullet"/>
      </w:pPr>
      <w:r>
        <w:t>Action View shall show associate visitors when group visitors are linked.</w:t>
      </w:r>
    </w:p>
    <w:p>
      <w:pPr>
        <w:pStyle w:val="ListBullet"/>
      </w:pPr>
      <w:r>
        <w:t>Action View shall show agenda and attached documents.</w:t>
      </w:r>
    </w:p>
    <w:p>
      <w:pPr>
        <w:pStyle w:val="ListBullet"/>
      </w:pPr>
      <w:r>
        <w:t>Authorized staff can view, download, upload supporting documents, or capture visitor meeting proof photo.</w:t>
      </w:r>
    </w:p>
    <w:p>
      <w:pPr>
        <w:pStyle w:val="ListBullet"/>
      </w:pPr>
      <w:r>
        <w:t>For CMO, the view shall support Request Missing Information from Citizen.</w:t>
      </w:r>
    </w:p>
    <w:p>
      <w:pPr>
        <w:pStyle w:val="ListBullet"/>
      </w:pPr>
      <w:r>
        <w:t>For CMO, the view shall support editing appointment category and adding CMO remarks.</w:t>
      </w:r>
    </w:p>
    <w:p>
      <w:pPr>
        <w:pStyle w:val="ListBullet"/>
      </w:pPr>
      <w:r>
        <w:t>For CMO, the Approver button shall move appointment from Submitted to Approver Review.</w:t>
      </w:r>
    </w:p>
    <w:p>
      <w:pPr>
        <w:pStyle w:val="ListBullet"/>
      </w:pPr>
      <w:r>
        <w:t>For Approver, the view shall support Add Jt. Sec. Remarks by writing decision, forwarding to department, adding remarks, saving multiple remarks, and editing saved remarks through pencil icon.</w:t>
      </w:r>
    </w:p>
    <w:p>
      <w:pPr>
        <w:pStyle w:val="ListBullet"/>
      </w:pPr>
      <w:r>
        <w:t>For Approver, available action buttons shall include Approve, Reject, Schedule, and Follow-up.</w:t>
      </w:r>
    </w:p>
    <w:p>
      <w:pPr>
        <w:pStyle w:val="ListBullet"/>
      </w:pPr>
      <w:r>
        <w:t>Appointments marked Follow-up shall remain available for Approver to assign when an event is created.</w:t>
      </w:r>
    </w:p>
    <w:p>
      <w:pPr>
        <w:pStyle w:val="ListBullet"/>
      </w:pPr>
      <w:r>
        <w:t>CMO shall see Submitted appointments in the list.</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APT-001</w:t>
            </w:r>
          </w:p>
        </w:tc>
        <w:tc>
          <w:tcPr>
            <w:tcW w:type="dxa" w:w="8352"/>
            <w:vAlign w:val="center"/>
          </w:tcPr>
          <w:p>
            <w:pPr>
              <w:jc w:val="left"/>
            </w:pPr>
            <w:r/>
            <w:r>
              <w:rPr>
                <w:b w:val="0"/>
              </w:rPr>
              <w:t>The system shall provide appointment search and filtering by name, status, type, from date, and to date.</w:t>
            </w:r>
          </w:p>
        </w:tc>
      </w:tr>
      <w:tr>
        <w:tc>
          <w:tcPr>
            <w:tcW w:type="dxa" w:w="1728"/>
            <w:vAlign w:val="center"/>
          </w:tcPr>
          <w:p>
            <w:pPr>
              <w:jc w:val="left"/>
            </w:pPr>
            <w:r/>
            <w:r>
              <w:rPr>
                <w:b w:val="0"/>
              </w:rPr>
              <w:t>APT-002</w:t>
            </w:r>
          </w:p>
        </w:tc>
        <w:tc>
          <w:tcPr>
            <w:tcW w:type="dxa" w:w="8352"/>
            <w:vAlign w:val="center"/>
          </w:tcPr>
          <w:p>
            <w:pPr>
              <w:jc w:val="left"/>
            </w:pPr>
            <w:r/>
            <w:r>
              <w:rPr>
                <w:b w:val="0"/>
              </w:rPr>
              <w:t>The system shall show sortable appointment grid with required columns.</w:t>
            </w:r>
          </w:p>
        </w:tc>
      </w:tr>
      <w:tr>
        <w:tc>
          <w:tcPr>
            <w:tcW w:type="dxa" w:w="1728"/>
            <w:vAlign w:val="center"/>
          </w:tcPr>
          <w:p>
            <w:pPr>
              <w:jc w:val="left"/>
            </w:pPr>
            <w:r/>
            <w:r>
              <w:rPr>
                <w:b w:val="0"/>
              </w:rPr>
              <w:t>APT-003</w:t>
            </w:r>
          </w:p>
        </w:tc>
        <w:tc>
          <w:tcPr>
            <w:tcW w:type="dxa" w:w="8352"/>
            <w:vAlign w:val="center"/>
          </w:tcPr>
          <w:p>
            <w:pPr>
              <w:jc w:val="left"/>
            </w:pPr>
            <w:r/>
            <w:r>
              <w:rPr>
                <w:b w:val="0"/>
              </w:rPr>
              <w:t>The system shall generate, view, and refresh AI notes from uploaded documents.</w:t>
            </w:r>
          </w:p>
        </w:tc>
      </w:tr>
      <w:tr>
        <w:tc>
          <w:tcPr>
            <w:tcW w:type="dxa" w:w="1728"/>
            <w:vAlign w:val="center"/>
          </w:tcPr>
          <w:p>
            <w:pPr>
              <w:jc w:val="left"/>
            </w:pPr>
            <w:r/>
            <w:r>
              <w:rPr>
                <w:b w:val="0"/>
              </w:rPr>
              <w:t>APT-004</w:t>
            </w:r>
          </w:p>
        </w:tc>
        <w:tc>
          <w:tcPr>
            <w:tcW w:type="dxa" w:w="8352"/>
            <w:vAlign w:val="center"/>
          </w:tcPr>
          <w:p>
            <w:pPr>
              <w:jc w:val="left"/>
            </w:pPr>
            <w:r/>
            <w:r>
              <w:rPr>
                <w:b w:val="0"/>
              </w:rPr>
              <w:t>The system shall allow CMO to request missing information, edit category, add remarks, and forward to Approver Review.</w:t>
            </w:r>
          </w:p>
        </w:tc>
      </w:tr>
      <w:tr>
        <w:tc>
          <w:tcPr>
            <w:tcW w:type="dxa" w:w="1728"/>
            <w:vAlign w:val="center"/>
          </w:tcPr>
          <w:p>
            <w:pPr>
              <w:jc w:val="left"/>
            </w:pPr>
            <w:r/>
            <w:r>
              <w:rPr>
                <w:b w:val="0"/>
              </w:rPr>
              <w:t>APT-005</w:t>
            </w:r>
          </w:p>
        </w:tc>
        <w:tc>
          <w:tcPr>
            <w:tcW w:type="dxa" w:w="8352"/>
            <w:vAlign w:val="center"/>
          </w:tcPr>
          <w:p>
            <w:pPr>
              <w:jc w:val="left"/>
            </w:pPr>
            <w:r/>
            <w:r>
              <w:rPr>
                <w:b w:val="0"/>
              </w:rPr>
              <w:t>The system shall allow Approver to add/edit remarks, forward to departments, approve, reject, schedule, or mark follow-up.</w:t>
            </w:r>
          </w:p>
        </w:tc>
      </w:tr>
      <w:tr>
        <w:tc>
          <w:tcPr>
            <w:tcW w:type="dxa" w:w="1728"/>
            <w:vAlign w:val="center"/>
          </w:tcPr>
          <w:p>
            <w:pPr>
              <w:jc w:val="left"/>
            </w:pPr>
            <w:r/>
            <w:r>
              <w:rPr>
                <w:b w:val="0"/>
              </w:rPr>
              <w:t>APT-006</w:t>
            </w:r>
          </w:p>
        </w:tc>
        <w:tc>
          <w:tcPr>
            <w:tcW w:type="dxa" w:w="8352"/>
            <w:vAlign w:val="center"/>
          </w:tcPr>
          <w:p>
            <w:pPr>
              <w:jc w:val="left"/>
            </w:pPr>
            <w:r/>
            <w:r>
              <w:rPr>
                <w:b w:val="0"/>
              </w:rPr>
              <w:t>The system shall support document view, download, upload, and meeting proof photo capture in appointment action view.</w:t>
            </w:r>
          </w:p>
        </w:tc>
      </w:tr>
    </w:tbl>
    <w:p/>
    <w:p>
      <w:pPr>
        <w:pStyle w:val="Heading1"/>
      </w:pPr>
      <w:r>
        <w:t>11. CM Scheme Applications</w:t>
      </w:r>
    </w:p>
    <w:p>
      <w:r>
        <w:t>Roles: CMO, Approver, OSD, HCM.</w:t>
      </w:r>
    </w:p>
    <w:p>
      <w:pPr>
        <w:pStyle w:val="ListBullet"/>
      </w:pPr>
      <w:r>
        <w:t>Module shall show scheme-wise application counts with Approved, Rejected, and Pending statistics cards.</w:t>
      </w:r>
    </w:p>
    <w:p>
      <w:pPr>
        <w:pStyle w:val="ListBullet"/>
      </w:pPr>
      <w:r>
        <w:t>Application list shall show Applicant, Scheme, Project, Category, Estimated Cost, HCM Approved, Created At, Status, and View option.</w:t>
      </w:r>
    </w:p>
    <w:p>
      <w:pPr>
        <w:pStyle w:val="ListBullet"/>
      </w:pPr>
      <w:r>
        <w:t>Results grid shall support sorting.</w:t>
      </w:r>
    </w:p>
    <w:p>
      <w:r>
        <w:t>Pending items: No pending items.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SCH-001</w:t>
            </w:r>
          </w:p>
        </w:tc>
        <w:tc>
          <w:tcPr>
            <w:tcW w:type="dxa" w:w="8352"/>
            <w:vAlign w:val="center"/>
          </w:tcPr>
          <w:p>
            <w:pPr>
              <w:jc w:val="left"/>
            </w:pPr>
            <w:r/>
            <w:r>
              <w:rPr>
                <w:b w:val="0"/>
              </w:rPr>
              <w:t>The system shall show scheme-wise statistics cards for approved, rejected, and pending counts.</w:t>
            </w:r>
          </w:p>
        </w:tc>
      </w:tr>
      <w:tr>
        <w:tc>
          <w:tcPr>
            <w:tcW w:type="dxa" w:w="1728"/>
            <w:vAlign w:val="center"/>
          </w:tcPr>
          <w:p>
            <w:pPr>
              <w:jc w:val="left"/>
            </w:pPr>
            <w:r/>
            <w:r>
              <w:rPr>
                <w:b w:val="0"/>
              </w:rPr>
              <w:t>SCH-002</w:t>
            </w:r>
          </w:p>
        </w:tc>
        <w:tc>
          <w:tcPr>
            <w:tcW w:type="dxa" w:w="8352"/>
            <w:vAlign w:val="center"/>
          </w:tcPr>
          <w:p>
            <w:pPr>
              <w:jc w:val="left"/>
            </w:pPr>
            <w:r/>
            <w:r>
              <w:rPr>
                <w:b w:val="0"/>
              </w:rPr>
              <w:t>The system shall show a sortable list of scheme applications with required columns.</w:t>
            </w:r>
          </w:p>
        </w:tc>
      </w:tr>
      <w:tr>
        <w:tc>
          <w:tcPr>
            <w:tcW w:type="dxa" w:w="1728"/>
            <w:vAlign w:val="center"/>
          </w:tcPr>
          <w:p>
            <w:pPr>
              <w:jc w:val="left"/>
            </w:pPr>
            <w:r/>
            <w:r>
              <w:rPr>
                <w:b w:val="0"/>
              </w:rPr>
              <w:t>SCH-003</w:t>
            </w:r>
          </w:p>
        </w:tc>
        <w:tc>
          <w:tcPr>
            <w:tcW w:type="dxa" w:w="8352"/>
            <w:vAlign w:val="center"/>
          </w:tcPr>
          <w:p>
            <w:pPr>
              <w:jc w:val="left"/>
            </w:pPr>
            <w:r/>
            <w:r>
              <w:rPr>
                <w:b w:val="0"/>
              </w:rPr>
              <w:t>The system shall provide a View action for scheme application detail review.</w:t>
            </w:r>
          </w:p>
        </w:tc>
      </w:tr>
    </w:tbl>
    <w:p/>
    <w:p>
      <w:pPr>
        <w:pStyle w:val="Heading1"/>
      </w:pPr>
      <w:r>
        <w:t>12. Reports Module</w:t>
      </w:r>
    </w:p>
    <w:p>
      <w:r>
        <w:t>Roles: CMO, Approver, OSD, HCM.</w:t>
      </w:r>
    </w:p>
    <w:p>
      <w:pPr>
        <w:pStyle w:val="Heading2"/>
      </w:pPr>
      <w:r>
        <w:t>12.1 Scheme Heatmap</w:t>
      </w:r>
    </w:p>
    <w:p>
      <w:pPr>
        <w:pStyle w:val="ListBullet"/>
      </w:pPr>
      <w:r>
        <w:t>Module shall show Total Applications, Approved, Pending, and Approval Rate counts.</w:t>
      </w:r>
    </w:p>
    <w:p>
      <w:pPr>
        <w:pStyle w:val="ListBullet"/>
      </w:pPr>
      <w:r>
        <w:t>District-wise scheme distribution shall be shown on Meghalaya map with district markers.</w:t>
      </w:r>
    </w:p>
    <w:p>
      <w:pPr>
        <w:pStyle w:val="ListBullet"/>
      </w:pPr>
      <w:r>
        <w:t>Selecting a district marker shall show district-wise Total Applications, Approved, Pending, and Approval Rate.</w:t>
      </w:r>
    </w:p>
    <w:p>
      <w:pPr>
        <w:pStyle w:val="ListBullet"/>
      </w:pPr>
      <w:r>
        <w:t>District Summary shall be shown.</w:t>
      </w:r>
    </w:p>
    <w:p>
      <w:pPr>
        <w:pStyle w:val="ListBullet"/>
      </w:pPr>
      <w:r>
        <w:t>Map shall show bubble chart by district with size proportional to application volume.</w:t>
      </w:r>
    </w:p>
    <w:p>
      <w:pPr>
        <w:pStyle w:val="ListBullet"/>
      </w:pPr>
      <w:r>
        <w:t>Clicking bubbles shall show detailed statistics.</w:t>
      </w:r>
    </w:p>
    <w:p>
      <w:pPr>
        <w:pStyle w:val="Heading2"/>
      </w:pPr>
      <w:r>
        <w:t>12.2 Analytics and Reports</w:t>
      </w:r>
    </w:p>
    <w:p>
      <w:pPr>
        <w:pStyle w:val="ListBullet"/>
      </w:pPr>
      <w:r>
        <w:t>Meetings per Day This Week shall be shown as bar chart.</w:t>
      </w:r>
    </w:p>
    <w:p>
      <w:pPr>
        <w:pStyle w:val="ListBullet"/>
      </w:pPr>
      <w:r>
        <w:t>Approval vs Rejection Ratio shall be shown as pie chart.</w:t>
      </w:r>
    </w:p>
    <w:p>
      <w:pPr>
        <w:pStyle w:val="ListBullet"/>
      </w:pPr>
      <w:r>
        <w:t>Scheme-wise Application Status shall be shown as bar chart.</w:t>
      </w:r>
    </w:p>
    <w:p>
      <w:pPr>
        <w:pStyle w:val="ListBullet"/>
      </w:pPr>
      <w:r>
        <w:t>Top Constituencies by Applications shall be shown by location.</w:t>
      </w:r>
    </w:p>
    <w:p>
      <w:pPr>
        <w:pStyle w:val="Heading2"/>
      </w:pPr>
      <w:r>
        <w:t>12.3 Audit Trail</w:t>
      </w:r>
    </w:p>
    <w:p>
      <w:pPr>
        <w:pStyle w:val="ListBullet"/>
      </w:pPr>
      <w:r>
        <w:t>Audit Trail shall be available for Admin.</w:t>
      </w:r>
    </w:p>
    <w:p>
      <w:pPr>
        <w:pStyle w:val="ListBullet"/>
      </w:pPr>
      <w:r>
        <w:t>Audit Trail report shall support export.</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RPT-001</w:t>
            </w:r>
          </w:p>
        </w:tc>
        <w:tc>
          <w:tcPr>
            <w:tcW w:type="dxa" w:w="8352"/>
            <w:vAlign w:val="center"/>
          </w:tcPr>
          <w:p>
            <w:pPr>
              <w:jc w:val="left"/>
            </w:pPr>
            <w:r/>
            <w:r>
              <w:rPr>
                <w:b w:val="0"/>
              </w:rPr>
              <w:t>The system shall show scheme heatmap statistics at state and district levels.</w:t>
            </w:r>
          </w:p>
        </w:tc>
      </w:tr>
      <w:tr>
        <w:tc>
          <w:tcPr>
            <w:tcW w:type="dxa" w:w="1728"/>
            <w:vAlign w:val="center"/>
          </w:tcPr>
          <w:p>
            <w:pPr>
              <w:jc w:val="left"/>
            </w:pPr>
            <w:r/>
            <w:r>
              <w:rPr>
                <w:b w:val="0"/>
              </w:rPr>
              <w:t>RPT-002</w:t>
            </w:r>
          </w:p>
        </w:tc>
        <w:tc>
          <w:tcPr>
            <w:tcW w:type="dxa" w:w="8352"/>
            <w:vAlign w:val="center"/>
          </w:tcPr>
          <w:p>
            <w:pPr>
              <w:jc w:val="left"/>
            </w:pPr>
            <w:r/>
            <w:r>
              <w:rPr>
                <w:b w:val="0"/>
              </w:rPr>
              <w:t>The system shall show Meghalaya district bubble map with click-through details.</w:t>
            </w:r>
          </w:p>
        </w:tc>
      </w:tr>
      <w:tr>
        <w:tc>
          <w:tcPr>
            <w:tcW w:type="dxa" w:w="1728"/>
            <w:vAlign w:val="center"/>
          </w:tcPr>
          <w:p>
            <w:pPr>
              <w:jc w:val="left"/>
            </w:pPr>
            <w:r/>
            <w:r>
              <w:rPr>
                <w:b w:val="0"/>
              </w:rPr>
              <w:t>RPT-003</w:t>
            </w:r>
          </w:p>
        </w:tc>
        <w:tc>
          <w:tcPr>
            <w:tcW w:type="dxa" w:w="8352"/>
            <w:vAlign w:val="center"/>
          </w:tcPr>
          <w:p>
            <w:pPr>
              <w:jc w:val="left"/>
            </w:pPr>
            <w:r/>
            <w:r>
              <w:rPr>
                <w:b w:val="0"/>
              </w:rPr>
              <w:t>The system shall provide analytics charts for meetings, approvals, scheme status, and top constituencies.</w:t>
            </w:r>
          </w:p>
        </w:tc>
      </w:tr>
      <w:tr>
        <w:tc>
          <w:tcPr>
            <w:tcW w:type="dxa" w:w="1728"/>
            <w:vAlign w:val="center"/>
          </w:tcPr>
          <w:p>
            <w:pPr>
              <w:jc w:val="left"/>
            </w:pPr>
            <w:r/>
            <w:r>
              <w:rPr>
                <w:b w:val="0"/>
              </w:rPr>
              <w:t>RPT-004</w:t>
            </w:r>
          </w:p>
        </w:tc>
        <w:tc>
          <w:tcPr>
            <w:tcW w:type="dxa" w:w="8352"/>
            <w:vAlign w:val="center"/>
          </w:tcPr>
          <w:p>
            <w:pPr>
              <w:jc w:val="left"/>
            </w:pPr>
            <w:r/>
            <w:r>
              <w:rPr>
                <w:b w:val="0"/>
              </w:rPr>
              <w:t>The system shall provide admin audit trail and export report capability.</w:t>
            </w:r>
          </w:p>
        </w:tc>
      </w:tr>
    </w:tbl>
    <w:p/>
    <w:p>
      <w:pPr>
        <w:pStyle w:val="Heading1"/>
      </w:pPr>
      <w:r>
        <w:t>13. HCM Actions</w:t>
      </w:r>
    </w:p>
    <w:p>
      <w:r>
        <w:t>Roles: HCM and OSD.</w:t>
      </w:r>
    </w:p>
    <w:p>
      <w:pPr>
        <w:pStyle w:val="ListBullet"/>
      </w:pPr>
      <w:r>
        <w:t>All approved and scheduled appointments shall appear in HCM dashboard.</w:t>
      </w:r>
    </w:p>
    <w:p>
      <w:pPr>
        <w:pStyle w:val="ListBullet"/>
      </w:pPr>
      <w:r>
        <w:t>Date selection shall filter results for the selected date.</w:t>
      </w:r>
    </w:p>
    <w:p>
      <w:pPr>
        <w:pStyle w:val="ListBullet"/>
      </w:pPr>
      <w:r>
        <w:t>Swipe cards shall support Swipe Right to Accept/Modify and Swipe Left to Reject/Delay.</w:t>
      </w:r>
    </w:p>
    <w:p>
      <w:pPr>
        <w:pStyle w:val="ListBullet"/>
      </w:pPr>
      <w:r>
        <w:t>During accept/modify action, HCM can write decision, forward to department, and save remarks.</w:t>
      </w:r>
    </w:p>
    <w:p>
      <w:pPr>
        <w:pStyle w:val="ListBullet"/>
      </w:pPr>
      <w:r>
        <w:t>Multiple remarks can be written for different departments.</w:t>
      </w:r>
    </w:p>
    <w:p>
      <w:pPr>
        <w:pStyle w:val="ListBullet"/>
      </w:pPr>
      <w:r>
        <w:t>Saved remarks shall support edit option.</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HCM-001</w:t>
            </w:r>
          </w:p>
        </w:tc>
        <w:tc>
          <w:tcPr>
            <w:tcW w:type="dxa" w:w="8352"/>
            <w:vAlign w:val="center"/>
          </w:tcPr>
          <w:p>
            <w:pPr>
              <w:jc w:val="left"/>
            </w:pPr>
            <w:r/>
            <w:r>
              <w:rPr>
                <w:b w:val="0"/>
              </w:rPr>
              <w:t>The system shall show approved and scheduled appointments in HCM dashboard.</w:t>
            </w:r>
          </w:p>
        </w:tc>
      </w:tr>
      <w:tr>
        <w:tc>
          <w:tcPr>
            <w:tcW w:type="dxa" w:w="1728"/>
            <w:vAlign w:val="center"/>
          </w:tcPr>
          <w:p>
            <w:pPr>
              <w:jc w:val="left"/>
            </w:pPr>
            <w:r/>
            <w:r>
              <w:rPr>
                <w:b w:val="0"/>
              </w:rPr>
              <w:t>HCM-002</w:t>
            </w:r>
          </w:p>
        </w:tc>
        <w:tc>
          <w:tcPr>
            <w:tcW w:type="dxa" w:w="8352"/>
            <w:vAlign w:val="center"/>
          </w:tcPr>
          <w:p>
            <w:pPr>
              <w:jc w:val="left"/>
            </w:pPr>
            <w:r/>
            <w:r>
              <w:rPr>
                <w:b w:val="0"/>
              </w:rPr>
              <w:t>The system shall filter HCM appointments by selected date.</w:t>
            </w:r>
          </w:p>
        </w:tc>
      </w:tr>
      <w:tr>
        <w:tc>
          <w:tcPr>
            <w:tcW w:type="dxa" w:w="1728"/>
            <w:vAlign w:val="center"/>
          </w:tcPr>
          <w:p>
            <w:pPr>
              <w:jc w:val="left"/>
            </w:pPr>
            <w:r/>
            <w:r>
              <w:rPr>
                <w:b w:val="0"/>
              </w:rPr>
              <w:t>HCM-003</w:t>
            </w:r>
          </w:p>
        </w:tc>
        <w:tc>
          <w:tcPr>
            <w:tcW w:type="dxa" w:w="8352"/>
            <w:vAlign w:val="center"/>
          </w:tcPr>
          <w:p>
            <w:pPr>
              <w:jc w:val="left"/>
            </w:pPr>
            <w:r/>
            <w:r>
              <w:rPr>
                <w:b w:val="0"/>
              </w:rPr>
              <w:t>The system shall support swipe-based accept/modify/reject/delay actions.</w:t>
            </w:r>
          </w:p>
        </w:tc>
      </w:tr>
      <w:tr>
        <w:tc>
          <w:tcPr>
            <w:tcW w:type="dxa" w:w="1728"/>
            <w:vAlign w:val="center"/>
          </w:tcPr>
          <w:p>
            <w:pPr>
              <w:jc w:val="left"/>
            </w:pPr>
            <w:r/>
            <w:r>
              <w:rPr>
                <w:b w:val="0"/>
              </w:rPr>
              <w:t>HCM-004</w:t>
            </w:r>
          </w:p>
        </w:tc>
        <w:tc>
          <w:tcPr>
            <w:tcW w:type="dxa" w:w="8352"/>
            <w:vAlign w:val="center"/>
          </w:tcPr>
          <w:p>
            <w:pPr>
              <w:jc w:val="left"/>
            </w:pPr>
            <w:r/>
            <w:r>
              <w:rPr>
                <w:b w:val="0"/>
              </w:rPr>
              <w:t>The system shall allow HCM to add decisions, forward to department, save multiple remarks, and edit saved remarks.</w:t>
            </w:r>
          </w:p>
        </w:tc>
      </w:tr>
    </w:tbl>
    <w:p/>
    <w:p>
      <w:pPr>
        <w:pStyle w:val="Heading1"/>
      </w:pPr>
      <w:r>
        <w:t>14. Admin Module</w:t>
      </w:r>
    </w:p>
    <w:p>
      <w:r>
        <w:t>Role: Admin.</w:t>
      </w:r>
    </w:p>
    <w:p>
      <w:pPr>
        <w:pStyle w:val="ListBullet"/>
      </w:pPr>
      <w:r>
        <w:t>Admin shall have all options enabled.</w:t>
      </w:r>
    </w:p>
    <w:p>
      <w:pPr>
        <w:pStyle w:val="ListBullet"/>
      </w:pPr>
      <w:r>
        <w:t>Admin can manage User Management system.</w:t>
      </w:r>
    </w:p>
    <w:p>
      <w:pPr>
        <w:pStyle w:val="ListBullet"/>
      </w:pPr>
      <w:r>
        <w:t>Admin can create, edit, and delete staff users.</w:t>
      </w:r>
    </w:p>
    <w:p>
      <w:pPr>
        <w:pStyle w:val="ListBullet"/>
      </w:pPr>
      <w:r>
        <w:t>Admin can manage Scheme Management.</w:t>
      </w:r>
    </w:p>
    <w:p>
      <w:pPr>
        <w:pStyle w:val="ListBullet"/>
      </w:pPr>
      <w:r>
        <w:t>Admin can add new schemes when introduced.</w:t>
      </w:r>
    </w:p>
    <w:p>
      <w:pPr>
        <w:pStyle w:val="ListBullet"/>
      </w:pPr>
      <w:r>
        <w:t>Admin can change scheme status from Active to Inactive.</w:t>
      </w:r>
    </w:p>
    <w:p>
      <w:pPr>
        <w:pStyle w:val="ListBullet"/>
      </w:pPr>
      <w:r>
        <w:t>Admin can configure documents required for a scheme through action wrench icon.</w:t>
      </w:r>
    </w:p>
    <w:p>
      <w:pPr>
        <w:pStyle w:val="ListBullet"/>
      </w:pPr>
      <w:r>
        <w:t>Admin can configure Appointment Type.</w:t>
      </w:r>
    </w:p>
    <w:p>
      <w:pPr>
        <w:pStyle w:val="ListBullet"/>
      </w:pPr>
      <w:r>
        <w:t>Appointment Type configuration shall support status change, active/inactive, and edit configuration for a particular event.</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ADM-001</w:t>
            </w:r>
          </w:p>
        </w:tc>
        <w:tc>
          <w:tcPr>
            <w:tcW w:type="dxa" w:w="8352"/>
            <w:vAlign w:val="center"/>
          </w:tcPr>
          <w:p>
            <w:pPr>
              <w:jc w:val="left"/>
            </w:pPr>
            <w:r/>
            <w:r>
              <w:rPr>
                <w:b w:val="0"/>
              </w:rPr>
              <w:t>The system shall provide full administrative access to Admin role.</w:t>
            </w:r>
          </w:p>
        </w:tc>
      </w:tr>
      <w:tr>
        <w:tc>
          <w:tcPr>
            <w:tcW w:type="dxa" w:w="1728"/>
            <w:vAlign w:val="center"/>
          </w:tcPr>
          <w:p>
            <w:pPr>
              <w:jc w:val="left"/>
            </w:pPr>
            <w:r/>
            <w:r>
              <w:rPr>
                <w:b w:val="0"/>
              </w:rPr>
              <w:t>ADM-002</w:t>
            </w:r>
          </w:p>
        </w:tc>
        <w:tc>
          <w:tcPr>
            <w:tcW w:type="dxa" w:w="8352"/>
            <w:vAlign w:val="center"/>
          </w:tcPr>
          <w:p>
            <w:pPr>
              <w:jc w:val="left"/>
            </w:pPr>
            <w:r/>
            <w:r>
              <w:rPr>
                <w:b w:val="0"/>
              </w:rPr>
              <w:t>The system shall allow Admin to create, edit, and delete staff users.</w:t>
            </w:r>
          </w:p>
        </w:tc>
      </w:tr>
      <w:tr>
        <w:tc>
          <w:tcPr>
            <w:tcW w:type="dxa" w:w="1728"/>
            <w:vAlign w:val="center"/>
          </w:tcPr>
          <w:p>
            <w:pPr>
              <w:jc w:val="left"/>
            </w:pPr>
            <w:r/>
            <w:r>
              <w:rPr>
                <w:b w:val="0"/>
              </w:rPr>
              <w:t>ADM-003</w:t>
            </w:r>
          </w:p>
        </w:tc>
        <w:tc>
          <w:tcPr>
            <w:tcW w:type="dxa" w:w="8352"/>
            <w:vAlign w:val="center"/>
          </w:tcPr>
          <w:p>
            <w:pPr>
              <w:jc w:val="left"/>
            </w:pPr>
            <w:r/>
            <w:r>
              <w:rPr>
                <w:b w:val="0"/>
              </w:rPr>
              <w:t>The system shall allow Admin to add and activate/inactivate schemes.</w:t>
            </w:r>
          </w:p>
        </w:tc>
      </w:tr>
      <w:tr>
        <w:tc>
          <w:tcPr>
            <w:tcW w:type="dxa" w:w="1728"/>
            <w:vAlign w:val="center"/>
          </w:tcPr>
          <w:p>
            <w:pPr>
              <w:jc w:val="left"/>
            </w:pPr>
            <w:r/>
            <w:r>
              <w:rPr>
                <w:b w:val="0"/>
              </w:rPr>
              <w:t>ADM-004</w:t>
            </w:r>
          </w:p>
        </w:tc>
        <w:tc>
          <w:tcPr>
            <w:tcW w:type="dxa" w:w="8352"/>
            <w:vAlign w:val="center"/>
          </w:tcPr>
          <w:p>
            <w:pPr>
              <w:jc w:val="left"/>
            </w:pPr>
            <w:r/>
            <w:r>
              <w:rPr>
                <w:b w:val="0"/>
              </w:rPr>
              <w:t>The system shall allow Admin to configure scheme-specific required documents.</w:t>
            </w:r>
          </w:p>
        </w:tc>
      </w:tr>
      <w:tr>
        <w:tc>
          <w:tcPr>
            <w:tcW w:type="dxa" w:w="1728"/>
            <w:vAlign w:val="center"/>
          </w:tcPr>
          <w:p>
            <w:pPr>
              <w:jc w:val="left"/>
            </w:pPr>
            <w:r/>
            <w:r>
              <w:rPr>
                <w:b w:val="0"/>
              </w:rPr>
              <w:t>ADM-005</w:t>
            </w:r>
          </w:p>
        </w:tc>
        <w:tc>
          <w:tcPr>
            <w:tcW w:type="dxa" w:w="8352"/>
            <w:vAlign w:val="center"/>
          </w:tcPr>
          <w:p>
            <w:pPr>
              <w:jc w:val="left"/>
            </w:pPr>
            <w:r/>
            <w:r>
              <w:rPr>
                <w:b w:val="0"/>
              </w:rPr>
              <w:t>The system shall allow Admin to configure appointment types and event-related settings.</w:t>
            </w:r>
          </w:p>
        </w:tc>
      </w:tr>
    </w:tbl>
    <w:p/>
    <w:p>
      <w:pPr>
        <w:pStyle w:val="Heading1"/>
      </w:pPr>
      <w:r>
        <w:t>15. AI Module</w:t>
      </w:r>
    </w:p>
    <w:p>
      <w:pPr>
        <w:pStyle w:val="ListBullet"/>
      </w:pPr>
      <w:r>
        <w:t>MeghaBot AI chatbot shall help citizens understand and proceed with appointment creation.</w:t>
      </w:r>
    </w:p>
    <w:p>
      <w:pPr>
        <w:pStyle w:val="ListBullet"/>
      </w:pPr>
      <w:r>
        <w:t>AI Notes shall read uploaded appointment documents and generate short summaries.</w:t>
      </w:r>
    </w:p>
    <w:p>
      <w:pPr>
        <w:pStyle w:val="ListBullet"/>
      </w:pPr>
      <w:r>
        <w:t>AI Notes shall support summary, important details, missing information, and risk flags.</w:t>
      </w:r>
    </w:p>
    <w:p>
      <w:pPr>
        <w:pStyle w:val="ListBullet"/>
      </w:pPr>
      <w:r>
        <w:t>AI Dashboard shall generate dashboard insights such as top requested schemes, district-wise applications, top project categories, and AI-generated notes.</w:t>
      </w:r>
    </w:p>
    <w:p>
      <w:pPr>
        <w:pStyle w:val="ListBullet"/>
      </w:pPr>
      <w:r>
        <w:t>Example AI insight: Based on the appointment statistics for Meghalaya CM Office, there is significant interest in the CMSD / related schemes.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AI-001</w:t>
            </w:r>
          </w:p>
        </w:tc>
        <w:tc>
          <w:tcPr>
            <w:tcW w:type="dxa" w:w="8352"/>
            <w:vAlign w:val="center"/>
          </w:tcPr>
          <w:p>
            <w:pPr>
              <w:jc w:val="left"/>
            </w:pPr>
            <w:r/>
            <w:r>
              <w:rPr>
                <w:b w:val="0"/>
              </w:rPr>
              <w:t>The system shall provide MeghaBot to guide citizens in appointment creation.</w:t>
            </w:r>
          </w:p>
        </w:tc>
      </w:tr>
      <w:tr>
        <w:tc>
          <w:tcPr>
            <w:tcW w:type="dxa" w:w="1728"/>
            <w:vAlign w:val="center"/>
          </w:tcPr>
          <w:p>
            <w:pPr>
              <w:jc w:val="left"/>
            </w:pPr>
            <w:r/>
            <w:r>
              <w:rPr>
                <w:b w:val="0"/>
              </w:rPr>
              <w:t>AI-002</w:t>
            </w:r>
          </w:p>
        </w:tc>
        <w:tc>
          <w:tcPr>
            <w:tcW w:type="dxa" w:w="8352"/>
            <w:vAlign w:val="center"/>
          </w:tcPr>
          <w:p>
            <w:pPr>
              <w:jc w:val="left"/>
            </w:pPr>
            <w:r/>
            <w:r>
              <w:rPr>
                <w:b w:val="0"/>
              </w:rPr>
              <w:t>The system shall generate AI notes from uploaded appointment documents.</w:t>
            </w:r>
          </w:p>
        </w:tc>
      </w:tr>
      <w:tr>
        <w:tc>
          <w:tcPr>
            <w:tcW w:type="dxa" w:w="1728"/>
            <w:vAlign w:val="center"/>
          </w:tcPr>
          <w:p>
            <w:pPr>
              <w:jc w:val="left"/>
            </w:pPr>
            <w:r/>
            <w:r>
              <w:rPr>
                <w:b w:val="0"/>
              </w:rPr>
              <w:t>AI-003</w:t>
            </w:r>
          </w:p>
        </w:tc>
        <w:tc>
          <w:tcPr>
            <w:tcW w:type="dxa" w:w="8352"/>
            <w:vAlign w:val="center"/>
          </w:tcPr>
          <w:p>
            <w:pPr>
              <w:jc w:val="left"/>
            </w:pPr>
            <w:r/>
            <w:r>
              <w:rPr>
                <w:b w:val="0"/>
              </w:rPr>
              <w:t>The system shall generate AI dashboard insights for authorized staff roles.</w:t>
            </w:r>
          </w:p>
        </w:tc>
      </w:tr>
    </w:tbl>
    <w:p/>
    <w:p>
      <w:pPr>
        <w:pStyle w:val="Heading1"/>
      </w:pPr>
      <w:r>
        <w:t>16. Business Rules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Rule ID</w:t>
            </w:r>
          </w:p>
        </w:tc>
        <w:tc>
          <w:tcPr>
            <w:tcW w:type="dxa" w:w="8352"/>
            <w:vAlign w:val="center"/>
            <w:shd w:fill="1F4E79"/>
          </w:tcPr>
          <w:p>
            <w:pPr>
              <w:jc w:val="left"/>
            </w:pPr>
            <w:r/>
            <w:r>
              <w:rPr>
                <w:b/>
                <w:color w:val="FFFFFF"/>
              </w:rPr>
              <w:t>Business Rule</w:t>
            </w:r>
          </w:p>
        </w:tc>
      </w:tr>
      <w:tr>
        <w:tc>
          <w:tcPr>
            <w:tcW w:type="dxa" w:w="1728"/>
            <w:vAlign w:val="center"/>
          </w:tcPr>
          <w:p>
            <w:pPr>
              <w:jc w:val="left"/>
            </w:pPr>
            <w:r/>
            <w:r>
              <w:rPr>
                <w:b w:val="0"/>
              </w:rPr>
              <w:t>BR-001</w:t>
            </w:r>
          </w:p>
        </w:tc>
        <w:tc>
          <w:tcPr>
            <w:tcW w:type="dxa" w:w="8352"/>
            <w:vAlign w:val="center"/>
          </w:tcPr>
          <w:p>
            <w:pPr>
              <w:jc w:val="left"/>
            </w:pPr>
            <w:r/>
            <w:r>
              <w:rPr>
                <w:b w:val="0"/>
              </w:rPr>
              <w:t>Public Darbar appointments shall be bulk scheduled by Approver.</w:t>
            </w:r>
          </w:p>
        </w:tc>
      </w:tr>
      <w:tr>
        <w:tc>
          <w:tcPr>
            <w:tcW w:type="dxa" w:w="1728"/>
            <w:vAlign w:val="center"/>
          </w:tcPr>
          <w:p>
            <w:pPr>
              <w:jc w:val="left"/>
            </w:pPr>
            <w:r/>
            <w:r>
              <w:rPr>
                <w:b w:val="0"/>
              </w:rPr>
              <w:t>BR-002</w:t>
            </w:r>
          </w:p>
        </w:tc>
        <w:tc>
          <w:tcPr>
            <w:tcW w:type="dxa" w:w="8352"/>
            <w:vAlign w:val="center"/>
          </w:tcPr>
          <w:p>
            <w:pPr>
              <w:jc w:val="left"/>
            </w:pPr>
            <w:r/>
            <w:r>
              <w:rPr>
                <w:b w:val="0"/>
              </w:rPr>
              <w:t>Multiple registered visitors can be associated with one appointment.</w:t>
            </w:r>
          </w:p>
        </w:tc>
      </w:tr>
      <w:tr>
        <w:tc>
          <w:tcPr>
            <w:tcW w:type="dxa" w:w="1728"/>
            <w:vAlign w:val="center"/>
          </w:tcPr>
          <w:p>
            <w:pPr>
              <w:jc w:val="left"/>
            </w:pPr>
            <w:r/>
            <w:r>
              <w:rPr>
                <w:b w:val="0"/>
              </w:rPr>
              <w:t>BR-003</w:t>
            </w:r>
          </w:p>
        </w:tc>
        <w:tc>
          <w:tcPr>
            <w:tcW w:type="dxa" w:w="8352"/>
            <w:vAlign w:val="center"/>
          </w:tcPr>
          <w:p>
            <w:pPr>
              <w:jc w:val="left"/>
            </w:pPr>
            <w:r/>
            <w:r>
              <w:rPr>
                <w:b w:val="0"/>
              </w:rPr>
              <w:t>Every associate visitor must complete citizen registration before being attached to an appointment.</w:t>
            </w:r>
          </w:p>
        </w:tc>
      </w:tr>
      <w:tr>
        <w:tc>
          <w:tcPr>
            <w:tcW w:type="dxa" w:w="1728"/>
            <w:vAlign w:val="center"/>
          </w:tcPr>
          <w:p>
            <w:pPr>
              <w:jc w:val="left"/>
            </w:pPr>
            <w:r/>
            <w:r>
              <w:rPr>
                <w:b w:val="0"/>
              </w:rPr>
              <w:t>BR-004</w:t>
            </w:r>
          </w:p>
        </w:tc>
        <w:tc>
          <w:tcPr>
            <w:tcW w:type="dxa" w:w="8352"/>
            <w:vAlign w:val="center"/>
          </w:tcPr>
          <w:p>
            <w:pPr>
              <w:jc w:val="left"/>
            </w:pPr>
            <w:r/>
            <w:r>
              <w:rPr>
                <w:b w:val="0"/>
              </w:rPr>
              <w:t>QR code on the gate pass shall expire after appointment completion.</w:t>
            </w:r>
          </w:p>
        </w:tc>
      </w:tr>
      <w:tr>
        <w:tc>
          <w:tcPr>
            <w:tcW w:type="dxa" w:w="1728"/>
            <w:vAlign w:val="center"/>
          </w:tcPr>
          <w:p>
            <w:pPr>
              <w:jc w:val="left"/>
            </w:pPr>
            <w:r/>
            <w:r>
              <w:rPr>
                <w:b w:val="0"/>
              </w:rPr>
              <w:t>BR-005</w:t>
            </w:r>
          </w:p>
        </w:tc>
        <w:tc>
          <w:tcPr>
            <w:tcW w:type="dxa" w:w="8352"/>
            <w:vAlign w:val="center"/>
          </w:tcPr>
          <w:p>
            <w:pPr>
              <w:jc w:val="left"/>
            </w:pPr>
            <w:r/>
            <w:r>
              <w:rPr>
                <w:b w:val="0"/>
              </w:rPr>
              <w:t>EPIC/Aadhaar service downtime shall not block registration; such records shall be marked as KYC Pending.</w:t>
            </w:r>
          </w:p>
        </w:tc>
      </w:tr>
      <w:tr>
        <w:tc>
          <w:tcPr>
            <w:tcW w:type="dxa" w:w="1728"/>
            <w:vAlign w:val="center"/>
          </w:tcPr>
          <w:p>
            <w:pPr>
              <w:jc w:val="left"/>
            </w:pPr>
            <w:r/>
            <w:r>
              <w:rPr>
                <w:b w:val="0"/>
              </w:rPr>
              <w:t>BR-006</w:t>
            </w:r>
          </w:p>
        </w:tc>
        <w:tc>
          <w:tcPr>
            <w:tcW w:type="dxa" w:w="8352"/>
            <w:vAlign w:val="center"/>
          </w:tcPr>
          <w:p>
            <w:pPr>
              <w:jc w:val="left"/>
            </w:pPr>
            <w:r/>
            <w:r>
              <w:rPr>
                <w:b w:val="0"/>
              </w:rPr>
              <w:t>Gate pass download shall be enabled only for approved or scheduled appointment status as configured.</w:t>
            </w:r>
          </w:p>
        </w:tc>
      </w:tr>
      <w:tr>
        <w:tc>
          <w:tcPr>
            <w:tcW w:type="dxa" w:w="1728"/>
            <w:vAlign w:val="center"/>
          </w:tcPr>
          <w:p>
            <w:pPr>
              <w:jc w:val="left"/>
            </w:pPr>
            <w:r/>
            <w:r>
              <w:rPr>
                <w:b w:val="0"/>
              </w:rPr>
              <w:t>BR-007</w:t>
            </w:r>
          </w:p>
        </w:tc>
        <w:tc>
          <w:tcPr>
            <w:tcW w:type="dxa" w:w="8352"/>
            <w:vAlign w:val="center"/>
          </w:tcPr>
          <w:p>
            <w:pPr>
              <w:jc w:val="left"/>
            </w:pPr>
            <w:r/>
            <w:r>
              <w:rPr>
                <w:b w:val="0"/>
              </w:rPr>
              <w:t>Reference tables shall be used for designation, agenda type, scheme type, project category, departments, and other configurable values.</w:t>
            </w:r>
          </w:p>
        </w:tc>
      </w:tr>
    </w:tbl>
    <w:p/>
    <w:p>
      <w:pPr>
        <w:pStyle w:val="Heading1"/>
      </w:pPr>
      <w:r>
        <w:t>17. Pending Items and Dependencies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F4E79"/>
          </w:tcPr>
          <w:p>
            <w:pPr>
              <w:jc w:val="left"/>
            </w:pPr>
            <w:r/>
            <w:r>
              <w:rPr>
                <w:b/>
                <w:color w:val="FFFFFF"/>
              </w:rPr>
              <w:t>Item</w:t>
            </w:r>
          </w:p>
        </w:tc>
        <w:tc>
          <w:tcPr>
            <w:tcW w:type="dxa" w:w="3168"/>
            <w:vAlign w:val="center"/>
            <w:shd w:fill="1F4E79"/>
          </w:tcPr>
          <w:p>
            <w:pPr>
              <w:jc w:val="left"/>
            </w:pPr>
            <w:r/>
            <w:r>
              <w:rPr>
                <w:b/>
                <w:color w:val="FFFFFF"/>
              </w:rPr>
              <w:t>Dependency / Condition</w:t>
            </w:r>
          </w:p>
        </w:tc>
        <w:tc>
          <w:tcPr>
            <w:tcW w:type="dxa" w:w="2592"/>
            <w:vAlign w:val="center"/>
            <w:shd w:fill="1F4E79"/>
          </w:tcPr>
          <w:p>
            <w:pPr>
              <w:jc w:val="left"/>
            </w:pPr>
            <w:r/>
            <w:r>
              <w:rPr>
                <w:b/>
                <w:color w:val="FFFFFF"/>
              </w:rPr>
              <w:t>Estimated Effort</w:t>
            </w:r>
          </w:p>
        </w:tc>
        <w:tc>
          <w:tcPr>
            <w:tcW w:type="dxa" w:w="2160"/>
            <w:vAlign w:val="center"/>
            <w:shd w:fill="1F4E79"/>
          </w:tcPr>
          <w:p>
            <w:pPr>
              <w:jc w:val="left"/>
            </w:pPr>
            <w:r/>
            <w:r>
              <w:rPr>
                <w:b/>
                <w:color w:val="FFFFFF"/>
              </w:rPr>
              <w:t>Remarks</w:t>
            </w:r>
          </w:p>
        </w:tc>
      </w:tr>
      <w:tr>
        <w:tc>
          <w:tcPr>
            <w:tcW w:type="dxa" w:w="2160"/>
            <w:vAlign w:val="center"/>
          </w:tcPr>
          <w:p>
            <w:pPr>
              <w:jc w:val="left"/>
            </w:pPr>
            <w:r/>
            <w:r>
              <w:rPr>
                <w:b w:val="0"/>
              </w:rPr>
              <w:t>SMS Integration</w:t>
            </w:r>
          </w:p>
        </w:tc>
        <w:tc>
          <w:tcPr>
            <w:tcW w:type="dxa" w:w="3168"/>
            <w:vAlign w:val="center"/>
          </w:tcPr>
          <w:p>
            <w:pPr>
              <w:jc w:val="left"/>
            </w:pPr>
            <w:r/>
            <w:r>
              <w:rPr>
                <w:b w:val="0"/>
              </w:rPr>
              <w:t>SMS template approval</w:t>
            </w:r>
          </w:p>
        </w:tc>
        <w:tc>
          <w:tcPr>
            <w:tcW w:type="dxa" w:w="2592"/>
            <w:vAlign w:val="center"/>
          </w:tcPr>
          <w:p>
            <w:pPr>
              <w:jc w:val="left"/>
            </w:pPr>
            <w:r/>
            <w:r>
              <w:rPr>
                <w:b w:val="0"/>
              </w:rPr>
              <w:t>3 hours after template approval</w:t>
            </w:r>
          </w:p>
        </w:tc>
        <w:tc>
          <w:tcPr>
            <w:tcW w:type="dxa" w:w="2160"/>
            <w:vAlign w:val="center"/>
          </w:tcPr>
          <w:p>
            <w:pPr>
              <w:jc w:val="left"/>
            </w:pPr>
            <w:r/>
            <w:r>
              <w:rPr>
                <w:b w:val="0"/>
              </w:rPr>
              <w:t>Required for OTP and citizen notifications.</w:t>
            </w:r>
          </w:p>
        </w:tc>
      </w:tr>
      <w:tr>
        <w:tc>
          <w:tcPr>
            <w:tcW w:type="dxa" w:w="2160"/>
            <w:vAlign w:val="center"/>
          </w:tcPr>
          <w:p>
            <w:pPr>
              <w:jc w:val="left"/>
            </w:pPr>
            <w:r/>
            <w:r>
              <w:rPr>
                <w:b w:val="0"/>
              </w:rPr>
              <w:t>WhatsApp Integration</w:t>
            </w:r>
          </w:p>
        </w:tc>
        <w:tc>
          <w:tcPr>
            <w:tcW w:type="dxa" w:w="3168"/>
            <w:vAlign w:val="center"/>
          </w:tcPr>
          <w:p>
            <w:pPr>
              <w:jc w:val="left"/>
            </w:pPr>
            <w:r/>
            <w:r>
              <w:rPr>
                <w:b w:val="0"/>
              </w:rPr>
              <w:t>WhatsApp template approval</w:t>
            </w:r>
          </w:p>
        </w:tc>
        <w:tc>
          <w:tcPr>
            <w:tcW w:type="dxa" w:w="2592"/>
            <w:vAlign w:val="center"/>
          </w:tcPr>
          <w:p>
            <w:pPr>
              <w:jc w:val="left"/>
            </w:pPr>
            <w:r/>
            <w:r>
              <w:rPr>
                <w:b w:val="0"/>
              </w:rPr>
              <w:t>3 hours after template approval</w:t>
            </w:r>
          </w:p>
        </w:tc>
        <w:tc>
          <w:tcPr>
            <w:tcW w:type="dxa" w:w="2160"/>
            <w:vAlign w:val="center"/>
          </w:tcPr>
          <w:p>
            <w:pPr>
              <w:jc w:val="left"/>
            </w:pPr>
            <w:r/>
            <w:r>
              <w:rPr>
                <w:b w:val="0"/>
              </w:rPr>
              <w:t>Required for WhatsApp notifications where enabled.</w:t>
            </w:r>
          </w:p>
        </w:tc>
      </w:tr>
      <w:tr>
        <w:tc>
          <w:tcPr>
            <w:tcW w:type="dxa" w:w="2160"/>
            <w:vAlign w:val="center"/>
          </w:tcPr>
          <w:p>
            <w:pPr>
              <w:jc w:val="left"/>
            </w:pPr>
            <w:r/>
            <w:r>
              <w:rPr>
                <w:b w:val="0"/>
              </w:rPr>
              <w:t>Mobile App</w:t>
            </w:r>
          </w:p>
        </w:tc>
        <w:tc>
          <w:tcPr>
            <w:tcW w:type="dxa" w:w="3168"/>
            <w:vAlign w:val="center"/>
          </w:tcPr>
          <w:p>
            <w:pPr>
              <w:jc w:val="left"/>
            </w:pPr>
            <w:r/>
            <w:r>
              <w:rPr>
                <w:b w:val="0"/>
              </w:rPr>
              <w:t>Mobile design, API integration, app store deployment</w:t>
            </w:r>
          </w:p>
        </w:tc>
        <w:tc>
          <w:tcPr>
            <w:tcW w:type="dxa" w:w="2592"/>
            <w:vAlign w:val="center"/>
          </w:tcPr>
          <w:p>
            <w:pPr>
              <w:jc w:val="left"/>
            </w:pPr>
            <w:r/>
            <w:r>
              <w:rPr>
                <w:b w:val="0"/>
              </w:rPr>
              <w:t>2 weeks for design/API integration plus 1 week for app store approval/deployment</w:t>
            </w:r>
          </w:p>
        </w:tc>
        <w:tc>
          <w:tcPr>
            <w:tcW w:type="dxa" w:w="2160"/>
            <w:vAlign w:val="center"/>
          </w:tcPr>
          <w:p>
            <w:pPr>
              <w:jc w:val="left"/>
            </w:pPr>
            <w:r/>
            <w:r>
              <w:rPr>
                <w:b w:val="0"/>
              </w:rPr>
              <w:t>Timeline depends on app store approval cycle.</w:t>
            </w:r>
          </w:p>
        </w:tc>
      </w:tr>
      <w:tr>
        <w:tc>
          <w:tcPr>
            <w:tcW w:type="dxa" w:w="2160"/>
            <w:vAlign w:val="center"/>
          </w:tcPr>
          <w:p>
            <w:pPr>
              <w:jc w:val="left"/>
            </w:pPr>
            <w:r/>
            <w:r>
              <w:rPr>
                <w:b w:val="0"/>
              </w:rPr>
              <w:t>Face Identification</w:t>
            </w:r>
          </w:p>
        </w:tc>
        <w:tc>
          <w:tcPr>
            <w:tcW w:type="dxa" w:w="3168"/>
            <w:vAlign w:val="center"/>
          </w:tcPr>
          <w:p>
            <w:pPr>
              <w:jc w:val="left"/>
            </w:pPr>
            <w:r/>
            <w:r>
              <w:rPr>
                <w:b w:val="0"/>
              </w:rPr>
              <w:t>Face match API, separate GPU for fast 1:N matching</w:t>
            </w:r>
          </w:p>
        </w:tc>
        <w:tc>
          <w:tcPr>
            <w:tcW w:type="dxa" w:w="2592"/>
            <w:vAlign w:val="center"/>
          </w:tcPr>
          <w:p>
            <w:pPr>
              <w:jc w:val="left"/>
            </w:pPr>
            <w:r/>
            <w:r>
              <w:rPr>
                <w:b w:val="0"/>
              </w:rPr>
              <w:t>2 weeks after infrastructure/API readiness</w:t>
            </w:r>
          </w:p>
        </w:tc>
        <w:tc>
          <w:tcPr>
            <w:tcW w:type="dxa" w:w="2160"/>
            <w:vAlign w:val="center"/>
          </w:tcPr>
          <w:p>
            <w:pPr>
              <w:jc w:val="left"/>
            </w:pPr>
            <w:r/>
            <w:r>
              <w:rPr>
                <w:b w:val="0"/>
              </w:rPr>
              <w:t>Future enhancement for Public Identification module.</w:t>
            </w:r>
          </w:p>
        </w:tc>
      </w:tr>
    </w:tbl>
    <w:p/>
    <w:p>
      <w:pPr>
        <w:pStyle w:val="Heading1"/>
      </w:pPr>
      <w:r>
        <w:t>18. Non-Functional and Control Requirements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4E79"/>
          </w:tcPr>
          <w:p>
            <w:pPr>
              <w:jc w:val="left"/>
            </w:pPr>
            <w:r/>
            <w:r>
              <w:rPr>
                <w:b/>
                <w:color w:val="FFFFFF"/>
              </w:rPr>
              <w:t>Area</w:t>
            </w:r>
          </w:p>
        </w:tc>
        <w:tc>
          <w:tcPr>
            <w:tcW w:type="dxa" w:w="7920"/>
            <w:vAlign w:val="center"/>
            <w:shd w:fill="1F4E79"/>
          </w:tcPr>
          <w:p>
            <w:pPr>
              <w:jc w:val="left"/>
            </w:pPr>
            <w:r/>
            <w:r>
              <w:rPr>
                <w:b/>
                <w:color w:val="FFFFFF"/>
              </w:rPr>
              <w:t>Requirement</w:t>
            </w:r>
          </w:p>
        </w:tc>
      </w:tr>
      <w:tr>
        <w:tc>
          <w:tcPr>
            <w:tcW w:type="dxa" w:w="2160"/>
            <w:vAlign w:val="center"/>
          </w:tcPr>
          <w:p>
            <w:pPr>
              <w:jc w:val="left"/>
            </w:pPr>
            <w:r/>
            <w:r>
              <w:rPr>
                <w:b w:val="0"/>
              </w:rPr>
              <w:t>Security</w:t>
            </w:r>
          </w:p>
        </w:tc>
        <w:tc>
          <w:tcPr>
            <w:tcW w:type="dxa" w:w="7920"/>
            <w:vAlign w:val="center"/>
          </w:tcPr>
          <w:p>
            <w:pPr>
              <w:jc w:val="left"/>
            </w:pPr>
            <w:r/>
            <w:r>
              <w:rPr>
                <w:b w:val="0"/>
              </w:rPr>
              <w:t>System access shall be role-based and authenticated for staff modules.</w:t>
            </w:r>
          </w:p>
        </w:tc>
      </w:tr>
      <w:tr>
        <w:tc>
          <w:tcPr>
            <w:tcW w:type="dxa" w:w="2160"/>
            <w:vAlign w:val="center"/>
          </w:tcPr>
          <w:p>
            <w:pPr>
              <w:jc w:val="left"/>
            </w:pPr>
            <w:r/>
            <w:r>
              <w:rPr>
                <w:b w:val="0"/>
              </w:rPr>
              <w:t>Identity Validation</w:t>
            </w:r>
          </w:p>
        </w:tc>
        <w:tc>
          <w:tcPr>
            <w:tcW w:type="dxa" w:w="7920"/>
            <w:vAlign w:val="center"/>
          </w:tcPr>
          <w:p>
            <w:pPr>
              <w:jc w:val="left"/>
            </w:pPr>
            <w:r/>
            <w:r>
              <w:rPr>
                <w:b w:val="0"/>
              </w:rPr>
              <w:t>OTP validation and KYC integrations shall be used where available as per selected ID type.</w:t>
            </w:r>
          </w:p>
        </w:tc>
      </w:tr>
      <w:tr>
        <w:tc>
          <w:tcPr>
            <w:tcW w:type="dxa" w:w="2160"/>
            <w:vAlign w:val="center"/>
          </w:tcPr>
          <w:p>
            <w:pPr>
              <w:jc w:val="left"/>
            </w:pPr>
            <w:r/>
            <w:r>
              <w:rPr>
                <w:b w:val="0"/>
              </w:rPr>
              <w:t>Auditability</w:t>
            </w:r>
          </w:p>
        </w:tc>
        <w:tc>
          <w:tcPr>
            <w:tcW w:type="dxa" w:w="7920"/>
            <w:vAlign w:val="center"/>
          </w:tcPr>
          <w:p>
            <w:pPr>
              <w:jc w:val="left"/>
            </w:pPr>
            <w:r/>
            <w:r>
              <w:rPr>
                <w:b w:val="0"/>
              </w:rPr>
              <w:t>Administrative and reportable actions shall be traceable through audit trail where applicable.</w:t>
            </w:r>
          </w:p>
        </w:tc>
      </w:tr>
      <w:tr>
        <w:tc>
          <w:tcPr>
            <w:tcW w:type="dxa" w:w="2160"/>
            <w:vAlign w:val="center"/>
          </w:tcPr>
          <w:p>
            <w:pPr>
              <w:jc w:val="left"/>
            </w:pPr>
            <w:r/>
            <w:r>
              <w:rPr>
                <w:b w:val="0"/>
              </w:rPr>
              <w:t>Data Handling</w:t>
            </w:r>
          </w:p>
        </w:tc>
        <w:tc>
          <w:tcPr>
            <w:tcW w:type="dxa" w:w="7920"/>
            <w:vAlign w:val="center"/>
          </w:tcPr>
          <w:p>
            <w:pPr>
              <w:jc w:val="left"/>
            </w:pPr>
            <w:r/>
            <w:r>
              <w:rPr>
                <w:b w:val="0"/>
              </w:rPr>
              <w:t>Citizen personal data, photos, identity references, documents, and remarks shall be stored only for approved application workflow purposes.</w:t>
            </w:r>
          </w:p>
        </w:tc>
      </w:tr>
      <w:tr>
        <w:tc>
          <w:tcPr>
            <w:tcW w:type="dxa" w:w="2160"/>
            <w:vAlign w:val="center"/>
          </w:tcPr>
          <w:p>
            <w:pPr>
              <w:jc w:val="left"/>
            </w:pPr>
            <w:r/>
            <w:r>
              <w:rPr>
                <w:b w:val="0"/>
              </w:rPr>
              <w:t>Availability</w:t>
            </w:r>
          </w:p>
        </w:tc>
        <w:tc>
          <w:tcPr>
            <w:tcW w:type="dxa" w:w="7920"/>
            <w:vAlign w:val="center"/>
          </w:tcPr>
          <w:p>
            <w:pPr>
              <w:jc w:val="left"/>
            </w:pPr>
            <w:r/>
            <w:r>
              <w:rPr>
                <w:b w:val="0"/>
              </w:rPr>
              <w:t>Third-party identity service downtime shall be handled through KYC Pending registration fallback.</w:t>
            </w:r>
          </w:p>
        </w:tc>
      </w:tr>
      <w:tr>
        <w:tc>
          <w:tcPr>
            <w:tcW w:type="dxa" w:w="2160"/>
            <w:vAlign w:val="center"/>
          </w:tcPr>
          <w:p>
            <w:pPr>
              <w:jc w:val="left"/>
            </w:pPr>
            <w:r/>
            <w:r>
              <w:rPr>
                <w:b w:val="0"/>
              </w:rPr>
              <w:t>Usability</w:t>
            </w:r>
          </w:p>
        </w:tc>
        <w:tc>
          <w:tcPr>
            <w:tcW w:type="dxa" w:w="7920"/>
            <w:vAlign w:val="center"/>
          </w:tcPr>
          <w:p>
            <w:pPr>
              <w:jc w:val="left"/>
            </w:pPr>
            <w:r/>
            <w:r>
              <w:rPr>
                <w:b w:val="0"/>
              </w:rPr>
              <w:t>Citizen and staff workflows shall provide step-wise forms, review screens, status visibility, and action enablement based on role/status.</w:t>
            </w:r>
          </w:p>
        </w:tc>
      </w:tr>
      <w:tr>
        <w:tc>
          <w:tcPr>
            <w:tcW w:type="dxa" w:w="2160"/>
            <w:vAlign w:val="center"/>
          </w:tcPr>
          <w:p>
            <w:pPr>
              <w:jc w:val="left"/>
            </w:pPr>
            <w:r/>
            <w:r>
              <w:rPr>
                <w:b w:val="0"/>
              </w:rPr>
              <w:t>Reporting</w:t>
            </w:r>
          </w:p>
        </w:tc>
        <w:tc>
          <w:tcPr>
            <w:tcW w:type="dxa" w:w="7920"/>
            <w:vAlign w:val="center"/>
          </w:tcPr>
          <w:p>
            <w:pPr>
              <w:jc w:val="left"/>
            </w:pPr>
            <w:r/>
            <w:r>
              <w:rPr>
                <w:b w:val="0"/>
              </w:rPr>
              <w:t>Reports shall provide dashboards, charts, heatmap, audit trail, and export capability as defined in scope.</w:t>
            </w:r>
          </w:p>
        </w:tc>
      </w:tr>
    </w:tbl>
    <w:p/>
    <w:p>
      <w:pPr>
        <w:pStyle w:val="Heading1"/>
      </w:pPr>
      <w:r>
        <w:t>19. Acceptance Criteria for Code Freeze</w:t>
      </w:r>
    </w:p>
    <w:p>
      <w:pPr>
        <w:pStyle w:val="ListBullet"/>
      </w:pPr>
      <w:r>
        <w:t>All listed modules are available as per role and workflow described in this document, except explicitly listed pending items.</w:t>
      </w:r>
    </w:p>
    <w:p>
      <w:pPr>
        <w:pStyle w:val="ListBullet"/>
      </w:pPr>
      <w:r>
        <w:t>Citizen registration supports EPIC, Aadhaar, No ID, and KYC Pending fallback paths.</w:t>
      </w:r>
    </w:p>
    <w:p>
      <w:pPr>
        <w:pStyle w:val="ListBullet"/>
      </w:pPr>
      <w:r>
        <w:t>Appointment and scheme application flows generate application numbers after submission.</w:t>
      </w:r>
    </w:p>
    <w:p>
      <w:pPr>
        <w:pStyle w:val="ListBullet"/>
      </w:pPr>
      <w:r>
        <w:t>Role-based staff actions are available for DEO, CMO, Approver, HCM, OSD, and Admin as described.</w:t>
      </w:r>
    </w:p>
    <w:p>
      <w:pPr>
        <w:pStyle w:val="ListBullet"/>
      </w:pPr>
      <w:r>
        <w:t>Calendar scheduling, assignment, pass generation, reporting, and dashboard widgets follow the documented role access.</w:t>
      </w:r>
    </w:p>
    <w:p>
      <w:pPr>
        <w:pStyle w:val="ListBullet"/>
      </w:pPr>
      <w:r>
        <w:t>Gate pass QR expiry after appointment completion is treated as mandatory business logic.</w:t>
      </w:r>
    </w:p>
    <w:p>
      <w:pPr>
        <w:pStyle w:val="ListBullet"/>
      </w:pPr>
      <w:r>
        <w:t>Any change after approval shall follow change request and impact assessment process.</w:t>
      </w:r>
    </w:p>
    <w:p>
      <w:pPr>
        <w:sectPr>
          <w:headerReference w:type="default" r:id="rId9"/>
          <w:footerReference w:type="default" r:id="rId10"/>
          <w:pgSz w:w="12240" w:h="15840"/>
          <w:pgMar w:top="1008" w:right="1080" w:bottom="1008" w:left="1080" w:header="720" w:footer="720" w:gutter="0"/>
          <w:cols w:space="720"/>
          <w:docGrid w:linePitch="360"/>
        </w:sectPr>
      </w:pPr>
    </w:p>
    <w:p>
      <w:pPr>
        <w:pStyle w:val="Heading1"/>
      </w:pPr>
      <w:r>
        <w:t>20. Final Approval</w:t>
      </w:r>
    </w:p>
    <w:p>
      <w:r>
        <w:t>By signing below, the approving authority confirms that the functional scope, flows, pending items, business rules, and acceptance criteria in this document are approved for code freeze.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1F4E79"/>
          </w:tcPr>
          <w:p>
            <w:pPr>
              <w:jc w:val="left"/>
            </w:pPr>
            <w:r/>
            <w:r>
              <w:rPr>
                <w:b/>
                <w:color w:val="FFFFFF"/>
              </w:rPr>
              <w:t>Approver Name</w:t>
            </w:r>
          </w:p>
        </w:tc>
        <w:tc>
          <w:tcPr>
            <w:tcW w:type="dxa" w:w="2880"/>
            <w:vAlign w:val="center"/>
            <w:shd w:fill="1F4E79"/>
          </w:tcPr>
          <w:p>
            <w:pPr>
              <w:jc w:val="left"/>
            </w:pPr>
            <w:r/>
            <w:r>
              <w:rPr>
                <w:b/>
                <w:color w:val="FFFFFF"/>
              </w:rPr>
              <w:t>Designation</w:t>
            </w:r>
          </w:p>
        </w:tc>
        <w:tc>
          <w:tcPr>
            <w:tcW w:type="dxa" w:w="2160"/>
            <w:vAlign w:val="center"/>
            <w:shd w:fill="1F4E79"/>
          </w:tcPr>
          <w:p>
            <w:pPr>
              <w:jc w:val="left"/>
            </w:pPr>
            <w:r/>
            <w:r>
              <w:rPr>
                <w:b/>
                <w:color w:val="FFFFFF"/>
              </w:rPr>
              <w:t>Signature</w:t>
            </w:r>
          </w:p>
        </w:tc>
        <w:tc>
          <w:tcPr>
            <w:tcW w:type="dxa" w:w="2160"/>
            <w:vAlign w:val="center"/>
            <w:shd w:fill="1F4E79"/>
          </w:tcPr>
          <w:p>
            <w:pPr>
              <w:jc w:val="left"/>
            </w:pPr>
            <w:r/>
            <w:r>
              <w:rPr>
                <w:b/>
                <w:color w:val="FFFFFF"/>
              </w:rPr>
              <w:t>Date</w:t>
            </w:r>
          </w:p>
        </w:tc>
      </w:tr>
      <w:tr>
        <w:tc>
          <w:tcPr>
            <w:tcW w:type="dxa" w:w="2880"/>
            <w:vAlign w:val="center"/>
          </w:tcPr>
          <w:p>
            <w:pPr>
              <w:jc w:val="left"/>
            </w:pPr>
            <w:r/>
            <w:r>
              <w:rPr>
                <w:b w:val="0"/>
              </w:rPr>
            </w:r>
          </w:p>
        </w:tc>
        <w:tc>
          <w:tcPr>
            <w:tcW w:type="dxa" w:w="2880"/>
            <w:vAlign w:val="center"/>
          </w:tcPr>
          <w:p>
            <w:pPr>
              <w:jc w:val="left"/>
            </w:pPr>
            <w:r/>
            <w:r>
              <w:rPr>
                <w:b w:val="0"/>
              </w:rPr>
            </w:r>
          </w:p>
        </w:tc>
        <w:tc>
          <w:tcPr>
            <w:tcW w:type="dxa" w:w="2160"/>
            <w:vAlign w:val="center"/>
          </w:tcPr>
          <w:p>
            <w:pPr>
              <w:jc w:val="left"/>
            </w:pPr>
            <w:r/>
            <w:r>
              <w:rPr>
                <w:b w:val="0"/>
              </w:rPr>
            </w:r>
          </w:p>
        </w:tc>
        <w:tc>
          <w:tcPr>
            <w:tcW w:type="dxa" w:w="2160"/>
            <w:vAlign w:val="center"/>
          </w:tcPr>
          <w:p>
            <w:pPr>
              <w:jc w:val="left"/>
            </w:pPr>
            <w:r/>
            <w:r>
              <w:rPr>
                <w:b w:val="0"/>
              </w:rPr>
            </w:r>
          </w:p>
        </w:tc>
      </w:tr>
      <w:tr>
        <w:tc>
          <w:tcPr>
            <w:tcW w:type="dxa" w:w="2880"/>
            <w:vAlign w:val="center"/>
          </w:tcPr>
          <w:p>
            <w:pPr>
              <w:jc w:val="left"/>
            </w:pPr>
            <w:r/>
            <w:r>
              <w:rPr>
                <w:b w:val="0"/>
              </w:rPr>
            </w:r>
          </w:p>
        </w:tc>
        <w:tc>
          <w:tcPr>
            <w:tcW w:type="dxa" w:w="2880"/>
            <w:vAlign w:val="center"/>
          </w:tcPr>
          <w:p>
            <w:pPr>
              <w:jc w:val="left"/>
            </w:pPr>
            <w:r/>
            <w:r>
              <w:rPr>
                <w:b w:val="0"/>
              </w:rPr>
            </w:r>
          </w:p>
        </w:tc>
        <w:tc>
          <w:tcPr>
            <w:tcW w:type="dxa" w:w="2160"/>
            <w:vAlign w:val="center"/>
          </w:tcPr>
          <w:p>
            <w:pPr>
              <w:jc w:val="left"/>
            </w:pPr>
            <w:r/>
            <w:r>
              <w:rPr>
                <w:b w:val="0"/>
              </w:rPr>
            </w:r>
          </w:p>
        </w:tc>
        <w:tc>
          <w:tcPr>
            <w:tcW w:type="dxa" w:w="2160"/>
            <w:vAlign w:val="center"/>
          </w:tcPr>
          <w:p>
            <w:pPr>
              <w:jc w:val="left"/>
            </w:pPr>
            <w:r/>
            <w:r>
              <w:rPr>
                <w:b w:val="0"/>
              </w:rPr>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MeghaConnect - SRS and Code Freeze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