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AutoDocTemplates — шаблон отчёта</w:t>
      </w:r>
    </w:p>
    <w:p>
      <w:pPr>
        <w:pStyle w:val="Heading1"/>
      </w:pPr>
      <w:r>
        <w:t>Назначение</w:t>
      </w:r>
    </w:p>
    <w:p>
      <w:r>
        <w:t>Шаблон помогает Бизнес-пользователи фиксировать результаты работы в единой структуре. Предоставление готовых шаблонов с автоматизацией расчетов.</w:t>
      </w:r>
    </w:p>
    <w:p>
      <w:pPr>
        <w:pStyle w:val="Heading1"/>
      </w:pPr>
      <w:r>
        <w:t>Ключевые показатели</w:t>
      </w:r>
    </w:p>
    <w:p>
      <w:r>
        <w:t>Заполняйте только фактические значения за выбранный период и сохраняйте исходные данные для последующей сверки.</w:t>
      </w:r>
    </w:p>
    <w:p>
      <w:pPr>
        <w:pStyle w:val="ListBullet"/>
      </w:pPr>
      <w:r>
        <w:t>Выручка и поступления</w:t>
      </w:r>
    </w:p>
    <w:p>
      <w:pPr>
        <w:pStyle w:val="ListBullet"/>
      </w:pPr>
      <w:r>
        <w:t>Расходы</w:t>
      </w:r>
    </w:p>
    <w:p>
      <w:pPr>
        <w:pStyle w:val="ListBullet"/>
      </w:pPr>
      <w:r>
        <w:t>Результат</w:t>
      </w:r>
    </w:p>
    <w:p>
      <w:pPr>
        <w:pStyle w:val="ListBullet"/>
      </w:pPr>
      <w:r>
        <w:t>Основные события периода</w:t>
      </w:r>
    </w:p>
    <w:p>
      <w:pPr>
        <w:pStyle w:val="Heading1"/>
      </w:pPr>
      <w:r>
        <w:t>Итоги периода</w:t>
      </w:r>
    </w:p>
    <w:p>
      <w:r>
        <w:t>Кратко зафиксируйте, что сработало, что требует корректировки и какое действие нужно выполнить следующим.</w:t>
      </w:r>
    </w:p>
    <w:p>
      <w:pPr>
        <w:pStyle w:val="Heading1"/>
      </w:pPr>
      <w:r>
        <w:t>Проверка перед отправкой</w:t>
      </w:r>
    </w:p>
    <w:p>
      <w:r>
        <w:t>Проверьте даты, суммы, названия и выводы. Удалите лишние строки и сохраните финальную копию документа.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