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1024B" w:rsidRDefault="00000000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0" w:name="_7tbes3omkxmr" w:colFirst="0" w:colLast="0"/>
      <w:bookmarkEnd w:id="0"/>
      <w:r>
        <w:rPr>
          <w:b/>
          <w:sz w:val="46"/>
          <w:szCs w:val="46"/>
        </w:rPr>
        <w:t>Week 5 — Group Meeting Minutes</w:t>
      </w:r>
    </w:p>
    <w:p w14:paraId="601B687E" w14:textId="381DDA68" w:rsidR="00082003" w:rsidRPr="00082003" w:rsidRDefault="00082003" w:rsidP="00082003">
      <w:pPr>
        <w:rPr>
          <w:rFonts w:hint="eastAsia"/>
        </w:rPr>
      </w:pPr>
      <w:r w:rsidRPr="00082003">
        <w:rPr>
          <w:lang w:val="en-US"/>
        </w:rPr>
        <w:t>Member: All members from Team 12</w:t>
      </w:r>
    </w:p>
    <w:p w14:paraId="00000002" w14:textId="77777777" w:rsidR="0021024B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" w:name="_9re8ifgpezm3" w:colFirst="0" w:colLast="0"/>
      <w:bookmarkEnd w:id="1"/>
      <w:r>
        <w:rPr>
          <w:b/>
          <w:sz w:val="34"/>
          <w:szCs w:val="34"/>
        </w:rPr>
        <w:t>Overview</w:t>
      </w:r>
    </w:p>
    <w:p w14:paraId="00000003" w14:textId="77777777" w:rsidR="0021024B" w:rsidRDefault="00000000">
      <w:pPr>
        <w:spacing w:before="240" w:after="240"/>
      </w:pPr>
      <w:r>
        <w:t>We reviewed the Week 4 plan, confirmed next steps after the client/tutor meetings, and aligned on a concrete build plan for data access, visualization (GIF timelines), and the web application. We also agreed on ownership for integrating the three satellite sources and preparing a client-facing demo.</w:t>
      </w:r>
    </w:p>
    <w:p w14:paraId="00000004" w14:textId="77777777" w:rsidR="0021024B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" w:name="_1tz42zyf3jk9" w:colFirst="0" w:colLast="0"/>
      <w:bookmarkEnd w:id="2"/>
      <w:r>
        <w:rPr>
          <w:b/>
          <w:sz w:val="34"/>
          <w:szCs w:val="34"/>
        </w:rPr>
        <w:t>Action Items</w:t>
      </w:r>
    </w:p>
    <w:p w14:paraId="00000005" w14:textId="77777777" w:rsidR="0021024B" w:rsidRDefault="00000000">
      <w:pPr>
        <w:numPr>
          <w:ilvl w:val="0"/>
          <w:numId w:val="3"/>
        </w:numPr>
        <w:spacing w:before="240"/>
      </w:pPr>
      <w:r>
        <w:t>Finalize the preferred access method for each satellite/sensor and set up credentials where required.</w:t>
      </w:r>
      <w:r>
        <w:br/>
      </w:r>
    </w:p>
    <w:p w14:paraId="00000006" w14:textId="77777777" w:rsidR="0021024B" w:rsidRDefault="00000000">
      <w:pPr>
        <w:numPr>
          <w:ilvl w:val="0"/>
          <w:numId w:val="3"/>
        </w:numPr>
      </w:pPr>
      <w:r>
        <w:t xml:space="preserve">Implement a modular </w:t>
      </w:r>
      <w:r>
        <w:rPr>
          <w:b/>
        </w:rPr>
        <w:t>data-fetch layer</w:t>
      </w:r>
      <w:r>
        <w:t xml:space="preserve"> (one adapter per satellite) and a </w:t>
      </w:r>
      <w:r>
        <w:rPr>
          <w:b/>
        </w:rPr>
        <w:t>unified pre-processing schema</w:t>
      </w:r>
      <w:r>
        <w:t>.</w:t>
      </w:r>
      <w:r>
        <w:br/>
      </w:r>
    </w:p>
    <w:p w14:paraId="00000007" w14:textId="77777777" w:rsidR="0021024B" w:rsidRDefault="00000000">
      <w:pPr>
        <w:numPr>
          <w:ilvl w:val="0"/>
          <w:numId w:val="3"/>
        </w:numPr>
      </w:pPr>
      <w:r>
        <w:t xml:space="preserve">Produce sample </w:t>
      </w:r>
      <w:r>
        <w:rPr>
          <w:b/>
        </w:rPr>
        <w:t>1-month and 1-week GIFs</w:t>
      </w:r>
      <w:r>
        <w:t xml:space="preserve"> for two regions; document generation time and parameters.</w:t>
      </w:r>
      <w:r>
        <w:br/>
      </w:r>
    </w:p>
    <w:p w14:paraId="00000008" w14:textId="77777777" w:rsidR="0021024B" w:rsidRDefault="00000000">
      <w:pPr>
        <w:numPr>
          <w:ilvl w:val="0"/>
          <w:numId w:val="3"/>
        </w:numPr>
      </w:pPr>
      <w:r>
        <w:t xml:space="preserve">Prototype the </w:t>
      </w:r>
      <w:r>
        <w:rPr>
          <w:b/>
        </w:rPr>
        <w:t>web comparison UI</w:t>
      </w:r>
      <w:r>
        <w:t xml:space="preserve"> (timeline slider + side-by-side panels) and local download options.</w:t>
      </w:r>
      <w:r>
        <w:br/>
      </w:r>
    </w:p>
    <w:p w14:paraId="00000009" w14:textId="77777777" w:rsidR="0021024B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Update the 2023→2025 code paths and replace expired URLs; add simple CI checks for broken links.</w:t>
      </w:r>
      <w:r>
        <w:rPr>
          <w:rFonts w:ascii="Arial Unicode MS" w:eastAsia="Arial Unicode MS" w:hAnsi="Arial Unicode MS" w:cs="Arial Unicode MS"/>
        </w:rPr>
        <w:br/>
      </w:r>
    </w:p>
    <w:p w14:paraId="0000000A" w14:textId="77777777" w:rsidR="0021024B" w:rsidRDefault="00000000">
      <w:pPr>
        <w:numPr>
          <w:ilvl w:val="0"/>
          <w:numId w:val="3"/>
        </w:numPr>
        <w:spacing w:after="240"/>
      </w:pPr>
      <w:r>
        <w:t xml:space="preserve">Prepare a short </w:t>
      </w:r>
      <w:r>
        <w:rPr>
          <w:b/>
        </w:rPr>
        <w:t>client demo</w:t>
      </w:r>
      <w:r>
        <w:rPr>
          <w:rFonts w:ascii="Arial Unicode MS" w:eastAsia="Arial Unicode MS" w:hAnsi="Arial Unicode MS" w:cs="Arial Unicode MS"/>
        </w:rPr>
        <w:t xml:space="preserve"> (data → GIF → web app flow) for next week.</w:t>
      </w:r>
      <w:r>
        <w:rPr>
          <w:rFonts w:ascii="Arial Unicode MS" w:eastAsia="Arial Unicode MS" w:hAnsi="Arial Unicode MS" w:cs="Arial Unicode MS"/>
        </w:rPr>
        <w:br/>
      </w:r>
    </w:p>
    <w:p w14:paraId="0000000B" w14:textId="77777777" w:rsidR="0021024B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" w:name="_blntub3hq7fx" w:colFirst="0" w:colLast="0"/>
      <w:bookmarkEnd w:id="3"/>
      <w:r>
        <w:rPr>
          <w:b/>
          <w:sz w:val="34"/>
          <w:szCs w:val="34"/>
        </w:rPr>
        <w:t>Outline</w:t>
      </w:r>
    </w:p>
    <w:p w14:paraId="0000000C" w14:textId="77777777" w:rsidR="0021024B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2v67t2o75q04" w:colFirst="0" w:colLast="0"/>
      <w:bookmarkEnd w:id="4"/>
      <w:r>
        <w:rPr>
          <w:b/>
          <w:color w:val="000000"/>
          <w:sz w:val="26"/>
          <w:szCs w:val="26"/>
        </w:rPr>
        <w:t>Client Requirements &amp; Clarifications</w:t>
      </w:r>
    </w:p>
    <w:p w14:paraId="0000000D" w14:textId="77777777" w:rsidR="0021024B" w:rsidRDefault="00000000">
      <w:pPr>
        <w:numPr>
          <w:ilvl w:val="0"/>
          <w:numId w:val="1"/>
        </w:numPr>
        <w:spacing w:before="240"/>
      </w:pPr>
      <w:r>
        <w:t>Confirmed: client wants quick visual comparison across time and across satellites; offline download remains important.</w:t>
      </w:r>
      <w:r>
        <w:br/>
      </w:r>
    </w:p>
    <w:p w14:paraId="0000000E" w14:textId="77777777" w:rsidR="0021024B" w:rsidRDefault="00000000">
      <w:pPr>
        <w:numPr>
          <w:ilvl w:val="0"/>
          <w:numId w:val="1"/>
        </w:numPr>
        <w:spacing w:after="240"/>
      </w:pPr>
      <w:r>
        <w:t>Agreed to start with 2–3 priority “data attributes” (bands/derived indices) and expand later.</w:t>
      </w:r>
      <w:r>
        <w:br/>
      </w:r>
    </w:p>
    <w:p w14:paraId="0000000F" w14:textId="77777777" w:rsidR="0021024B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987hj41neoi5" w:colFirst="0" w:colLast="0"/>
      <w:bookmarkEnd w:id="5"/>
      <w:r>
        <w:rPr>
          <w:b/>
          <w:color w:val="000000"/>
          <w:sz w:val="26"/>
          <w:szCs w:val="26"/>
        </w:rPr>
        <w:t>Satellite Data Access</w:t>
      </w:r>
    </w:p>
    <w:p w14:paraId="00000010" w14:textId="77777777" w:rsidR="0021024B" w:rsidRDefault="00000000">
      <w:pPr>
        <w:numPr>
          <w:ilvl w:val="0"/>
          <w:numId w:val="4"/>
        </w:numPr>
        <w:spacing w:before="240"/>
      </w:pPr>
      <w:r>
        <w:lastRenderedPageBreak/>
        <w:t>Chose libraries/protocols per satellite and listed any rate limits/auth steps.</w:t>
      </w:r>
      <w:r>
        <w:br/>
      </w:r>
    </w:p>
    <w:p w14:paraId="00000011" w14:textId="77777777" w:rsidR="0021024B" w:rsidRDefault="00000000">
      <w:pPr>
        <w:numPr>
          <w:ilvl w:val="0"/>
          <w:numId w:val="4"/>
        </w:numPr>
      </w:pPr>
      <w:r>
        <w:t xml:space="preserve">Defined adapters: </w:t>
      </w:r>
      <w:r>
        <w:rPr>
          <w:i/>
        </w:rPr>
        <w:t>satellite_A_adapter.py</w:t>
      </w:r>
      <w:r>
        <w:t xml:space="preserve">, </w:t>
      </w:r>
      <w:r>
        <w:rPr>
          <w:i/>
        </w:rPr>
        <w:t>satellite_B_adapter.py</w:t>
      </w:r>
      <w:r>
        <w:t xml:space="preserve">, </w:t>
      </w:r>
      <w:r>
        <w:rPr>
          <w:i/>
        </w:rPr>
        <w:t>satellite_C_adapter.py</w:t>
      </w:r>
      <w:r>
        <w:t xml:space="preserve"> (same I/O contract).</w:t>
      </w:r>
      <w:r>
        <w:br/>
      </w:r>
    </w:p>
    <w:p w14:paraId="00000012" w14:textId="77777777" w:rsidR="0021024B" w:rsidRDefault="00000000">
      <w:pPr>
        <w:numPr>
          <w:ilvl w:val="0"/>
          <w:numId w:val="4"/>
        </w:numPr>
        <w:spacing w:after="240"/>
      </w:pPr>
      <w:r>
        <w:t>Decision: cache raw tiles + pre-processed rasters locally to speed up repeat requests.</w:t>
      </w:r>
      <w:r>
        <w:br/>
      </w:r>
    </w:p>
    <w:p w14:paraId="00000013" w14:textId="77777777" w:rsidR="0021024B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x6zcsv2k1i6d" w:colFirst="0" w:colLast="0"/>
      <w:bookmarkEnd w:id="6"/>
      <w:r>
        <w:rPr>
          <w:b/>
          <w:color w:val="000000"/>
          <w:sz w:val="26"/>
          <w:szCs w:val="26"/>
        </w:rPr>
        <w:t>Visualization &amp; Web App</w:t>
      </w:r>
    </w:p>
    <w:p w14:paraId="00000014" w14:textId="77777777" w:rsidR="0021024B" w:rsidRDefault="00000000">
      <w:pPr>
        <w:numPr>
          <w:ilvl w:val="0"/>
          <w:numId w:val="5"/>
        </w:numPr>
        <w:spacing w:before="240"/>
      </w:pPr>
      <w:r>
        <w:t>Target UX: timeline slider, play/pause, region bookmark, side-by-side compare.</w:t>
      </w:r>
      <w:r>
        <w:br/>
      </w:r>
    </w:p>
    <w:p w14:paraId="00000015" w14:textId="77777777" w:rsidR="0021024B" w:rsidRDefault="00000000">
      <w:pPr>
        <w:numPr>
          <w:ilvl w:val="0"/>
          <w:numId w:val="5"/>
        </w:numPr>
      </w:pPr>
      <w:r>
        <w:t>First milestone: generate month-level GIFs; second: weekly granularity; retain frame timestamps in metadata.</w:t>
      </w:r>
      <w:r>
        <w:br/>
      </w:r>
    </w:p>
    <w:p w14:paraId="00000016" w14:textId="77777777" w:rsidR="0021024B" w:rsidRDefault="00000000">
      <w:pPr>
        <w:numPr>
          <w:ilvl w:val="0"/>
          <w:numId w:val="5"/>
        </w:numPr>
        <w:spacing w:after="240"/>
      </w:pPr>
      <w:r>
        <w:t>Export options: GIF + ZIP of frames; file naming convention standardized.</w:t>
      </w:r>
      <w:r>
        <w:br/>
      </w:r>
    </w:p>
    <w:p w14:paraId="00000017" w14:textId="77777777" w:rsidR="0021024B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5uue6vy2g528" w:colFirst="0" w:colLast="0"/>
      <w:bookmarkEnd w:id="7"/>
      <w:r>
        <w:rPr>
          <w:b/>
          <w:color w:val="000000"/>
          <w:sz w:val="26"/>
          <w:szCs w:val="26"/>
        </w:rPr>
        <w:t>Repository &amp; Ops</w:t>
      </w:r>
    </w:p>
    <w:p w14:paraId="00000018" w14:textId="77777777" w:rsidR="0021024B" w:rsidRDefault="00000000">
      <w:pPr>
        <w:numPr>
          <w:ilvl w:val="0"/>
          <w:numId w:val="2"/>
        </w:numPr>
        <w:spacing w:before="240"/>
      </w:pPr>
      <w:r>
        <w:t>Updated time ranges to 2025; replaced expired endpoints; added a script to validate URLs.</w:t>
      </w:r>
      <w:r>
        <w:br/>
      </w:r>
    </w:p>
    <w:p w14:paraId="00000019" w14:textId="77777777" w:rsidR="0021024B" w:rsidRDefault="00000000">
      <w:pPr>
        <w:numPr>
          <w:ilvl w:val="0"/>
          <w:numId w:val="2"/>
        </w:numPr>
        <w:spacing w:after="240"/>
      </w:pPr>
      <w:r>
        <w:t>Agreed to containerize the pipeline for reproducibility and easier hand-off.</w:t>
      </w:r>
      <w:r>
        <w:br/>
      </w:r>
    </w:p>
    <w:p w14:paraId="0000001A" w14:textId="77777777" w:rsidR="0021024B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ljtjqi2tyiip" w:colFirst="0" w:colLast="0"/>
      <w:bookmarkEnd w:id="8"/>
      <w:r>
        <w:rPr>
          <w:b/>
          <w:color w:val="000000"/>
          <w:sz w:val="26"/>
          <w:szCs w:val="26"/>
        </w:rPr>
        <w:t>Risks/Issues</w:t>
      </w:r>
    </w:p>
    <w:p w14:paraId="0000001B" w14:textId="77777777" w:rsidR="0021024B" w:rsidRDefault="00000000">
      <w:pPr>
        <w:numPr>
          <w:ilvl w:val="0"/>
          <w:numId w:val="6"/>
        </w:numPr>
        <w:spacing w:before="240"/>
      </w:pPr>
      <w:r>
        <w:t>Data quotas and long processing time; will mitigate via caching and smaller AOIs for previews.</w:t>
      </w:r>
      <w:r>
        <w:br/>
      </w:r>
    </w:p>
    <w:p w14:paraId="0000001C" w14:textId="77777777" w:rsidR="0021024B" w:rsidRDefault="00000000">
      <w:pPr>
        <w:numPr>
          <w:ilvl w:val="0"/>
          <w:numId w:val="6"/>
        </w:numPr>
        <w:spacing w:after="240"/>
      </w:pPr>
      <w:r>
        <w:t>Authentication churn; store tokens securely and rotate automatically.</w:t>
      </w:r>
    </w:p>
    <w:p w14:paraId="0000001D" w14:textId="77777777" w:rsidR="0021024B" w:rsidRDefault="0021024B"/>
    <w:sectPr w:rsidR="0021024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8B8"/>
    <w:multiLevelType w:val="multilevel"/>
    <w:tmpl w:val="A1F25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E575B9"/>
    <w:multiLevelType w:val="multilevel"/>
    <w:tmpl w:val="F2647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DE065E"/>
    <w:multiLevelType w:val="multilevel"/>
    <w:tmpl w:val="0ADC0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9F4705"/>
    <w:multiLevelType w:val="multilevel"/>
    <w:tmpl w:val="93AE0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AE3C04"/>
    <w:multiLevelType w:val="multilevel"/>
    <w:tmpl w:val="5BC4C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D81584"/>
    <w:multiLevelType w:val="multilevel"/>
    <w:tmpl w:val="5748C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3963498">
    <w:abstractNumId w:val="4"/>
  </w:num>
  <w:num w:numId="2" w16cid:durableId="379331869">
    <w:abstractNumId w:val="5"/>
  </w:num>
  <w:num w:numId="3" w16cid:durableId="166018848">
    <w:abstractNumId w:val="3"/>
  </w:num>
  <w:num w:numId="4" w16cid:durableId="79328728">
    <w:abstractNumId w:val="1"/>
  </w:num>
  <w:num w:numId="5" w16cid:durableId="1239752342">
    <w:abstractNumId w:val="0"/>
  </w:num>
  <w:num w:numId="6" w16cid:durableId="541476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24B"/>
    <w:rsid w:val="00082003"/>
    <w:rsid w:val="0021024B"/>
    <w:rsid w:val="008C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D3FFFF"/>
  <w15:docId w15:val="{9AF28317-045C-40CE-B20F-5A35B01E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5F7451165B11F44AFD23AC87B003BAA" ma:contentTypeVersion="3" ma:contentTypeDescription="新建文档。" ma:contentTypeScope="" ma:versionID="1e03ba808888dbb9ba00bbf9f5371e16">
  <xsd:schema xmlns:xsd="http://www.w3.org/2001/XMLSchema" xmlns:xs="http://www.w3.org/2001/XMLSchema" xmlns:p="http://schemas.microsoft.com/office/2006/metadata/properties" xmlns:ns2="bddbf6fc-b0a8-4265-904d-44487caf4b4b" targetNamespace="http://schemas.microsoft.com/office/2006/metadata/properties" ma:root="true" ma:fieldsID="0006ec046bd1f8bec7bad252297ab039" ns2:_="">
    <xsd:import namespace="bddbf6fc-b0a8-4265-904d-44487caf4b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bf6fc-b0a8-4265-904d-44487caf4b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3A4F27-7996-41D1-8434-1C1E2BF688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1F84E6-A56A-45F8-974F-49C4F7D8CD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bf6fc-b0a8-4265-904d-44487caf4b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350376-1B50-410E-BEE5-4A578C758C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1861</Characters>
  <Application>Microsoft Office Word</Application>
  <DocSecurity>0</DocSecurity>
  <Lines>62</Lines>
  <Paragraphs>32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 SUN</cp:lastModifiedBy>
  <cp:revision>2</cp:revision>
  <dcterms:created xsi:type="dcterms:W3CDTF">2025-09-20T01:47:00Z</dcterms:created>
  <dcterms:modified xsi:type="dcterms:W3CDTF">2025-09-20T01:47:00Z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0x01010085F7451165B11F44AFD23AC87B003BAA</vt:lpwstr>
  </property>
</Properties>
</file>