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52CA" w:rsidRDefault="00000000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0" w:name="_k0glug3z63bp" w:colFirst="0" w:colLast="0"/>
      <w:bookmarkEnd w:id="0"/>
      <w:r>
        <w:rPr>
          <w:b/>
          <w:sz w:val="46"/>
          <w:szCs w:val="46"/>
        </w:rPr>
        <w:t>Week 6 — Group Meeting Minutes</w:t>
      </w:r>
    </w:p>
    <w:p w14:paraId="6A699C7C" w14:textId="4D9F1C28" w:rsidR="00404A81" w:rsidRPr="00404A81" w:rsidRDefault="00404A81" w:rsidP="00404A81">
      <w:pPr>
        <w:rPr>
          <w:rFonts w:hint="eastAsia"/>
        </w:rPr>
      </w:pPr>
      <w:r w:rsidRPr="00404A81">
        <w:rPr>
          <w:lang w:val="en-US"/>
        </w:rPr>
        <w:t>Member: All members from Team 12</w:t>
      </w:r>
    </w:p>
    <w:p w14:paraId="00000002" w14:textId="77777777" w:rsidR="002C52CA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" w:name="_saeyankwu54g" w:colFirst="0" w:colLast="0"/>
      <w:bookmarkEnd w:id="1"/>
      <w:r>
        <w:rPr>
          <w:b/>
          <w:sz w:val="34"/>
          <w:szCs w:val="34"/>
        </w:rPr>
        <w:t>Overview</w:t>
      </w:r>
    </w:p>
    <w:p w14:paraId="00000003" w14:textId="77777777" w:rsidR="002C52C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We demonstrated an end-to-end slice (fetch → preprocess → GIF → web preview) and gathered internal feedback. Two satellite adapters are functional; the third is in progress. The timeline UI is clickable/playable; basic caching and error handling are in place.</w:t>
      </w:r>
    </w:p>
    <w:p w14:paraId="00000004" w14:textId="77777777" w:rsidR="002C52CA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" w:name="_ksycggfru6o3" w:colFirst="0" w:colLast="0"/>
      <w:bookmarkEnd w:id="2"/>
      <w:r>
        <w:rPr>
          <w:b/>
          <w:sz w:val="34"/>
          <w:szCs w:val="34"/>
        </w:rPr>
        <w:t>Action Items</w:t>
      </w:r>
    </w:p>
    <w:p w14:paraId="00000005" w14:textId="77777777" w:rsidR="002C52CA" w:rsidRDefault="00000000">
      <w:pPr>
        <w:numPr>
          <w:ilvl w:val="0"/>
          <w:numId w:val="1"/>
        </w:numPr>
        <w:spacing w:before="240"/>
      </w:pPr>
      <w:r>
        <w:t>Finish integrating the third satellite adapter; harmonize metadata fields across all three.</w:t>
      </w:r>
      <w:r>
        <w:br/>
      </w:r>
    </w:p>
    <w:p w14:paraId="00000006" w14:textId="77777777" w:rsidR="002C52CA" w:rsidRDefault="00000000">
      <w:pPr>
        <w:numPr>
          <w:ilvl w:val="0"/>
          <w:numId w:val="1"/>
        </w:numPr>
      </w:pPr>
      <w:r>
        <w:t xml:space="preserve">Add </w:t>
      </w:r>
      <w:r>
        <w:rPr>
          <w:b/>
        </w:rPr>
        <w:t>retry/backoff</w:t>
      </w:r>
      <w:r>
        <w:t xml:space="preserve"> and clearer errors for empty tiles/missing bands; log generation stats.</w:t>
      </w:r>
      <w:r>
        <w:br/>
      </w:r>
    </w:p>
    <w:p w14:paraId="00000007" w14:textId="77777777" w:rsidR="002C52CA" w:rsidRDefault="00000000">
      <w:pPr>
        <w:numPr>
          <w:ilvl w:val="0"/>
          <w:numId w:val="1"/>
        </w:numPr>
      </w:pPr>
      <w:r>
        <w:t xml:space="preserve">Implement </w:t>
      </w:r>
      <w:r>
        <w:rPr>
          <w:b/>
        </w:rPr>
        <w:t>region presets</w:t>
      </w:r>
      <w:r>
        <w:t xml:space="preserve"> and simple filters (date range, cloud threshold/quality flags).</w:t>
      </w:r>
      <w:r>
        <w:br/>
      </w:r>
    </w:p>
    <w:p w14:paraId="00000008" w14:textId="77777777" w:rsidR="002C52CA" w:rsidRDefault="00000000">
      <w:pPr>
        <w:numPr>
          <w:ilvl w:val="0"/>
          <w:numId w:val="1"/>
        </w:numPr>
      </w:pPr>
      <w:r>
        <w:t>Performance pass: profile I/O vs. CPU; parallelize frame generation where safe.</w:t>
      </w:r>
      <w:r>
        <w:br/>
      </w:r>
    </w:p>
    <w:p w14:paraId="00000009" w14:textId="77777777" w:rsidR="002C52CA" w:rsidRDefault="00000000">
      <w:pPr>
        <w:numPr>
          <w:ilvl w:val="0"/>
          <w:numId w:val="1"/>
        </w:numPr>
      </w:pPr>
      <w:r>
        <w:t xml:space="preserve">Prepare a </w:t>
      </w:r>
      <w:r>
        <w:rPr>
          <w:b/>
        </w:rPr>
        <w:t>client usability check</w:t>
      </w:r>
      <w:r>
        <w:t xml:space="preserve"> (5–10 mins guided walk-through) and capture feedback.</w:t>
      </w:r>
      <w:r>
        <w:br/>
      </w:r>
    </w:p>
    <w:p w14:paraId="0000000A" w14:textId="77777777" w:rsidR="002C52CA" w:rsidRDefault="00000000">
      <w:pPr>
        <w:numPr>
          <w:ilvl w:val="0"/>
          <w:numId w:val="1"/>
        </w:numPr>
        <w:spacing w:after="240"/>
      </w:pPr>
      <w:r>
        <w:t>Write developer docs: runbook, configuration examples, and data-licensing notes.</w:t>
      </w:r>
      <w:r>
        <w:br/>
      </w:r>
    </w:p>
    <w:p w14:paraId="0000000B" w14:textId="77777777" w:rsidR="002C52CA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" w:name="_dy7mhqgg36ab" w:colFirst="0" w:colLast="0"/>
      <w:bookmarkEnd w:id="3"/>
      <w:r>
        <w:rPr>
          <w:b/>
          <w:sz w:val="34"/>
          <w:szCs w:val="34"/>
        </w:rPr>
        <w:t>Outline</w:t>
      </w:r>
    </w:p>
    <w:p w14:paraId="0000000C" w14:textId="77777777" w:rsidR="002C52CA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wl8m8wia9naj" w:colFirst="0" w:colLast="0"/>
      <w:bookmarkEnd w:id="4"/>
      <w:r>
        <w:rPr>
          <w:b/>
          <w:color w:val="000000"/>
          <w:sz w:val="26"/>
          <w:szCs w:val="26"/>
        </w:rPr>
        <w:t>Pipeline Status</w:t>
      </w:r>
    </w:p>
    <w:p w14:paraId="0000000D" w14:textId="77777777" w:rsidR="002C52CA" w:rsidRDefault="00000000">
      <w:pPr>
        <w:numPr>
          <w:ilvl w:val="0"/>
          <w:numId w:val="5"/>
        </w:numPr>
        <w:spacing w:before="240"/>
      </w:pPr>
      <w:r>
        <w:t>Adapters A/B complete (authentication, paging, tiling); Adapter C ~70%.</w:t>
      </w:r>
      <w:r>
        <w:br/>
      </w:r>
    </w:p>
    <w:p w14:paraId="0000000E" w14:textId="77777777" w:rsidR="002C52CA" w:rsidRDefault="00000000">
      <w:pPr>
        <w:numPr>
          <w:ilvl w:val="0"/>
          <w:numId w:val="5"/>
        </w:numPr>
      </w:pPr>
      <w:r>
        <w:t>Unified pre-processing produces consistent raster stacks; caching cuts repeat runs by ~40–60% in tests.</w:t>
      </w:r>
      <w:r>
        <w:br/>
      </w:r>
    </w:p>
    <w:p w14:paraId="0000000F" w14:textId="77777777" w:rsidR="002C52CA" w:rsidRDefault="00000000">
      <w:pPr>
        <w:numPr>
          <w:ilvl w:val="0"/>
          <w:numId w:val="5"/>
        </w:numPr>
        <w:spacing w:after="240"/>
      </w:pPr>
      <w:r>
        <w:t>Added checksum-based cache keys (AOI+date+sensor+params).</w:t>
      </w:r>
      <w:r>
        <w:br/>
      </w:r>
    </w:p>
    <w:p w14:paraId="00000010" w14:textId="77777777" w:rsidR="002C52CA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epx1n36vkee2" w:colFirst="0" w:colLast="0"/>
      <w:bookmarkEnd w:id="5"/>
      <w:r>
        <w:rPr>
          <w:b/>
          <w:color w:val="000000"/>
          <w:sz w:val="26"/>
          <w:szCs w:val="26"/>
        </w:rPr>
        <w:t>Visualization &amp; Web App</w:t>
      </w:r>
    </w:p>
    <w:p w14:paraId="00000011" w14:textId="77777777" w:rsidR="002C52CA" w:rsidRDefault="00000000">
      <w:pPr>
        <w:numPr>
          <w:ilvl w:val="0"/>
          <w:numId w:val="3"/>
        </w:numPr>
        <w:spacing w:before="240"/>
      </w:pPr>
      <w:r>
        <w:lastRenderedPageBreak/>
        <w:t>Month-level and week-level GIFs generated for two pilot regions; frame timestamps embedded.</w:t>
      </w:r>
      <w:r>
        <w:br/>
      </w:r>
    </w:p>
    <w:p w14:paraId="00000012" w14:textId="77777777" w:rsidR="002C52CA" w:rsidRDefault="00000000">
      <w:pPr>
        <w:numPr>
          <w:ilvl w:val="0"/>
          <w:numId w:val="3"/>
        </w:numPr>
      </w:pPr>
      <w:r>
        <w:t xml:space="preserve">Web UI: timeline slider, play/pause, side-by-side compare, and a </w:t>
      </w:r>
      <w:r>
        <w:rPr>
          <w:b/>
        </w:rPr>
        <w:t>Download</w:t>
      </w:r>
      <w:r>
        <w:t xml:space="preserve"> button (GIF or frames ZIP).</w:t>
      </w:r>
      <w:r>
        <w:br/>
      </w:r>
    </w:p>
    <w:p w14:paraId="00000013" w14:textId="77777777" w:rsidR="002C52CA" w:rsidRDefault="00000000">
      <w:pPr>
        <w:numPr>
          <w:ilvl w:val="0"/>
          <w:numId w:val="3"/>
        </w:numPr>
        <w:spacing w:after="240"/>
      </w:pPr>
      <w:r>
        <w:t>Accessibility: keyboard controls for play/seek; alt text template added.</w:t>
      </w:r>
      <w:r>
        <w:br/>
      </w:r>
    </w:p>
    <w:p w14:paraId="00000014" w14:textId="77777777" w:rsidR="002C52CA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tepfjauimbk0" w:colFirst="0" w:colLast="0"/>
      <w:bookmarkEnd w:id="6"/>
      <w:r>
        <w:rPr>
          <w:b/>
          <w:color w:val="000000"/>
          <w:sz w:val="26"/>
          <w:szCs w:val="26"/>
        </w:rPr>
        <w:t>Feedback &amp; Decisions</w:t>
      </w:r>
    </w:p>
    <w:p w14:paraId="00000015" w14:textId="77777777" w:rsidR="002C52CA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Team prefers “small AOI fast preview → full AOI batch job” flow; we will expose both modes.</w:t>
      </w:r>
      <w:r>
        <w:rPr>
          <w:rFonts w:ascii="Arial Unicode MS" w:eastAsia="Arial Unicode MS" w:hAnsi="Arial Unicode MS" w:cs="Arial Unicode MS"/>
        </w:rPr>
        <w:br/>
      </w:r>
    </w:p>
    <w:p w14:paraId="00000016" w14:textId="77777777" w:rsidR="002C52CA" w:rsidRDefault="00000000">
      <w:pPr>
        <w:numPr>
          <w:ilvl w:val="0"/>
          <w:numId w:val="4"/>
        </w:numPr>
        <w:spacing w:after="240"/>
      </w:pPr>
      <w:r>
        <w:t>Client demo plan: show three quick stories—(1) time-lapse over one AOI, (2) cross-satellite compare on the same date, (3) offline export.</w:t>
      </w:r>
      <w:r>
        <w:br/>
      </w:r>
    </w:p>
    <w:p w14:paraId="00000017" w14:textId="77777777" w:rsidR="002C52CA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gjue7y952ml9" w:colFirst="0" w:colLast="0"/>
      <w:bookmarkEnd w:id="7"/>
      <w:r>
        <w:rPr>
          <w:b/>
          <w:color w:val="000000"/>
          <w:sz w:val="26"/>
          <w:szCs w:val="26"/>
        </w:rPr>
        <w:t>Repository &amp; Ops</w:t>
      </w:r>
    </w:p>
    <w:p w14:paraId="00000018" w14:textId="77777777" w:rsidR="002C52CA" w:rsidRDefault="00000000">
      <w:pPr>
        <w:numPr>
          <w:ilvl w:val="0"/>
          <w:numId w:val="2"/>
        </w:numPr>
        <w:spacing w:before="240"/>
      </w:pPr>
      <w:r>
        <w:t>Link checker integrated into CI; Docker image builds reproducibly.</w:t>
      </w:r>
      <w:r>
        <w:br/>
      </w:r>
    </w:p>
    <w:p w14:paraId="00000019" w14:textId="77777777" w:rsidR="002C52CA" w:rsidRDefault="00000000">
      <w:pPr>
        <w:numPr>
          <w:ilvl w:val="0"/>
          <w:numId w:val="2"/>
        </w:numPr>
        <w:spacing w:after="240"/>
      </w:pPr>
      <w:r>
        <w:t>Added example notebooks for troubleshooting and a CLI entry point for batch runs.</w:t>
      </w:r>
      <w:r>
        <w:br/>
      </w:r>
    </w:p>
    <w:p w14:paraId="0000001A" w14:textId="77777777" w:rsidR="002C52CA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2mzg1x6abhzm" w:colFirst="0" w:colLast="0"/>
      <w:bookmarkEnd w:id="8"/>
      <w:r>
        <w:rPr>
          <w:b/>
          <w:color w:val="000000"/>
          <w:sz w:val="26"/>
          <w:szCs w:val="26"/>
        </w:rPr>
        <w:t>Risks/Issues</w:t>
      </w:r>
    </w:p>
    <w:p w14:paraId="0000001B" w14:textId="77777777" w:rsidR="002C52CA" w:rsidRDefault="00000000">
      <w:pPr>
        <w:numPr>
          <w:ilvl w:val="0"/>
          <w:numId w:val="6"/>
        </w:numPr>
        <w:spacing w:before="240"/>
      </w:pPr>
      <w:r>
        <w:t>Remaining gaps on Adapter C (rate limits, occasional 429s); will add queued retries and nightly windows.</w:t>
      </w:r>
      <w:r>
        <w:br/>
      </w:r>
    </w:p>
    <w:p w14:paraId="0000001C" w14:textId="77777777" w:rsidR="002C52CA" w:rsidRDefault="00000000">
      <w:pPr>
        <w:numPr>
          <w:ilvl w:val="0"/>
          <w:numId w:val="6"/>
        </w:numPr>
        <w:spacing w:after="240"/>
      </w:pPr>
      <w:r>
        <w:t>Large AOIs may exceed memory on some machines; document tiling strategy and recommend hardware minima.</w:t>
      </w:r>
    </w:p>
    <w:p w14:paraId="0000001D" w14:textId="77777777" w:rsidR="002C52CA" w:rsidRDefault="002C52CA"/>
    <w:sectPr w:rsidR="002C52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E20"/>
    <w:multiLevelType w:val="multilevel"/>
    <w:tmpl w:val="74929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A253A9"/>
    <w:multiLevelType w:val="multilevel"/>
    <w:tmpl w:val="942E5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F0510B"/>
    <w:multiLevelType w:val="multilevel"/>
    <w:tmpl w:val="D88E6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EE0F1B"/>
    <w:multiLevelType w:val="multilevel"/>
    <w:tmpl w:val="526A1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B75A15"/>
    <w:multiLevelType w:val="multilevel"/>
    <w:tmpl w:val="5D364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1E46B9"/>
    <w:multiLevelType w:val="multilevel"/>
    <w:tmpl w:val="C322A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2514676">
    <w:abstractNumId w:val="2"/>
  </w:num>
  <w:num w:numId="2" w16cid:durableId="1898394205">
    <w:abstractNumId w:val="3"/>
  </w:num>
  <w:num w:numId="3" w16cid:durableId="833764930">
    <w:abstractNumId w:val="5"/>
  </w:num>
  <w:num w:numId="4" w16cid:durableId="940338858">
    <w:abstractNumId w:val="4"/>
  </w:num>
  <w:num w:numId="5" w16cid:durableId="466968464">
    <w:abstractNumId w:val="0"/>
  </w:num>
  <w:num w:numId="6" w16cid:durableId="2095783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2CA"/>
    <w:rsid w:val="002C52CA"/>
    <w:rsid w:val="00404A81"/>
    <w:rsid w:val="008C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B3A82"/>
  <w15:docId w15:val="{9AF28317-045C-40CE-B20F-5A35B01E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85F7451165B11F44AFD23AC87B003BAA" ma:contentTypeVersion="3" ma:contentTypeDescription="新建文档。" ma:contentTypeScope="" ma:versionID="1e03ba808888dbb9ba00bbf9f5371e16">
  <xsd:schema xmlns:xsd="http://www.w3.org/2001/XMLSchema" xmlns:xs="http://www.w3.org/2001/XMLSchema" xmlns:p="http://schemas.microsoft.com/office/2006/metadata/properties" xmlns:ns2="bddbf6fc-b0a8-4265-904d-44487caf4b4b" targetNamespace="http://schemas.microsoft.com/office/2006/metadata/properties" ma:root="true" ma:fieldsID="0006ec046bd1f8bec7bad252297ab039" ns2:_="">
    <xsd:import namespace="bddbf6fc-b0a8-4265-904d-44487caf4b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bf6fc-b0a8-4265-904d-44487caf4b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14B481-E718-4C0A-A3CF-E3C52839D5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FF04EB-3778-4F0C-A0BB-3ED0C9CBC3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bf6fc-b0a8-4265-904d-44487caf4b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0C05A4-CEF5-4D26-BA73-3C37436888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1763</Characters>
  <Application>Microsoft Office Word</Application>
  <DocSecurity>0</DocSecurity>
  <Lines>58</Lines>
  <Paragraphs>32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SUN</cp:lastModifiedBy>
  <cp:revision>2</cp:revision>
  <dcterms:created xsi:type="dcterms:W3CDTF">2025-09-20T01:47:00Z</dcterms:created>
  <dcterms:modified xsi:type="dcterms:W3CDTF">2025-09-20T01:47:00Z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0x01010085F7451165B11F44AFD23AC87B003BAA</vt:lpwstr>
  </property>
</Properties>
</file>