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60" w:before="0"/>
        <w:jc w:val="center"/>
      </w:pPr>
      <w:r>
        <w:rPr>
          <w:rFonts w:ascii="Arial" w:cs="Arial" w:eastAsia="Arial" w:hAnsi="Arial"/>
          <w:b/>
          <w:bCs/>
          <w:color w:val="1F4E79"/>
          <w:sz w:val="72"/>
          <w:szCs w:val="72"/>
        </w:rPr>
        <w:t xml:space="preserve">TechSage AI</w:t>
      </w:r>
    </w:p>
    <w:p>
      <w:pPr>
        <w:spacing w:after="80" w:before="0"/>
        <w:jc w:val="center"/>
      </w:pPr>
      <w:r>
        <w:rPr>
          <w:rFonts w:ascii="Arial" w:cs="Arial" w:eastAsia="Arial" w:hAnsi="Arial"/>
          <w:color w:val="2E75B6"/>
          <w:sz w:val="36"/>
          <w:szCs w:val="36"/>
        </w:rPr>
        <w:t xml:space="preserve">Software Requirements Specification (SRS)</w:t>
      </w:r>
    </w:p>
    <w:p>
      <w:pPr>
        <w:spacing w:after="400" w:before="0"/>
        <w:jc w:val="center"/>
      </w:pPr>
      <w:r>
        <w:rPr>
          <w:rFonts w:ascii="Arial" w:cs="Arial" w:eastAsia="Arial" w:hAnsi="Arial"/>
          <w:i/>
          <w:iCs/>
          <w:color w:val="555555"/>
          <w:sz w:val="26"/>
          <w:szCs w:val="26"/>
        </w:rPr>
        <w:t xml:space="preserve">Your AI Companion for Senior Technology Literacy</w:t>
      </w:r>
    </w:p>
    <w:p>
      <w:pPr>
        <w:pBdr>
          <w:top w:val="single" w:color="2E75B6" w:sz="4" w:space="4"/>
        </w:pBdr>
        <w:spacing w:after="80" w:before="200"/>
        <w:jc w:val="center"/>
      </w:pPr>
      <w:r>
        <w:rPr>
          <w:rFonts w:ascii="Arial" w:cs="Arial" w:eastAsia="Arial" w:hAnsi="Arial"/>
          <w:color w:val="444444"/>
          <w:sz w:val="22"/>
          <w:szCs w:val="22"/>
        </w:rPr>
        <w:t xml:space="preserve">Document Version 1.0</w:t>
      </w:r>
    </w:p>
    <w:p>
      <w:pPr>
        <w:jc w:val="center"/>
      </w:pPr>
      <w:r>
        <w:rPr>
          <w:rFonts w:ascii="Arial" w:cs="Arial" w:eastAsia="Arial" w:hAnsi="Arial"/>
          <w:color w:val="444444"/>
          <w:sz w:val="22"/>
          <w:szCs w:val="22"/>
        </w:rPr>
        <w:t xml:space="preserve">GenLink Hacks 2026  |  April 2026</w:t>
      </w:r>
    </w:p>
    <w:p>
      <w:pPr>
        <w:jc w:val="center"/>
      </w:pPr>
      <w:r>
        <w:rPr>
          <w:rFonts w:ascii="Arial" w:cs="Arial" w:eastAsia="Arial" w:hAnsi="Arial"/>
          <w:color w:val="444444"/>
          <w:sz w:val="22"/>
          <w:szCs w:val="22"/>
        </w:rPr>
        <w:t xml:space="preserve">Submitted to: GenLink Nonprofit, Austin TX</w:t>
      </w:r>
    </w:p>
    <w:p>
      <w:r>
        <w:t xml:space="preserve"/>
      </w:r>
    </w:p>
    <w:p>
      <w:r>
        <w:t xml:space="preserve"/>
      </w:r>
    </w:p>
    <w:p>
      <w:r>
        <w:t xml:space="preserve"/>
      </w:r>
    </w:p>
    <w:p>
      <w:r>
        <w:t xml:space="preserve"/>
      </w:r>
    </w:p>
    <w:p>
      <w:pPr>
        <w:jc w:val="center"/>
      </w:pPr>
      <w:r>
        <w:rPr>
          <w:rFonts w:ascii="Arial" w:cs="Arial" w:eastAsia="Arial" w:hAnsi="Arial"/>
          <w:i/>
          <w:iCs/>
          <w:color w:val="888888"/>
          <w:sz w:val="20"/>
          <w:szCs w:val="20"/>
        </w:rPr>
        <w:t xml:space="preserve">Prepared for deployment at local senior centers.</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2E75B6"/>
          <w:sz w:val="26"/>
          <w:szCs w:val="26"/>
        </w:rPr>
        <w:t xml:space="preserve">1.1 Purpose</w:t>
      </w:r>
    </w:p>
    <w:p>
      <w:pPr>
        <w:spacing w:after="80" w:before="60"/>
      </w:pPr>
      <w:r>
        <w:rPr>
          <w:rFonts w:ascii="Arial" w:cs="Arial" w:eastAsia="Arial" w:hAnsi="Arial"/>
          <w:sz w:val="22"/>
          <w:szCs w:val="22"/>
        </w:rPr>
        <w:t xml:space="preserve">This Software Requirements Specification (SRS) defines the functional, non-functional, and system requirements for TechSage AI — a voice-first AI-powered web application designed to promote technology literacy among senior citizens. This document serves as the primary reference for design, development, testing, and deployment of the system, and is submitted as part of the GenLink Hacks 2026 hackathon.</w:t>
      </w:r>
    </w:p>
    <w:p>
      <w:pPr>
        <w:pStyle w:val="Heading2"/>
        <w:spacing w:after="80" w:before="240"/>
      </w:pPr>
      <w:r>
        <w:rPr>
          <w:rFonts w:ascii="Arial" w:cs="Arial" w:eastAsia="Arial" w:hAnsi="Arial"/>
          <w:b/>
          <w:bCs/>
          <w:color w:val="2E75B6"/>
          <w:sz w:val="26"/>
          <w:szCs w:val="26"/>
        </w:rPr>
        <w:t xml:space="preserve">1.2 Project Scope</w:t>
      </w:r>
    </w:p>
    <w:p>
      <w:pPr>
        <w:spacing w:after="80" w:before="60"/>
      </w:pPr>
      <w:r>
        <w:rPr>
          <w:rFonts w:ascii="Arial" w:cs="Arial" w:eastAsia="Arial" w:hAnsi="Arial"/>
          <w:sz w:val="22"/>
          <w:szCs w:val="22"/>
        </w:rPr>
        <w:t xml:space="preserve">TechSage AI is a browser-based web application accessible on phones, tablets, and laptops without installation. It enables senior citizens to:</w:t>
      </w:r>
    </w:p>
    <w:p>
      <w:pPr>
        <w:pStyle w:val="ListParagraph"/>
        <w:numPr>
          <w:ilvl w:val="0"/>
          <w:numId w:val="2"/>
        </w:numPr>
        <w:spacing w:after="40" w:before="40"/>
      </w:pPr>
      <w:r>
        <w:rPr>
          <w:rFonts w:ascii="Arial" w:cs="Arial" w:eastAsia="Arial" w:hAnsi="Arial"/>
          <w:sz w:val="22"/>
          <w:szCs w:val="22"/>
        </w:rPr>
        <w:t xml:space="preserve">Ask technology questions using their voice or by typing</w:t>
      </w:r>
    </w:p>
    <w:p>
      <w:pPr>
        <w:pStyle w:val="ListParagraph"/>
        <w:numPr>
          <w:ilvl w:val="0"/>
          <w:numId w:val="2"/>
        </w:numPr>
        <w:spacing w:after="40" w:before="40"/>
      </w:pPr>
      <w:r>
        <w:rPr>
          <w:rFonts w:ascii="Arial" w:cs="Arial" w:eastAsia="Arial" w:hAnsi="Arial"/>
          <w:sz w:val="22"/>
          <w:szCs w:val="22"/>
        </w:rPr>
        <w:t xml:space="preserve">Receive spoken, step-by-step answers powered by a large language model (Claude API)</w:t>
      </w:r>
    </w:p>
    <w:p>
      <w:pPr>
        <w:pStyle w:val="ListParagraph"/>
        <w:numPr>
          <w:ilvl w:val="0"/>
          <w:numId w:val="2"/>
        </w:numPr>
        <w:spacing w:after="40" w:before="40"/>
      </w:pPr>
      <w:r>
        <w:rPr>
          <w:rFonts w:ascii="Arial" w:cs="Arial" w:eastAsia="Arial" w:hAnsi="Arial"/>
          <w:sz w:val="22"/>
          <w:szCs w:val="22"/>
        </w:rPr>
        <w:t xml:space="preserve">Practice identifying scam messages, calls, and emails through an interactive quiz</w:t>
      </w:r>
    </w:p>
    <w:p>
      <w:pPr>
        <w:pStyle w:val="ListParagraph"/>
        <w:numPr>
          <w:ilvl w:val="0"/>
          <w:numId w:val="2"/>
        </w:numPr>
        <w:spacing w:after="40" w:before="40"/>
      </w:pPr>
      <w:r>
        <w:rPr>
          <w:rFonts w:ascii="Arial" w:cs="Arial" w:eastAsia="Arial" w:hAnsi="Arial"/>
          <w:sz w:val="22"/>
          <w:szCs w:val="22"/>
        </w:rPr>
        <w:t xml:space="preserve">Follow guided tutorials on common tasks (email, Wi-Fi, video calls, AI assistants)</w:t>
      </w:r>
    </w:p>
    <w:p>
      <w:pPr>
        <w:pStyle w:val="ListParagraph"/>
        <w:numPr>
          <w:ilvl w:val="0"/>
          <w:numId w:val="2"/>
        </w:numPr>
        <w:spacing w:after="40" w:before="40"/>
      </w:pPr>
      <w:r>
        <w:rPr>
          <w:rFonts w:ascii="Arial" w:cs="Arial" w:eastAsia="Arial" w:hAnsi="Arial"/>
          <w:sz w:val="22"/>
          <w:szCs w:val="22"/>
        </w:rPr>
        <w:t xml:space="preserve">Access the interface in English and Tamil, with adjustable font sizes</w:t>
      </w:r>
    </w:p>
    <w:p>
      <w:r>
        <w:t xml:space="preserve"/>
      </w:r>
    </w:p>
    <w:p>
      <w:pPr>
        <w:spacing w:after="80" w:before="60"/>
      </w:pPr>
      <w:r>
        <w:rPr>
          <w:rFonts w:ascii="Arial" w:cs="Arial" w:eastAsia="Arial" w:hAnsi="Arial"/>
          <w:sz w:val="22"/>
          <w:szCs w:val="22"/>
        </w:rPr>
        <w:t xml:space="preserve">The application targets deployment at GenLink's senior centers in Austin, TX and is optimized for minimal technical barriers.</w:t>
      </w:r>
    </w:p>
    <w:p>
      <w:pPr>
        <w:pStyle w:val="Heading2"/>
        <w:spacing w:after="80" w:before="240"/>
      </w:pPr>
      <w:r>
        <w:rPr>
          <w:rFonts w:ascii="Arial" w:cs="Arial" w:eastAsia="Arial" w:hAnsi="Arial"/>
          <w:b/>
          <w:bCs/>
          <w:color w:val="2E75B6"/>
          <w:sz w:val="26"/>
          <w:szCs w:val="26"/>
        </w:rPr>
        <w:t xml:space="preserve">1.3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Term</w:t>
            </w:r>
          </w:p>
        </w:tc>
        <w:tc>
          <w:tcPr>
            <w:tcW w:type="dxa" w:w="7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Definition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0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LLM</w:t>
            </w:r>
          </w:p>
        </w:tc>
        <w:tc>
          <w:tcPr>
            <w:tcW w:type="dxa" w:w="7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Large Language Model (e.g., Claude by Anthropic)</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TTS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Text-to-Speech — converts text output to spoken audio</w:t>
            </w:r>
          </w:p>
        </w:tc>
      </w:tr>
      <w:tr>
        <w:tc>
          <w:tcPr>
            <w:tcW w:type="dxa" w:w="20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ASR</w:t>
            </w:r>
          </w:p>
        </w:tc>
        <w:tc>
          <w:tcPr>
            <w:tcW w:type="dxa" w:w="7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Automatic Speech Recognition — converts voice to text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Web Speech API</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Browser-native API for ASR and TTS, no extra service required</w:t>
            </w:r>
          </w:p>
        </w:tc>
      </w:tr>
      <w:tr>
        <w:tc>
          <w:tcPr>
            <w:tcW w:type="dxa" w:w="20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Senior user</w:t>
            </w:r>
          </w:p>
        </w:tc>
        <w:tc>
          <w:tcPr>
            <w:tcW w:type="dxa" w:w="7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Primary user — individual aged 60+ with limited tech experience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Scam detector</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Feature that analyzes a pasted message and flags suspicious patterns</w:t>
            </w:r>
          </w:p>
        </w:tc>
      </w:tr>
      <w:tr>
        <w:tc>
          <w:tcPr>
            <w:tcW w:type="dxa" w:w="20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MVP</w:t>
            </w:r>
          </w:p>
        </w:tc>
        <w:tc>
          <w:tcPr>
            <w:tcW w:type="dxa" w:w="7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Minimum Viable Product — core feature set for hackathon submission</w:t>
            </w:r>
          </w:p>
        </w:tc>
      </w:tr>
    </w:tbl>
    <w:p>
      <w:pPr>
        <w:pStyle w:val="Heading2"/>
        <w:spacing w:after="80" w:before="240"/>
      </w:pPr>
      <w:r>
        <w:rPr>
          <w:rFonts w:ascii="Arial" w:cs="Arial" w:eastAsia="Arial" w:hAnsi="Arial"/>
          <w:b/>
          <w:bCs/>
          <w:color w:val="2E75B6"/>
          <w:sz w:val="26"/>
          <w:szCs w:val="26"/>
        </w:rPr>
        <w:t xml:space="preserve">1.4 References</w:t>
      </w:r>
    </w:p>
    <w:p>
      <w:pPr>
        <w:pStyle w:val="ListParagraph"/>
        <w:numPr>
          <w:ilvl w:val="0"/>
          <w:numId w:val="2"/>
        </w:numPr>
        <w:spacing w:after="40" w:before="40"/>
      </w:pPr>
      <w:r>
        <w:rPr>
          <w:rFonts w:ascii="Arial" w:cs="Arial" w:eastAsia="Arial" w:hAnsi="Arial"/>
          <w:sz w:val="22"/>
          <w:szCs w:val="22"/>
        </w:rPr>
        <w:t xml:space="preserve">GenLink Hacks 2026 official brief: genlink.devpost.com</w:t>
      </w:r>
    </w:p>
    <w:p>
      <w:pPr>
        <w:pStyle w:val="ListParagraph"/>
        <w:numPr>
          <w:ilvl w:val="0"/>
          <w:numId w:val="2"/>
        </w:numPr>
        <w:spacing w:after="40" w:before="40"/>
      </w:pPr>
      <w:r>
        <w:rPr>
          <w:rFonts w:ascii="Arial" w:cs="Arial" w:eastAsia="Arial" w:hAnsi="Arial"/>
          <w:sz w:val="22"/>
          <w:szCs w:val="22"/>
        </w:rPr>
        <w:t xml:space="preserve">Anthropic Claude API documentation: docs.anthropic.com</w:t>
      </w:r>
    </w:p>
    <w:p>
      <w:pPr>
        <w:pStyle w:val="ListParagraph"/>
        <w:numPr>
          <w:ilvl w:val="0"/>
          <w:numId w:val="2"/>
        </w:numPr>
        <w:spacing w:after="40" w:before="40"/>
      </w:pPr>
      <w:r>
        <w:rPr>
          <w:rFonts w:ascii="Arial" w:cs="Arial" w:eastAsia="Arial" w:hAnsi="Arial"/>
          <w:sz w:val="22"/>
          <w:szCs w:val="22"/>
        </w:rPr>
        <w:t xml:space="preserve">Web Speech API spec: MDN Web Docs</w:t>
      </w:r>
    </w:p>
    <w:p>
      <w:pPr>
        <w:pStyle w:val="ListParagraph"/>
        <w:numPr>
          <w:ilvl w:val="0"/>
          <w:numId w:val="2"/>
        </w:numPr>
        <w:spacing w:after="40" w:before="40"/>
      </w:pPr>
      <w:r>
        <w:rPr>
          <w:rFonts w:ascii="Arial" w:cs="Arial" w:eastAsia="Arial" w:hAnsi="Arial"/>
          <w:sz w:val="22"/>
          <w:szCs w:val="22"/>
        </w:rPr>
        <w:t xml:space="preserve">WCAG 2.1 AA accessibility guidelines</w:t>
      </w:r>
    </w:p>
    <w:p>
      <w:pPr>
        <w:pStyle w:val="Heading2"/>
        <w:spacing w:after="80" w:before="240"/>
      </w:pPr>
      <w:r>
        <w:rPr>
          <w:rFonts w:ascii="Arial" w:cs="Arial" w:eastAsia="Arial" w:hAnsi="Arial"/>
          <w:b/>
          <w:bCs/>
          <w:color w:val="2E75B6"/>
          <w:sz w:val="26"/>
          <w:szCs w:val="26"/>
        </w:rPr>
        <w:t xml:space="preserve">1.5 Overview</w:t>
      </w:r>
    </w:p>
    <w:p>
      <w:pPr>
        <w:spacing w:after="80" w:before="60"/>
      </w:pPr>
      <w:r>
        <w:rPr>
          <w:rFonts w:ascii="Arial" w:cs="Arial" w:eastAsia="Arial" w:hAnsi="Arial"/>
          <w:sz w:val="22"/>
          <w:szCs w:val="22"/>
        </w:rPr>
        <w:t xml:space="preserve">Section 2 describes the product context and user profiles. Section 3 covers all functional requirements. Section 4 defines non-functional requirements. Section 5 lists system constraints and assumptions.</w:t>
      </w:r>
    </w:p>
    <w:p>
      <w:pPr>
        <w:pStyle w:val="Heading1"/>
        <w:pBdr>
          <w:bottom w:val="single" w:color="2E75B6" w:sz="6" w:space="4"/>
        </w:pBdr>
        <w:spacing w:after="120" w:before="360"/>
      </w:pPr>
      <w:r>
        <w:rPr>
          <w:rFonts w:ascii="Arial" w:cs="Arial" w:eastAsia="Arial" w:hAnsi="Arial"/>
          <w:b/>
          <w:bCs/>
          <w:color w:val="1F4E79"/>
          <w:sz w:val="32"/>
          <w:szCs w:val="32"/>
        </w:rPr>
        <w:t xml:space="preserve">2. Overall Description</w:t>
      </w:r>
    </w:p>
    <w:p>
      <w:pPr>
        <w:pStyle w:val="Heading2"/>
        <w:spacing w:after="80" w:before="240"/>
      </w:pPr>
      <w:r>
        <w:rPr>
          <w:rFonts w:ascii="Arial" w:cs="Arial" w:eastAsia="Arial" w:hAnsi="Arial"/>
          <w:b/>
          <w:bCs/>
          <w:color w:val="2E75B6"/>
          <w:sz w:val="26"/>
          <w:szCs w:val="26"/>
        </w:rPr>
        <w:t xml:space="preserve">2.1 Product Perspective</w:t>
      </w:r>
    </w:p>
    <w:p>
      <w:pPr>
        <w:spacing w:after="80" w:before="60"/>
      </w:pPr>
      <w:r>
        <w:rPr>
          <w:rFonts w:ascii="Arial" w:cs="Arial" w:eastAsia="Arial" w:hAnsi="Arial"/>
          <w:sz w:val="22"/>
          <w:szCs w:val="22"/>
        </w:rPr>
        <w:t xml:space="preserve">TechSage AI is a standalone, single-page web application (SPA) deployed on Vercel. It communicates with the Claude API through a lightweight serverless proxy (to keep API keys secure). No user accounts, databases, or persistent storage are required. All interactions are session-scoped and privacy-preserving.</w:t>
      </w:r>
    </w:p>
    <w:p>
      <w:pPr>
        <w:spacing w:after="80" w:before="60"/>
      </w:pPr>
      <w:r>
        <w:rPr>
          <w:rFonts w:ascii="Arial" w:cs="Arial" w:eastAsia="Arial" w:hAnsi="Arial"/>
          <w:sz w:val="22"/>
          <w:szCs w:val="22"/>
        </w:rPr>
        <w:t xml:space="preserve">The application is self-contained and accessible via a browser bookmark — no app store installation is needed, which is critical for senior users who are uncomfortable installing software.</w:t>
      </w:r>
    </w:p>
    <w:p>
      <w:pPr>
        <w:pStyle w:val="Heading2"/>
        <w:spacing w:after="80" w:before="240"/>
      </w:pPr>
      <w:r>
        <w:rPr>
          <w:rFonts w:ascii="Arial" w:cs="Arial" w:eastAsia="Arial" w:hAnsi="Arial"/>
          <w:b/>
          <w:bCs/>
          <w:color w:val="2E75B6"/>
          <w:sz w:val="26"/>
          <w:szCs w:val="26"/>
        </w:rPr>
        <w:t xml:space="preserve">2.2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User Type</w:t>
            </w:r>
          </w:p>
        </w:tc>
        <w:tc>
          <w:tcPr>
            <w:tcW w:type="dxa" w:w="4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Tech Comfort Level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Senior citizen (primary)</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Ages 60+, learning to use smartphones, tablets, or laptops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low — needs large text, voice, simple UI</w:t>
            </w:r>
          </w:p>
        </w:tc>
      </w:tr>
      <w:tr>
        <w:tc>
          <w:tcPr>
            <w:tcW w:type="dxa" w:w="24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Volunteer / facilitator</w:t>
            </w:r>
          </w:p>
        </w:tc>
        <w:tc>
          <w:tcPr>
            <w:tcW w:type="dxa" w:w="45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GenLink staff or volunteer assisting seniors at a center</w:t>
            </w:r>
          </w:p>
        </w:tc>
        <w:tc>
          <w:tcPr>
            <w:tcW w:type="dxa" w:w="24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Moderate — helps navigate and troubleshoot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Family caregiver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Relative of senior, may set up the app for them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Moderate — sets bookmarks, adjusts settings</w:t>
            </w:r>
          </w:p>
        </w:tc>
      </w:tr>
    </w:tbl>
    <w:p>
      <w:pPr>
        <w:pStyle w:val="Heading2"/>
        <w:spacing w:after="80" w:before="240"/>
      </w:pPr>
      <w:r>
        <w:rPr>
          <w:rFonts w:ascii="Arial" w:cs="Arial" w:eastAsia="Arial" w:hAnsi="Arial"/>
          <w:b/>
          <w:bCs/>
          <w:color w:val="2E75B6"/>
          <w:sz w:val="26"/>
          <w:szCs w:val="26"/>
        </w:rPr>
        <w:t xml:space="preserve">2.3 Operating Environment</w:t>
      </w:r>
    </w:p>
    <w:p>
      <w:pPr>
        <w:pStyle w:val="ListParagraph"/>
        <w:numPr>
          <w:ilvl w:val="0"/>
          <w:numId w:val="2"/>
        </w:numPr>
        <w:spacing w:after="40" w:before="40"/>
      </w:pPr>
      <w:r>
        <w:rPr>
          <w:rFonts w:ascii="Arial" w:cs="Arial" w:eastAsia="Arial" w:hAnsi="Arial"/>
          <w:sz w:val="22"/>
          <w:szCs w:val="22"/>
        </w:rPr>
        <w:t xml:space="preserve">Runs in any modern browser: Chrome, Safari, Firefox, Edge (version 2020+)</w:t>
      </w:r>
    </w:p>
    <w:p>
      <w:pPr>
        <w:pStyle w:val="ListParagraph"/>
        <w:numPr>
          <w:ilvl w:val="0"/>
          <w:numId w:val="2"/>
        </w:numPr>
        <w:spacing w:after="40" w:before="40"/>
      </w:pPr>
      <w:r>
        <w:rPr>
          <w:rFonts w:ascii="Arial" w:cs="Arial" w:eastAsia="Arial" w:hAnsi="Arial"/>
          <w:sz w:val="22"/>
          <w:szCs w:val="22"/>
        </w:rPr>
        <w:t xml:space="preserve">Devices: Android/iOS smartphones, tablets, Windows/Mac laptops</w:t>
      </w:r>
    </w:p>
    <w:p>
      <w:pPr>
        <w:pStyle w:val="ListParagraph"/>
        <w:numPr>
          <w:ilvl w:val="0"/>
          <w:numId w:val="2"/>
        </w:numPr>
        <w:spacing w:after="40" w:before="40"/>
      </w:pPr>
      <w:r>
        <w:rPr>
          <w:rFonts w:ascii="Arial" w:cs="Arial" w:eastAsia="Arial" w:hAnsi="Arial"/>
          <w:sz w:val="22"/>
          <w:szCs w:val="22"/>
        </w:rPr>
        <w:t xml:space="preserve">Minimum screen: 360px width (standard smartphone)</w:t>
      </w:r>
    </w:p>
    <w:p>
      <w:pPr>
        <w:pStyle w:val="ListParagraph"/>
        <w:numPr>
          <w:ilvl w:val="0"/>
          <w:numId w:val="2"/>
        </w:numPr>
        <w:spacing w:after="40" w:before="40"/>
      </w:pPr>
      <w:r>
        <w:rPr>
          <w:rFonts w:ascii="Arial" w:cs="Arial" w:eastAsia="Arial" w:hAnsi="Arial"/>
          <w:sz w:val="22"/>
          <w:szCs w:val="22"/>
        </w:rPr>
        <w:t xml:space="preserve">Internet connection required for LLM queries; tutorials and quiz work offline</w:t>
      </w:r>
    </w:p>
    <w:p>
      <w:pPr>
        <w:pStyle w:val="ListParagraph"/>
        <w:numPr>
          <w:ilvl w:val="0"/>
          <w:numId w:val="2"/>
        </w:numPr>
        <w:spacing w:after="40" w:before="40"/>
      </w:pPr>
      <w:r>
        <w:rPr>
          <w:rFonts w:ascii="Arial" w:cs="Arial" w:eastAsia="Arial" w:hAnsi="Arial"/>
          <w:sz w:val="22"/>
          <w:szCs w:val="22"/>
        </w:rPr>
        <w:t xml:space="preserve">Web Speech API: available in Chrome and Edge; text fallback provided for Safari</w:t>
      </w:r>
    </w:p>
    <w:p>
      <w:pPr>
        <w:pStyle w:val="Heading2"/>
        <w:spacing w:after="80" w:before="240"/>
      </w:pPr>
      <w:r>
        <w:rPr>
          <w:rFonts w:ascii="Arial" w:cs="Arial" w:eastAsia="Arial" w:hAnsi="Arial"/>
          <w:b/>
          <w:bCs/>
          <w:color w:val="2E75B6"/>
          <w:sz w:val="26"/>
          <w:szCs w:val="26"/>
        </w:rPr>
        <w:t xml:space="preserve">2.4 Assumptions and Dependencies</w:t>
      </w:r>
    </w:p>
    <w:p>
      <w:pPr>
        <w:pStyle w:val="ListParagraph"/>
        <w:numPr>
          <w:ilvl w:val="0"/>
          <w:numId w:val="2"/>
        </w:numPr>
        <w:spacing w:after="40" w:before="40"/>
      </w:pPr>
      <w:r>
        <w:rPr>
          <w:rFonts w:ascii="Arial" w:cs="Arial" w:eastAsia="Arial" w:hAnsi="Arial"/>
          <w:sz w:val="22"/>
          <w:szCs w:val="22"/>
        </w:rPr>
        <w:t xml:space="preserve">Claude API (Anthropic) is available and within rate limits during usage</w:t>
      </w:r>
    </w:p>
    <w:p>
      <w:pPr>
        <w:pStyle w:val="ListParagraph"/>
        <w:numPr>
          <w:ilvl w:val="0"/>
          <w:numId w:val="2"/>
        </w:numPr>
        <w:spacing w:after="40" w:before="40"/>
      </w:pPr>
      <w:r>
        <w:rPr>
          <w:rFonts w:ascii="Arial" w:cs="Arial" w:eastAsia="Arial" w:hAnsi="Arial"/>
          <w:sz w:val="22"/>
          <w:szCs w:val="22"/>
        </w:rPr>
        <w:t xml:space="preserve">Browser has microphone permission granted for voice features</w:t>
      </w:r>
    </w:p>
    <w:p>
      <w:pPr>
        <w:pStyle w:val="ListParagraph"/>
        <w:numPr>
          <w:ilvl w:val="0"/>
          <w:numId w:val="2"/>
        </w:numPr>
        <w:spacing w:after="40" w:before="40"/>
      </w:pPr>
      <w:r>
        <w:rPr>
          <w:rFonts w:ascii="Arial" w:cs="Arial" w:eastAsia="Arial" w:hAnsi="Arial"/>
          <w:sz w:val="22"/>
          <w:szCs w:val="22"/>
        </w:rPr>
        <w:t xml:space="preserve">Vercel / Netlify free tier is sufficient for hackathon-scale traffic</w:t>
      </w:r>
    </w:p>
    <w:p>
      <w:pPr>
        <w:pStyle w:val="ListParagraph"/>
        <w:numPr>
          <w:ilvl w:val="0"/>
          <w:numId w:val="2"/>
        </w:numPr>
        <w:spacing w:after="40" w:before="40"/>
      </w:pPr>
      <w:r>
        <w:rPr>
          <w:rFonts w:ascii="Arial" w:cs="Arial" w:eastAsia="Arial" w:hAnsi="Arial"/>
          <w:sz w:val="22"/>
          <w:szCs w:val="22"/>
        </w:rPr>
        <w:t xml:space="preserve">Users have a stable internet connection (minimum 1 Mbps)</w:t>
      </w:r>
    </w:p>
    <w:p>
      <w:pPr>
        <w:pStyle w:val="ListParagraph"/>
        <w:numPr>
          <w:ilvl w:val="0"/>
          <w:numId w:val="2"/>
        </w:numPr>
        <w:spacing w:after="40" w:before="40"/>
      </w:pPr>
      <w:r>
        <w:rPr>
          <w:rFonts w:ascii="Arial" w:cs="Arial" w:eastAsia="Arial" w:hAnsi="Arial"/>
          <w:sz w:val="22"/>
          <w:szCs w:val="22"/>
        </w:rPr>
        <w:t xml:space="preserve">Volunteer facilitators are available at senior centers to assist with initial setup</w:t>
      </w:r>
    </w:p>
    <w:p>
      <w:pPr>
        <w:pStyle w:val="Heading1"/>
        <w:pBdr>
          <w:bottom w:val="single" w:color="2E75B6" w:sz="6" w:space="4"/>
        </w:pBdr>
        <w:spacing w:after="120" w:before="360"/>
      </w:pPr>
      <w:r>
        <w:rPr>
          <w:rFonts w:ascii="Arial" w:cs="Arial" w:eastAsia="Arial" w:hAnsi="Arial"/>
          <w:b/>
          <w:bCs/>
          <w:color w:val="1F4E79"/>
          <w:sz w:val="32"/>
          <w:szCs w:val="32"/>
        </w:rPr>
        <w:t xml:space="preserve">3. Functional Requirements</w:t>
      </w:r>
    </w:p>
    <w:p>
      <w:pPr>
        <w:pStyle w:val="Heading2"/>
        <w:spacing w:after="80" w:before="240"/>
      </w:pPr>
      <w:r>
        <w:rPr>
          <w:rFonts w:ascii="Arial" w:cs="Arial" w:eastAsia="Arial" w:hAnsi="Arial"/>
          <w:b/>
          <w:bCs/>
          <w:color w:val="2E75B6"/>
          <w:sz w:val="26"/>
          <w:szCs w:val="26"/>
        </w:rPr>
        <w:t xml:space="preserve">3.1 Voice-First AI Assistant (Core Feature)</w:t>
      </w:r>
    </w:p>
    <w:p>
      <w:pPr>
        <w:pStyle w:val="Heading3"/>
        <w:spacing w:after="60" w:before="160"/>
      </w:pPr>
      <w:r>
        <w:rPr>
          <w:rFonts w:ascii="Arial" w:cs="Arial" w:eastAsia="Arial" w:hAnsi="Arial"/>
          <w:b/>
          <w:bCs/>
          <w:color w:val="404040"/>
          <w:sz w:val="22"/>
          <w:szCs w:val="22"/>
        </w:rPr>
        <w:t xml:space="preserve">3.1.1 Voice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 ID</w:t>
            </w:r>
          </w:p>
        </w:tc>
        <w:tc>
          <w:tcPr>
            <w:tcW w:type="dxa" w:w="6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provide a large, clearly labeled microphone button to start/stop voice recording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FR-02</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System shall use Web Speech API to transcribe spoken input into text in real time</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display the transcribed text in a visible input field before submitting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FR-04</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System shall support English and Tamil language input selectable via toggle</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fall back to text input if microphone permission is denied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pStyle w:val="Heading3"/>
        <w:spacing w:after="60" w:before="160"/>
      </w:pPr>
      <w:r>
        <w:rPr>
          <w:rFonts w:ascii="Arial" w:cs="Arial" w:eastAsia="Arial" w:hAnsi="Arial"/>
          <w:b/>
          <w:bCs/>
          <w:color w:val="404040"/>
          <w:sz w:val="22"/>
          <w:szCs w:val="22"/>
        </w:rPr>
        <w:t xml:space="preserve">3.1.2 AI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 ID</w:t>
            </w:r>
          </w:p>
        </w:tc>
        <w:tc>
          <w:tcPr>
            <w:tcW w:type="dxa" w:w="6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FR-06</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send user input to Claude API with a senior-friendly system prompt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FR-07</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Claude shall respond in plain language, avoiding jargon, using short sentences</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FR-08</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display the response in large text (minimum 18pt)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FR-09</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System shall read the response aloud automatically using Web Speech API TTS</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 shall be able to pause, replay, or stop the spoken response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FR-11</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Response shall include numbered steps when the answer is procedural</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bl>
    <w:p>
      <w:pPr>
        <w:pStyle w:val="Heading3"/>
        <w:spacing w:after="60" w:before="160"/>
      </w:pPr>
      <w:r>
        <w:rPr>
          <w:rFonts w:ascii="Arial" w:cs="Arial" w:eastAsia="Arial" w:hAnsi="Arial"/>
          <w:b/>
          <w:bCs/>
          <w:color w:val="404040"/>
          <w:sz w:val="22"/>
          <w:szCs w:val="22"/>
        </w:rPr>
        <w:t xml:space="preserve">3.1.3 Quick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 ID</w:t>
            </w:r>
          </w:p>
        </w:tc>
        <w:tc>
          <w:tcPr>
            <w:tcW w:type="dxa" w:w="6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FR-12</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display 4–6 pre-set question buttons on the home screen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FR-13</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Pre-set questions shall cover: email, passwords, video calls, scams, WhatsApp, AI assistants</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FR-14</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Tapping a quick question shall send it directly to the AI as if typed by the user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pStyle w:val="Heading2"/>
        <w:spacing w:after="80" w:before="240"/>
      </w:pPr>
      <w:r>
        <w:rPr>
          <w:rFonts w:ascii="Arial" w:cs="Arial" w:eastAsia="Arial" w:hAnsi="Arial"/>
          <w:b/>
          <w:bCs/>
          <w:color w:val="2E75B6"/>
          <w:sz w:val="26"/>
          <w:szCs w:val="26"/>
        </w:rPr>
        <w:t xml:space="preserve">3.2 Scam Detection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 ID</w:t>
            </w:r>
          </w:p>
        </w:tc>
        <w:tc>
          <w:tcPr>
            <w:tcW w:type="dxa" w:w="6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provide a dedicated 'Is this a scam?' tab/screen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FR-16</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User shall be able to paste text or speak a suspicious message</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FR-17</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send the message to Claude with a scam-analysis prompt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FR-18</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System shall display a clear visual verdict: Safe (green) or Suspicious/Scam (red)</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list specific red flags identified in plain language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FR-20</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System shall provide a recommendation: 'Delete and ignore' or 'Call the company directly'</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FR-21</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include examples of common Indian scam patterns (UPI fraud, OTP scams)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pStyle w:val="Heading2"/>
        <w:spacing w:after="80" w:before="240"/>
      </w:pPr>
      <w:r>
        <w:rPr>
          <w:rFonts w:ascii="Arial" w:cs="Arial" w:eastAsia="Arial" w:hAnsi="Arial"/>
          <w:b/>
          <w:bCs/>
          <w:color w:val="2E75B6"/>
          <w:sz w:val="26"/>
          <w:szCs w:val="26"/>
        </w:rPr>
        <w:t xml:space="preserve">3.3 Scam Practice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 ID</w:t>
            </w:r>
          </w:p>
        </w:tc>
        <w:tc>
          <w:tcPr>
            <w:tcW w:type="dxa" w:w="6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FR-22</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include a quiz with minimum 10 scam/safe message scenarios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FR-23</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User selects 'Scam' or 'Safe' for each scenario</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FR-24</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provide immediate feedback with explanation after each answer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FR-25</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System shall track score and show summary at end of quiz</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FR-26</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randomize scenario order on each new session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pStyle w:val="Heading2"/>
        <w:spacing w:after="80" w:before="240"/>
      </w:pPr>
      <w:r>
        <w:rPr>
          <w:rFonts w:ascii="Arial" w:cs="Arial" w:eastAsia="Arial" w:hAnsi="Arial"/>
          <w:b/>
          <w:bCs/>
          <w:color w:val="2E75B6"/>
          <w:sz w:val="26"/>
          <w:szCs w:val="26"/>
        </w:rPr>
        <w:t xml:space="preserve">3.4 Guided Tutorial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 ID</w:t>
            </w:r>
          </w:p>
        </w:tc>
        <w:tc>
          <w:tcPr>
            <w:tcW w:type="dxa" w:w="6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FR-27</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include minimum 6 step-by-step tutorials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FR-28</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Tutorials shall cover: sending email, video calls, Wi-Fi setup, sharing photos, using ChatGPT/Claude, safe passwords</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FR-29</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Each tutorial step shall include a text description and optional illustration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FR-30</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User shall be able to navigate forward/back between steps</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FR-31</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offer to read each step aloud on request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FR-32</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Tutorials shall work without internet (static content)</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Medium</w:t>
            </w:r>
          </w:p>
        </w:tc>
      </w:tr>
    </w:tbl>
    <w:p>
      <w:pPr>
        <w:pStyle w:val="Heading2"/>
        <w:spacing w:after="80" w:before="240"/>
      </w:pPr>
      <w:r>
        <w:rPr>
          <w:rFonts w:ascii="Arial" w:cs="Arial" w:eastAsia="Arial" w:hAnsi="Arial"/>
          <w:b/>
          <w:bCs/>
          <w:color w:val="2E75B6"/>
          <w:sz w:val="26"/>
          <w:szCs w:val="26"/>
        </w:rPr>
        <w:t xml:space="preserve">3.5 Accessibility &amp; 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 ID</w:t>
            </w:r>
          </w:p>
        </w:tc>
        <w:tc>
          <w:tcPr>
            <w:tcW w:type="dxa" w:w="6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Priority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FR-33</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provide A+ / A- buttons to increase or decrease text size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FR-34</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System shall remember text size preference within the session</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FR-35</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support English and Tamil interface languages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2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FR-36</w:t>
            </w:r>
          </w:p>
        </w:tc>
        <w:tc>
          <w:tcPr>
            <w:tcW w:type="dxa" w:w="636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All primary actions shall require no more than 2 taps/clicks from home screen</w:t>
            </w:r>
          </w:p>
        </w:tc>
        <w:tc>
          <w:tcPr>
            <w:tcW w:type="dxa" w:w="1800"/>
            <w:tcBorders>
              <w:top w:val="single" w:color="BBBBBB" w:sz="1"/>
              <w:left w:val="single" w:color="BBBBBB" w:sz="1"/>
              <w:bottom w:val="single" w:color="BBBBBB" w:sz="1"/>
              <w:right w:val="single" w:color="BBBBBB"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FR-37</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System shall never require account creation or login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pStyle w:val="Heading1"/>
        <w:pBdr>
          <w:bottom w:val="single" w:color="2E75B6" w:sz="6" w:space="4"/>
        </w:pBdr>
        <w:spacing w:after="120" w:before="360"/>
      </w:pPr>
      <w:r>
        <w:rPr>
          <w:rFonts w:ascii="Arial" w:cs="Arial" w:eastAsia="Arial" w:hAnsi="Arial"/>
          <w:b/>
          <w:bCs/>
          <w:color w:val="1F4E79"/>
          <w:sz w:val="32"/>
          <w:szCs w:val="32"/>
        </w:rPr>
        <w:t xml:space="preserve">4. Non-Functional Requirements</w:t>
      </w:r>
    </w:p>
    <w:p>
      <w:pPr>
        <w:pStyle w:val="Heading2"/>
        <w:spacing w:after="80" w:before="240"/>
      </w:pPr>
      <w:r>
        <w:rPr>
          <w:rFonts w:ascii="Arial" w:cs="Arial" w:eastAsia="Arial" w:hAnsi="Arial"/>
          <w:b/>
          <w:bCs/>
          <w:color w:val="2E75B6"/>
          <w:sz w:val="26"/>
          <w:szCs w:val="26"/>
        </w:rPr>
        <w:t xml:space="preserve">4.1 Performance</w:t>
      </w:r>
    </w:p>
    <w:p>
      <w:pPr>
        <w:pStyle w:val="ListParagraph"/>
        <w:numPr>
          <w:ilvl w:val="0"/>
          <w:numId w:val="2"/>
        </w:numPr>
        <w:spacing w:after="40" w:before="40"/>
      </w:pPr>
      <w:r>
        <w:rPr>
          <w:rFonts w:ascii="Arial" w:cs="Arial" w:eastAsia="Arial" w:hAnsi="Arial"/>
          <w:sz w:val="22"/>
          <w:szCs w:val="22"/>
        </w:rPr>
        <w:t xml:space="preserve">AI response latency: under 4 seconds for 95% of queries on a standard 4G connection</w:t>
      </w:r>
    </w:p>
    <w:p>
      <w:pPr>
        <w:pStyle w:val="ListParagraph"/>
        <w:numPr>
          <w:ilvl w:val="0"/>
          <w:numId w:val="2"/>
        </w:numPr>
        <w:spacing w:after="40" w:before="40"/>
      </w:pPr>
      <w:r>
        <w:rPr>
          <w:rFonts w:ascii="Arial" w:cs="Arial" w:eastAsia="Arial" w:hAnsi="Arial"/>
          <w:sz w:val="22"/>
          <w:szCs w:val="22"/>
        </w:rPr>
        <w:t xml:space="preserve">Page load time: under 3 seconds on a 4G connection</w:t>
      </w:r>
    </w:p>
    <w:p>
      <w:pPr>
        <w:pStyle w:val="ListParagraph"/>
        <w:numPr>
          <w:ilvl w:val="0"/>
          <w:numId w:val="2"/>
        </w:numPr>
        <w:spacing w:after="40" w:before="40"/>
      </w:pPr>
      <w:r>
        <w:rPr>
          <w:rFonts w:ascii="Arial" w:cs="Arial" w:eastAsia="Arial" w:hAnsi="Arial"/>
          <w:sz w:val="22"/>
          <w:szCs w:val="22"/>
        </w:rPr>
        <w:t xml:space="preserve">Tutorial pages and quiz shall load instantly (no API call needed)</w:t>
      </w:r>
    </w:p>
    <w:p>
      <w:pPr>
        <w:pStyle w:val="ListParagraph"/>
        <w:numPr>
          <w:ilvl w:val="0"/>
          <w:numId w:val="2"/>
        </w:numPr>
        <w:spacing w:after="40" w:before="40"/>
      </w:pPr>
      <w:r>
        <w:rPr>
          <w:rFonts w:ascii="Arial" w:cs="Arial" w:eastAsia="Arial" w:hAnsi="Arial"/>
          <w:sz w:val="22"/>
          <w:szCs w:val="22"/>
        </w:rPr>
        <w:t xml:space="preserve">TTS playback shall start within 1 second of AI response display</w:t>
      </w:r>
    </w:p>
    <w:p>
      <w:pPr>
        <w:pStyle w:val="Heading2"/>
        <w:spacing w:after="80" w:before="240"/>
      </w:pPr>
      <w:r>
        <w:rPr>
          <w:rFonts w:ascii="Arial" w:cs="Arial" w:eastAsia="Arial" w:hAnsi="Arial"/>
          <w:b/>
          <w:bCs/>
          <w:color w:val="2E75B6"/>
          <w:sz w:val="26"/>
          <w:szCs w:val="26"/>
        </w:rPr>
        <w:t xml:space="preserve">4.2 Usability</w:t>
      </w:r>
    </w:p>
    <w:p>
      <w:pPr>
        <w:pStyle w:val="ListParagraph"/>
        <w:numPr>
          <w:ilvl w:val="0"/>
          <w:numId w:val="2"/>
        </w:numPr>
        <w:spacing w:after="40" w:before="40"/>
      </w:pPr>
      <w:r>
        <w:rPr>
          <w:rFonts w:ascii="Arial" w:cs="Arial" w:eastAsia="Arial" w:hAnsi="Arial"/>
          <w:sz w:val="22"/>
          <w:szCs w:val="22"/>
        </w:rPr>
        <w:t xml:space="preserve">All tap targets shall be minimum 48x48px (WCAG 2.5.5)</w:t>
      </w:r>
    </w:p>
    <w:p>
      <w:pPr>
        <w:pStyle w:val="ListParagraph"/>
        <w:numPr>
          <w:ilvl w:val="0"/>
          <w:numId w:val="2"/>
        </w:numPr>
        <w:spacing w:after="40" w:before="40"/>
      </w:pPr>
      <w:r>
        <w:rPr>
          <w:rFonts w:ascii="Arial" w:cs="Arial" w:eastAsia="Arial" w:hAnsi="Arial"/>
          <w:sz w:val="22"/>
          <w:szCs w:val="22"/>
        </w:rPr>
        <w:t xml:space="preserve">Default font size: 18pt body, 22pt headings</w:t>
      </w:r>
    </w:p>
    <w:p>
      <w:pPr>
        <w:pStyle w:val="ListParagraph"/>
        <w:numPr>
          <w:ilvl w:val="0"/>
          <w:numId w:val="2"/>
        </w:numPr>
        <w:spacing w:after="40" w:before="40"/>
      </w:pPr>
      <w:r>
        <w:rPr>
          <w:rFonts w:ascii="Arial" w:cs="Arial" w:eastAsia="Arial" w:hAnsi="Arial"/>
          <w:sz w:val="22"/>
          <w:szCs w:val="22"/>
        </w:rPr>
        <w:t xml:space="preserve">Color contrast ratio: minimum 4.5:1 for all text (WCAG AA)</w:t>
      </w:r>
    </w:p>
    <w:p>
      <w:pPr>
        <w:pStyle w:val="ListParagraph"/>
        <w:numPr>
          <w:ilvl w:val="0"/>
          <w:numId w:val="2"/>
        </w:numPr>
        <w:spacing w:after="40" w:before="40"/>
      </w:pPr>
      <w:r>
        <w:rPr>
          <w:rFonts w:ascii="Arial" w:cs="Arial" w:eastAsia="Arial" w:hAnsi="Arial"/>
          <w:sz w:val="22"/>
          <w:szCs w:val="22"/>
        </w:rPr>
        <w:t xml:space="preserve">Interface shall be operable with voice alone, with no dependency on hover states</w:t>
      </w:r>
    </w:p>
    <w:p>
      <w:pPr>
        <w:pStyle w:val="ListParagraph"/>
        <w:numPr>
          <w:ilvl w:val="0"/>
          <w:numId w:val="2"/>
        </w:numPr>
        <w:spacing w:after="40" w:before="40"/>
      </w:pPr>
      <w:r>
        <w:rPr>
          <w:rFonts w:ascii="Arial" w:cs="Arial" w:eastAsia="Arial" w:hAnsi="Arial"/>
          <w:sz w:val="22"/>
          <w:szCs w:val="22"/>
        </w:rPr>
        <w:t xml:space="preserve">Error messages shall be written in plain language with a suggested next action</w:t>
      </w:r>
    </w:p>
    <w:p>
      <w:pPr>
        <w:pStyle w:val="ListParagraph"/>
        <w:numPr>
          <w:ilvl w:val="0"/>
          <w:numId w:val="2"/>
        </w:numPr>
        <w:spacing w:after="40" w:before="40"/>
      </w:pPr>
      <w:r>
        <w:rPr>
          <w:rFonts w:ascii="Arial" w:cs="Arial" w:eastAsia="Arial" w:hAnsi="Arial"/>
          <w:sz w:val="22"/>
          <w:szCs w:val="22"/>
        </w:rPr>
        <w:t xml:space="preserve">Users tested at a senior center shall complete the scam check in under 60 seconds</w:t>
      </w:r>
    </w:p>
    <w:p>
      <w:pPr>
        <w:pStyle w:val="Heading2"/>
        <w:spacing w:after="80" w:before="240"/>
      </w:pPr>
      <w:r>
        <w:rPr>
          <w:rFonts w:ascii="Arial" w:cs="Arial" w:eastAsia="Arial" w:hAnsi="Arial"/>
          <w:b/>
          <w:bCs/>
          <w:color w:val="2E75B6"/>
          <w:sz w:val="26"/>
          <w:szCs w:val="26"/>
        </w:rPr>
        <w:t xml:space="preserve">4.3 Reliability</w:t>
      </w:r>
    </w:p>
    <w:p>
      <w:pPr>
        <w:pStyle w:val="ListParagraph"/>
        <w:numPr>
          <w:ilvl w:val="0"/>
          <w:numId w:val="2"/>
        </w:numPr>
        <w:spacing w:after="40" w:before="40"/>
      </w:pPr>
      <w:r>
        <w:rPr>
          <w:rFonts w:ascii="Arial" w:cs="Arial" w:eastAsia="Arial" w:hAnsi="Arial"/>
          <w:sz w:val="22"/>
          <w:szCs w:val="22"/>
        </w:rPr>
        <w:t xml:space="preserve">Application shall degrade gracefully: if Claude API fails, display a friendly error and suggest calling a family member</w:t>
      </w:r>
    </w:p>
    <w:p>
      <w:pPr>
        <w:pStyle w:val="ListParagraph"/>
        <w:numPr>
          <w:ilvl w:val="0"/>
          <w:numId w:val="2"/>
        </w:numPr>
        <w:spacing w:after="40" w:before="40"/>
      </w:pPr>
      <w:r>
        <w:rPr>
          <w:rFonts w:ascii="Arial" w:cs="Arial" w:eastAsia="Arial" w:hAnsi="Arial"/>
          <w:sz w:val="22"/>
          <w:szCs w:val="22"/>
        </w:rPr>
        <w:t xml:space="preserve">Quiz and tutorials shall be available offline (cached static assets)</w:t>
      </w:r>
    </w:p>
    <w:p>
      <w:pPr>
        <w:pStyle w:val="ListParagraph"/>
        <w:numPr>
          <w:ilvl w:val="0"/>
          <w:numId w:val="2"/>
        </w:numPr>
        <w:spacing w:after="40" w:before="40"/>
      </w:pPr>
      <w:r>
        <w:rPr>
          <w:rFonts w:ascii="Arial" w:cs="Arial" w:eastAsia="Arial" w:hAnsi="Arial"/>
          <w:sz w:val="22"/>
          <w:szCs w:val="22"/>
        </w:rPr>
        <w:t xml:space="preserve">API key shall never be exposed to the client; all calls routed through serverless proxy</w:t>
      </w:r>
    </w:p>
    <w:p>
      <w:pPr>
        <w:pStyle w:val="Heading2"/>
        <w:spacing w:after="80" w:before="240"/>
      </w:pPr>
      <w:r>
        <w:rPr>
          <w:rFonts w:ascii="Arial" w:cs="Arial" w:eastAsia="Arial" w:hAnsi="Arial"/>
          <w:b/>
          <w:bCs/>
          <w:color w:val="2E75B6"/>
          <w:sz w:val="26"/>
          <w:szCs w:val="26"/>
        </w:rPr>
        <w:t xml:space="preserve">4.4 Security and Privacy</w:t>
      </w:r>
    </w:p>
    <w:p>
      <w:pPr>
        <w:pStyle w:val="ListParagraph"/>
        <w:numPr>
          <w:ilvl w:val="0"/>
          <w:numId w:val="2"/>
        </w:numPr>
        <w:spacing w:after="40" w:before="40"/>
      </w:pPr>
      <w:r>
        <w:rPr>
          <w:rFonts w:ascii="Arial" w:cs="Arial" w:eastAsia="Arial" w:hAnsi="Arial"/>
          <w:sz w:val="22"/>
          <w:szCs w:val="22"/>
        </w:rPr>
        <w:t xml:space="preserve">No user data stored beyond the active browser session</w:t>
      </w:r>
    </w:p>
    <w:p>
      <w:pPr>
        <w:pStyle w:val="ListParagraph"/>
        <w:numPr>
          <w:ilvl w:val="0"/>
          <w:numId w:val="2"/>
        </w:numPr>
        <w:spacing w:after="40" w:before="40"/>
      </w:pPr>
      <w:r>
        <w:rPr>
          <w:rFonts w:ascii="Arial" w:cs="Arial" w:eastAsia="Arial" w:hAnsi="Arial"/>
          <w:sz w:val="22"/>
          <w:szCs w:val="22"/>
        </w:rPr>
        <w:t xml:space="preserve">Pasted messages sent to Claude API are not logged or retained per Anthropic's privacy policy</w:t>
      </w:r>
    </w:p>
    <w:p>
      <w:pPr>
        <w:pStyle w:val="ListParagraph"/>
        <w:numPr>
          <w:ilvl w:val="0"/>
          <w:numId w:val="2"/>
        </w:numPr>
        <w:spacing w:after="40" w:before="40"/>
      </w:pPr>
      <w:r>
        <w:rPr>
          <w:rFonts w:ascii="Arial" w:cs="Arial" w:eastAsia="Arial" w:hAnsi="Arial"/>
          <w:sz w:val="22"/>
          <w:szCs w:val="22"/>
        </w:rPr>
        <w:t xml:space="preserve">API calls rate-limited to prevent cost overruns (max 20 queries per session)</w:t>
      </w:r>
    </w:p>
    <w:p>
      <w:pPr>
        <w:pStyle w:val="ListParagraph"/>
        <w:numPr>
          <w:ilvl w:val="0"/>
          <w:numId w:val="2"/>
        </w:numPr>
        <w:spacing w:after="40" w:before="40"/>
      </w:pPr>
      <w:r>
        <w:rPr>
          <w:rFonts w:ascii="Arial" w:cs="Arial" w:eastAsia="Arial" w:hAnsi="Arial"/>
          <w:sz w:val="22"/>
          <w:szCs w:val="22"/>
        </w:rPr>
        <w:t xml:space="preserve">No cookies, analytics trackers, or third-party SDKs beyond the Claude API</w:t>
      </w:r>
    </w:p>
    <w:p>
      <w:pPr>
        <w:pStyle w:val="Heading2"/>
        <w:spacing w:after="80" w:before="240"/>
      </w:pPr>
      <w:r>
        <w:rPr>
          <w:rFonts w:ascii="Arial" w:cs="Arial" w:eastAsia="Arial" w:hAnsi="Arial"/>
          <w:b/>
          <w:bCs/>
          <w:color w:val="2E75B6"/>
          <w:sz w:val="26"/>
          <w:szCs w:val="26"/>
        </w:rPr>
        <w:t xml:space="preserve">4.5 Compatibility</w:t>
      </w:r>
    </w:p>
    <w:p>
      <w:pPr>
        <w:pStyle w:val="ListParagraph"/>
        <w:numPr>
          <w:ilvl w:val="0"/>
          <w:numId w:val="2"/>
        </w:numPr>
        <w:spacing w:after="40" w:before="40"/>
      </w:pPr>
      <w:r>
        <w:rPr>
          <w:rFonts w:ascii="Arial" w:cs="Arial" w:eastAsia="Arial" w:hAnsi="Arial"/>
          <w:sz w:val="22"/>
          <w:szCs w:val="22"/>
        </w:rPr>
        <w:t xml:space="preserve">Fully functional on Chrome (Android/Windows) and Safari (iOS/Mac)</w:t>
      </w:r>
    </w:p>
    <w:p>
      <w:pPr>
        <w:pStyle w:val="ListParagraph"/>
        <w:numPr>
          <w:ilvl w:val="0"/>
          <w:numId w:val="2"/>
        </w:numPr>
        <w:spacing w:after="40" w:before="40"/>
      </w:pPr>
      <w:r>
        <w:rPr>
          <w:rFonts w:ascii="Arial" w:cs="Arial" w:eastAsia="Arial" w:hAnsi="Arial"/>
          <w:sz w:val="22"/>
          <w:szCs w:val="22"/>
        </w:rPr>
        <w:t xml:space="preserve">Responsive layout: tested at 360px, 768px, and 1280px viewport widths</w:t>
      </w:r>
    </w:p>
    <w:p>
      <w:pPr>
        <w:pStyle w:val="ListParagraph"/>
        <w:numPr>
          <w:ilvl w:val="0"/>
          <w:numId w:val="2"/>
        </w:numPr>
        <w:spacing w:after="40" w:before="40"/>
      </w:pPr>
      <w:r>
        <w:rPr>
          <w:rFonts w:ascii="Arial" w:cs="Arial" w:eastAsia="Arial" w:hAnsi="Arial"/>
          <w:sz w:val="22"/>
          <w:szCs w:val="22"/>
        </w:rPr>
        <w:t xml:space="preserve">Voice features gracefully disabled on browsers without Web Speech API support</w:t>
      </w:r>
    </w:p>
    <w:p>
      <w:pPr>
        <w:pStyle w:val="Heading2"/>
        <w:spacing w:after="80" w:before="240"/>
      </w:pPr>
      <w:r>
        <w:rPr>
          <w:rFonts w:ascii="Arial" w:cs="Arial" w:eastAsia="Arial" w:hAnsi="Arial"/>
          <w:b/>
          <w:bCs/>
          <w:color w:val="2E75B6"/>
          <w:sz w:val="26"/>
          <w:szCs w:val="26"/>
        </w:rPr>
        <w:t xml:space="preserve">4.6 Maintainability</w:t>
      </w:r>
    </w:p>
    <w:p>
      <w:pPr>
        <w:pStyle w:val="ListParagraph"/>
        <w:numPr>
          <w:ilvl w:val="0"/>
          <w:numId w:val="2"/>
        </w:numPr>
        <w:spacing w:after="40" w:before="40"/>
      </w:pPr>
      <w:r>
        <w:rPr>
          <w:rFonts w:ascii="Arial" w:cs="Arial" w:eastAsia="Arial" w:hAnsi="Arial"/>
          <w:sz w:val="22"/>
          <w:szCs w:val="22"/>
        </w:rPr>
        <w:t xml:space="preserve">Codebase shall be structured in clearly named modules: /components, /api, /data, /styles</w:t>
      </w:r>
    </w:p>
    <w:p>
      <w:pPr>
        <w:pStyle w:val="ListParagraph"/>
        <w:numPr>
          <w:ilvl w:val="0"/>
          <w:numId w:val="2"/>
        </w:numPr>
        <w:spacing w:after="40" w:before="40"/>
      </w:pPr>
      <w:r>
        <w:rPr>
          <w:rFonts w:ascii="Arial" w:cs="Arial" w:eastAsia="Arial" w:hAnsi="Arial"/>
          <w:sz w:val="22"/>
          <w:szCs w:val="22"/>
        </w:rPr>
        <w:t xml:space="preserve">All tutorial content stored in a single JSON file for easy updates</w:t>
      </w:r>
    </w:p>
    <w:p>
      <w:pPr>
        <w:pStyle w:val="ListParagraph"/>
        <w:numPr>
          <w:ilvl w:val="0"/>
          <w:numId w:val="2"/>
        </w:numPr>
        <w:spacing w:after="40" w:before="40"/>
      </w:pPr>
      <w:r>
        <w:rPr>
          <w:rFonts w:ascii="Arial" w:cs="Arial" w:eastAsia="Arial" w:hAnsi="Arial"/>
          <w:sz w:val="22"/>
          <w:szCs w:val="22"/>
        </w:rPr>
        <w:t xml:space="preserve">Scam quiz scenarios stored in a separate JSON file, easily extensible</w:t>
      </w:r>
    </w:p>
    <w:p>
      <w:pPr>
        <w:pStyle w:val="ListParagraph"/>
        <w:numPr>
          <w:ilvl w:val="0"/>
          <w:numId w:val="2"/>
        </w:numPr>
        <w:spacing w:after="40" w:before="40"/>
      </w:pPr>
      <w:r>
        <w:rPr>
          <w:rFonts w:ascii="Arial" w:cs="Arial" w:eastAsia="Arial" w:hAnsi="Arial"/>
          <w:sz w:val="22"/>
          <w:szCs w:val="22"/>
        </w:rPr>
        <w:t xml:space="preserve">README shall include setup instructions completable in under 10 minutes</w:t>
      </w:r>
    </w:p>
    <w:p>
      <w:pPr>
        <w:pStyle w:val="Heading1"/>
        <w:pBdr>
          <w:bottom w:val="single" w:color="2E75B6" w:sz="6" w:space="4"/>
        </w:pBdr>
        <w:spacing w:after="120" w:before="360"/>
      </w:pPr>
      <w:r>
        <w:rPr>
          <w:rFonts w:ascii="Arial" w:cs="Arial" w:eastAsia="Arial" w:hAnsi="Arial"/>
          <w:b/>
          <w:bCs/>
          <w:color w:val="1F4E79"/>
          <w:sz w:val="32"/>
          <w:szCs w:val="32"/>
        </w:rPr>
        <w:t xml:space="preserve">5. System Constraints</w:t>
      </w:r>
    </w:p>
    <w:p>
      <w:pPr>
        <w:spacing w:after="80" w:before="60"/>
      </w:pPr>
      <w:r>
        <w:rPr>
          <w:rFonts w:ascii="Arial" w:cs="Arial" w:eastAsia="Arial" w:hAnsi="Arial"/>
          <w:sz w:val="22"/>
          <w:szCs w:val="22"/>
        </w:rPr>
        <w:t xml:space="preserve">The following constraints apply to the development and deployment of TechSage AI:</w:t>
      </w:r>
    </w:p>
    <w:p>
      <w:pPr>
        <w:pStyle w:val="ListParagraph"/>
        <w:numPr>
          <w:ilvl w:val="0"/>
          <w:numId w:val="3"/>
        </w:numPr>
        <w:spacing w:after="40" w:before="40"/>
      </w:pPr>
      <w:r>
        <w:rPr>
          <w:rFonts w:ascii="Arial" w:cs="Arial" w:eastAsia="Arial" w:hAnsi="Arial"/>
          <w:sz w:val="22"/>
          <w:szCs w:val="22"/>
        </w:rPr>
        <w:t xml:space="preserve">Budget: API costs must remain within free/low-cost tiers. Claude API usage is rate-limited per session.</w:t>
      </w:r>
    </w:p>
    <w:p>
      <w:pPr>
        <w:pStyle w:val="ListParagraph"/>
        <w:numPr>
          <w:ilvl w:val="0"/>
          <w:numId w:val="3"/>
        </w:numPr>
        <w:spacing w:after="40" w:before="40"/>
      </w:pPr>
      <w:r>
        <w:rPr>
          <w:rFonts w:ascii="Arial" w:cs="Arial" w:eastAsia="Arial" w:hAnsi="Arial"/>
          <w:sz w:val="22"/>
          <w:szCs w:val="22"/>
        </w:rPr>
        <w:t xml:space="preserve">Timeline: Full MVP must be built and deployed within 6 days (April 12–18, 2026).</w:t>
      </w:r>
    </w:p>
    <w:p>
      <w:pPr>
        <w:pStyle w:val="ListParagraph"/>
        <w:numPr>
          <w:ilvl w:val="0"/>
          <w:numId w:val="3"/>
        </w:numPr>
        <w:spacing w:after="40" w:before="40"/>
      </w:pPr>
      <w:r>
        <w:rPr>
          <w:rFonts w:ascii="Arial" w:cs="Arial" w:eastAsia="Arial" w:hAnsi="Arial"/>
          <w:sz w:val="22"/>
          <w:szCs w:val="22"/>
        </w:rPr>
        <w:t xml:space="preserve">Team size: Solo or small student team; architecture must be buildable without specialist roles.</w:t>
      </w:r>
    </w:p>
    <w:p>
      <w:pPr>
        <w:pStyle w:val="ListParagraph"/>
        <w:numPr>
          <w:ilvl w:val="0"/>
          <w:numId w:val="3"/>
        </w:numPr>
        <w:spacing w:after="40" w:before="40"/>
      </w:pPr>
      <w:r>
        <w:rPr>
          <w:rFonts w:ascii="Arial" w:cs="Arial" w:eastAsia="Arial" w:hAnsi="Arial"/>
          <w:sz w:val="22"/>
          <w:szCs w:val="22"/>
        </w:rPr>
        <w:t xml:space="preserve">Deployment: Must deploy on Vercel or Netlify free tier; no paid infrastructure.</w:t>
      </w:r>
    </w:p>
    <w:p>
      <w:pPr>
        <w:pStyle w:val="ListParagraph"/>
        <w:numPr>
          <w:ilvl w:val="0"/>
          <w:numId w:val="3"/>
        </w:numPr>
        <w:spacing w:after="40" w:before="40"/>
      </w:pPr>
      <w:r>
        <w:rPr>
          <w:rFonts w:ascii="Arial" w:cs="Arial" w:eastAsia="Arial" w:hAnsi="Arial"/>
          <w:sz w:val="22"/>
          <w:szCs w:val="22"/>
        </w:rPr>
        <w:t xml:space="preserve">No native app: Must be a web application to avoid App Store review delays.</w:t>
      </w:r>
    </w:p>
    <w:p>
      <w:pPr>
        <w:pStyle w:val="ListParagraph"/>
        <w:numPr>
          <w:ilvl w:val="0"/>
          <w:numId w:val="3"/>
        </w:numPr>
        <w:spacing w:after="40" w:before="40"/>
      </w:pPr>
      <w:r>
        <w:rPr>
          <w:rFonts w:ascii="Arial" w:cs="Arial" w:eastAsia="Arial" w:hAnsi="Arial"/>
          <w:sz w:val="22"/>
          <w:szCs w:val="22"/>
        </w:rPr>
        <w:t xml:space="preserve">No backend database: All data is session-local or static; no user accounts.</w:t>
      </w:r>
    </w:p>
    <w:p>
      <w:pPr>
        <w:pStyle w:val="Heading1"/>
        <w:pBdr>
          <w:bottom w:val="single" w:color="2E75B6" w:sz="6" w:space="4"/>
        </w:pBdr>
        <w:spacing w:after="120" w:before="360"/>
      </w:pPr>
      <w:r>
        <w:rPr>
          <w:rFonts w:ascii="Arial" w:cs="Arial" w:eastAsia="Arial" w:hAnsi="Arial"/>
          <w:b/>
          <w:bCs/>
          <w:color w:val="1F4E79"/>
          <w:sz w:val="32"/>
          <w:szCs w:val="32"/>
        </w:rPr>
        <w:t xml:space="preserve">6. Appendix — System Prompt Design</w:t>
      </w:r>
    </w:p>
    <w:p>
      <w:pPr>
        <w:pStyle w:val="Heading2"/>
        <w:spacing w:after="80" w:before="240"/>
      </w:pPr>
      <w:r>
        <w:rPr>
          <w:rFonts w:ascii="Arial" w:cs="Arial" w:eastAsia="Arial" w:hAnsi="Arial"/>
          <w:b/>
          <w:bCs/>
          <w:color w:val="2E75B6"/>
          <w:sz w:val="26"/>
          <w:szCs w:val="26"/>
        </w:rPr>
        <w:t xml:space="preserve">6.1 Core AI System Prompt</w:t>
      </w:r>
    </w:p>
    <w:p>
      <w:pPr>
        <w:spacing w:after="80" w:before="60"/>
      </w:pPr>
      <w:r>
        <w:rPr>
          <w:rFonts w:ascii="Arial" w:cs="Arial" w:eastAsia="Arial" w:hAnsi="Arial"/>
          <w:sz w:val="22"/>
          <w:szCs w:val="22"/>
        </w:rPr>
        <w:t xml:space="preserve">The following system prompt governs all Claude API interactions in the voice assistant tab:</w:t>
      </w:r>
    </w:p>
    <w:p>
      <w:r>
        <w:t xml:space="preserve"/>
      </w:r>
    </w:p>
    <w:p>
      <w:pPr>
        <w:pBdr>
          <w:left w:val="single" w:color="2E75B6" w:sz="8" w:space="8"/>
        </w:pBdr>
        <w:shd w:fill="F0F6FF" w:val="clear"/>
        <w:spacing w:after="80" w:before="80"/>
      </w:pPr>
      <w:r>
        <w:rPr>
          <w:rFonts w:ascii="Courier New" w:cs="Courier New" w:eastAsia="Courier New" w:hAnsi="Courier New"/>
          <w:color w:val="1A1A2E"/>
          <w:sz w:val="20"/>
          <w:szCs w:val="20"/>
        </w:rPr>
        <w:t xml:space="preserve">You are TechSage, a patient and friendly technology assistant for senior citizens. Always use simple, everyday language — no jargon. Keep answers short (3–5 sentences or steps). If giving instructions, number each step clearly. Begin every response with one friendly reassurance. If the user asks about a scam, tell them clearly and simply what to do.</w:t>
      </w:r>
    </w:p>
    <w:p>
      <w:pPr>
        <w:pStyle w:val="Heading2"/>
        <w:spacing w:after="80" w:before="240"/>
      </w:pPr>
      <w:r>
        <w:rPr>
          <w:rFonts w:ascii="Arial" w:cs="Arial" w:eastAsia="Arial" w:hAnsi="Arial"/>
          <w:b/>
          <w:bCs/>
          <w:color w:val="2E75B6"/>
          <w:sz w:val="26"/>
          <w:szCs w:val="26"/>
        </w:rPr>
        <w:t xml:space="preserve">6.2 Scam Detection Prompt</w:t>
      </w:r>
    </w:p>
    <w:p>
      <w:pPr>
        <w:pBdr>
          <w:left w:val="single" w:color="C00000" w:sz="8" w:space="8"/>
        </w:pBdr>
        <w:shd w:fill="FFF0F0" w:val="clear"/>
        <w:spacing w:after="80" w:before="80"/>
      </w:pPr>
      <w:r>
        <w:rPr>
          <w:rFonts w:ascii="Courier New" w:cs="Courier New" w:eastAsia="Courier New" w:hAnsi="Courier New"/>
          <w:color w:val="1A1A2E"/>
          <w:sz w:val="20"/>
          <w:szCs w:val="20"/>
        </w:rPr>
        <w:t xml:space="preserve">You are a scam detection assistant for senior citizens. Analyze the following message and: 1) State clearly if it is a SCAM, SUSPICIOUS, or SAFE. 2) List up to 3 red flags in plain language. 3) Give one simple recommendation. Keep the entire response under 6 sentences. Message to analyze: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GenLink Hacks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TechSage AI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2026-04-12T08:02:09.312Z</dcterms:created>
  <dcterms:modified xsi:type="dcterms:W3CDTF">2026-04-12T08:02:09.313Z</dcterms:modified>
</cp:coreProperties>
</file>

<file path=docProps/custom.xml><?xml version="1.0" encoding="utf-8"?>
<Properties xmlns="http://schemas.openxmlformats.org/officeDocument/2006/custom-properties" xmlns:vt="http://schemas.openxmlformats.org/officeDocument/2006/docPropsVTypes"/>
</file>