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AF75D" w14:textId="4F0065C7" w:rsidR="00CA2BA0" w:rsidRDefault="008527CD" w:rsidP="008527CD">
      <w:pPr>
        <w:pStyle w:val="ListParagraph"/>
        <w:numPr>
          <w:ilvl w:val="0"/>
          <w:numId w:val="1"/>
        </w:numPr>
      </w:pPr>
      <w:hyperlink r:id="rId5" w:history="1">
        <w:r w:rsidRPr="00832041">
          <w:rPr>
            <w:rStyle w:val="Hyperlink"/>
          </w:rPr>
          <w:t>https://www.statista.com/statistics/275635/us-households-most-used-brands-of-facial-tissues/</w:t>
        </w:r>
      </w:hyperlink>
    </w:p>
    <w:p w14:paraId="51EE8C27" w14:textId="5643F146" w:rsidR="008527CD" w:rsidRDefault="008527CD" w:rsidP="008527CD">
      <w:pPr>
        <w:pStyle w:val="ListParagraph"/>
        <w:numPr>
          <w:ilvl w:val="0"/>
          <w:numId w:val="1"/>
        </w:numPr>
      </w:pPr>
      <w:hyperlink r:id="rId6" w:history="1">
        <w:r w:rsidRPr="008527CD">
          <w:rPr>
            <w:rStyle w:val="Hyperlink"/>
          </w:rPr>
          <w:t>https://prezi.com/ud6mvnlfsn59/a-marketing-analysis-of-the-tissue-industry/</w:t>
        </w:r>
      </w:hyperlink>
    </w:p>
    <w:p w14:paraId="078BF0C9" w14:textId="2A5FB5BF" w:rsidR="008527CD" w:rsidRDefault="008527CD" w:rsidP="008527CD">
      <w:pPr>
        <w:pStyle w:val="ListParagraph"/>
        <w:numPr>
          <w:ilvl w:val="0"/>
          <w:numId w:val="1"/>
        </w:numPr>
      </w:pPr>
      <w:hyperlink r:id="rId7" w:history="1">
        <w:r w:rsidRPr="008527CD">
          <w:rPr>
            <w:rStyle w:val="Hyperlink"/>
          </w:rPr>
          <w:t>https://linhpnguyen1705.wordpress.com/portfolio/facial-tissues-customer-insights/</w:t>
        </w:r>
      </w:hyperlink>
    </w:p>
    <w:p w14:paraId="34CC3728" w14:textId="6D69969C" w:rsidR="008527CD" w:rsidRDefault="008527CD" w:rsidP="008527CD">
      <w:pPr>
        <w:pStyle w:val="ListParagraph"/>
        <w:numPr>
          <w:ilvl w:val="0"/>
          <w:numId w:val="1"/>
        </w:numPr>
      </w:pPr>
      <w:hyperlink r:id="rId8" w:history="1">
        <w:r w:rsidRPr="00832041">
          <w:rPr>
            <w:rStyle w:val="Hyperlink"/>
          </w:rPr>
          <w:t>http://www.eberhardfarmmarket.com/framework.html</w:t>
        </w:r>
      </w:hyperlink>
    </w:p>
    <w:p w14:paraId="6E3E9D67" w14:textId="441F14E8" w:rsidR="008527CD" w:rsidRDefault="004420D6" w:rsidP="004420D6">
      <w:pPr>
        <w:pStyle w:val="ListParagraph"/>
        <w:numPr>
          <w:ilvl w:val="0"/>
          <w:numId w:val="1"/>
        </w:numPr>
      </w:pPr>
      <w:hyperlink r:id="rId9" w:history="1">
        <w:r w:rsidRPr="00832041">
          <w:rPr>
            <w:rStyle w:val="Hyperlink"/>
          </w:rPr>
          <w:t>https://greengroundswell.com/wordpress/wp-content/uploads/2013/12/Authors-Facial-Tissue-Comparison-2013-12-05.pdf</w:t>
        </w:r>
      </w:hyperlink>
    </w:p>
    <w:p w14:paraId="0EAF931E" w14:textId="14428020" w:rsidR="004420D6" w:rsidRDefault="004420D6" w:rsidP="004420D6">
      <w:pPr>
        <w:pStyle w:val="ListParagraph"/>
        <w:numPr>
          <w:ilvl w:val="0"/>
          <w:numId w:val="1"/>
        </w:numPr>
      </w:pPr>
      <w:hyperlink r:id="rId10" w:history="1">
        <w:r w:rsidRPr="00832041">
          <w:rPr>
            <w:rStyle w:val="Hyperlink"/>
          </w:rPr>
          <w:t>https://greengroundswell.com/paper-facial-tissue-green-alternatives/2013/12/09/</w:t>
        </w:r>
      </w:hyperlink>
    </w:p>
    <w:p w14:paraId="3E455C1F" w14:textId="6418FEF5" w:rsidR="004420D6" w:rsidRDefault="004420D6" w:rsidP="004420D6">
      <w:pPr>
        <w:pStyle w:val="ListParagraph"/>
        <w:numPr>
          <w:ilvl w:val="0"/>
          <w:numId w:val="1"/>
        </w:numPr>
      </w:pPr>
      <w:hyperlink r:id="rId11" w:history="1">
        <w:r w:rsidRPr="00832041">
          <w:rPr>
            <w:rStyle w:val="Hyperlink"/>
          </w:rPr>
          <w:t>https://puffs.com/en-us/about-puffs/sustainability</w:t>
        </w:r>
      </w:hyperlink>
    </w:p>
    <w:p w14:paraId="19AF324C" w14:textId="77777777" w:rsidR="004420D6" w:rsidRDefault="004420D6" w:rsidP="004420D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42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03386"/>
    <w:multiLevelType w:val="hybridMultilevel"/>
    <w:tmpl w:val="8F2AE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CD"/>
    <w:rsid w:val="004420D6"/>
    <w:rsid w:val="00793E36"/>
    <w:rsid w:val="008527CD"/>
    <w:rsid w:val="00B94031"/>
    <w:rsid w:val="00CA2708"/>
    <w:rsid w:val="00CA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9103"/>
  <w15:chartTrackingRefBased/>
  <w15:docId w15:val="{EAC385B0-9828-4BC7-B565-952EFAE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7C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52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erhardfarmmarket.com/framework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hpnguyen1705.wordpress.com/portfolio/facial-tissues-customer-insight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zi.com/ud6mvnlfsn59/a-marketing-analysis-of-the-tissue-industry/" TargetMode="External"/><Relationship Id="rId11" Type="http://schemas.openxmlformats.org/officeDocument/2006/relationships/hyperlink" Target="https://puffs.com/en-us/about-puffs/sustainability" TargetMode="External"/><Relationship Id="rId5" Type="http://schemas.openxmlformats.org/officeDocument/2006/relationships/hyperlink" Target="https://www.statista.com/statistics/275635/us-households-most-used-brands-of-facial-tissues/" TargetMode="External"/><Relationship Id="rId10" Type="http://schemas.openxmlformats.org/officeDocument/2006/relationships/hyperlink" Target="https://greengroundswell.com/paper-facial-tissue-green-alternatives/2013/12/0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eengroundswell.com/wordpress/wp-content/uploads/2013/12/Authors-Facial-Tissue-Comparison-2013-12-0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Ashok Deore</dc:creator>
  <cp:keywords/>
  <dc:description/>
  <cp:lastModifiedBy>Mrudula Ashok Deore</cp:lastModifiedBy>
  <cp:revision>1</cp:revision>
  <dcterms:created xsi:type="dcterms:W3CDTF">2018-04-13T23:05:00Z</dcterms:created>
  <dcterms:modified xsi:type="dcterms:W3CDTF">2018-04-14T00:31:00Z</dcterms:modified>
</cp:coreProperties>
</file>