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accnumber;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char type[10];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amount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total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setvalue()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cout &lt;&lt; "Enter name\n";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getline(cin, 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"Enter Account number\n";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cin &gt;&gt; accnumber;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 &lt;&lt; "Enter Account type\n";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cin &gt;&gt; type;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"Enter Balance\n";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 &gt;&gt; total;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void showdata()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 &lt;&lt; "Name:" &lt;&lt; name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 &lt;&lt; "Account No:" &lt;&lt; accnumber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 &lt;&lt; "Account type:" &lt;&lt; type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cout &lt;&lt; "Balance:" &lt;&lt; total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void deposit()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 &lt;&lt; "\nEnter amount to be Deposited\n";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cin &gt;&gt; amount;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void showbal()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total = total + amount;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"\nTotal balance is: " &lt;&lt; total;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void withdrawl()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int a, avai_balance;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cout &lt;&lt; "Enter amount to withdraw\n";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cin &gt;&gt; 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avai_balance = total - 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cout &lt;&lt; "Available Balance is" &lt;&lt; avai_balance;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Bank 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 &lt;&lt; "\n"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&lt;&lt; "-------WELCOME-------"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&lt;&lt; "\n\n";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cout &lt;&lt; "Enter Your Choice\n";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cout &lt;&lt; "\t1. Enter name, Account 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&lt;&lt; "number, Account type\n";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 &lt;&lt; "\t2. Balance Enquiry\n";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cout &lt;&lt; "\t3. Deposit Money\n";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cout &lt;&lt; "\t4. Show Total balance\n";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cout &lt;&lt; "\t5. Withdraw Money\n";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cout &lt;&lt; "\t6. Cancel\n";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switch (choice)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b.setvalue();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b.showdata();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b.deposit();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b.showbal();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b.withdrawl();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"\nInvalid choice\n";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