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b/>
          <w:bCs/>
          <w:color w:val="1F3864"/>
          <w:sz w:val="40"/>
          <w:szCs w:val="40"/>
        </w:rPr>
        <w:t xml:space="preserve">SIMATS ENGINEERING </w:t>
      </w:r>
    </w:p>
    <w:p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rsidR="004D0876" w:rsidRDefault="00F429D3">
      <w:pPr>
        <w:spacing w:after="60"/>
        <w:jc w:val="center"/>
      </w:pPr>
      <w:r>
        <w:rPr>
          <w:b/>
          <w:bCs/>
          <w:color w:val="1F3864"/>
          <w:sz w:val="40"/>
          <w:szCs w:val="40"/>
        </w:rPr>
        <w:t>A1-Malware Analysis Assignment</w:t>
      </w:r>
    </w:p>
    <w:p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50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C7569" w:rsidP="00FC7569">
            <w:r>
              <w:t xml:space="preserve">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FC7569">
            <w:r>
              <w:t>5</w:t>
            </w:r>
            <w:bookmarkStart w:id="0" w:name="_GoBack"/>
            <w:bookmarkEnd w:id="0"/>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192465018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Surya V</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A</w:t>
            </w:r>
          </w:p>
        </w:tc>
      </w:tr>
    </w:tbl>
    <w:p w:rsidR="004D0876" w:rsidRDefault="00FF7062">
      <w:pPr>
        <w:spacing w:before="200" w:after="120"/>
      </w:pPr>
      <w:r>
        <w:rPr>
          <w:i/>
          <w:iCs/>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b/>
          <w:bCs/>
          <w:i/>
          <w:iCs/>
          <w:sz w:val="24"/>
          <w:szCs w:val="24"/>
        </w:rPr>
        <w:t>CO3:</w:t>
      </w:r>
      <w:r>
        <w:rPr>
          <w:sz w:val="24"/>
          <w:szCs w:val="24"/>
        </w:rPr>
        <w:t xml:space="preserve"> 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b/>
          <w:bCs/>
          <w:i/>
          <w:iCs/>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i/>
          <w:iCs/>
          <w:sz w:val="24"/>
          <w:szCs w:val="24"/>
        </w:rPr>
        <w:t xml:space="preserve">I </w:t>
      </w:r>
      <w:r>
        <w:rPr>
          <w:i/>
          <w:iCs/>
          <w:u w:val="single"/>
          <w:sz w:val="24"/>
          <w:szCs w:val="24"/>
        </w:rPr>
        <w:t>Surya V / 192465018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color w:val="000000"/>
        </w:rPr>
        <w:t xml:space="preserve">Signature of Student  </w:t>
      </w:r>
    </w:p>
    <w:p>
      <w:pPr>
        <w:spacing w:after="120"/>
      </w:pPr>
      <w:r>
        <w:drawing>
          <wp:inline xmlns:wp="http://schemas.openxmlformats.org/drawingml/2006/wordprocessingDrawing" distT="0" distB="0" distL="0" distR="0">
            <wp:extent cx="1737360" cy="985916"/>
            <wp:docPr id="1" name="Signature" descr="Signature of Surya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Sig"/>
                    <a:stretch>
                      <a:fillRect/>
                    </a:stretch>
                  </pic:blipFill>
                  <pic:spPr>
                    <a:xfrm>
                      <a:off x="0" y="0"/>
                      <a:ext cx="1737360" cy="985916"/>
                    </a:xfrm>
                    <a:prstGeom prst="rect">
                      <a:avLst/>
                    </a:prstGeom>
                  </pic:spPr>
                </pic:pic>
              </a:graphicData>
            </a:graphic>
          </wp:inline>
        </w:drawing>
      </w:r>
    </w:p>
    <w:p w:rsidR="00680292" w:rsidRDefault="00680292">
      <w:pPr>
        <w:rPr>
          <w:b/>
          <w:bCs/>
          <w:color w:val="1F3864"/>
          <w:sz w:val="30"/>
          <w:szCs w:val="30"/>
        </w:rPr>
      </w:pPr>
      <w:r>
        <w:rPr>
          <w:color w:val="1F3864"/>
        </w:rPr>
        <w:br w:type="page"/>
      </w:r>
    </w:p>
    <w:p w:rsidR="001619DA" w:rsidRDefault="00680292">
      <w:pPr>
        <w:pStyle w:val="Heading1"/>
        <w:rPr>
          <w:color w:val="1F3864"/>
        </w:rPr>
      </w:pPr>
      <w:r>
        <w:rPr>
          <w:color w:val="1F3864"/>
        </w:rPr>
        <w:lastRenderedPageBreak/>
        <w:t>Questions :</w:t>
      </w:r>
    </w:p>
    <w:p w:rsidR="002D71D9" w:rsidRDefault="002D71D9" w:rsidP="002D71D9">
      <w:pPr>
        <w:pStyle w:val="NormalWeb"/>
        <w:jc w:val="both"/>
      </w:pPr>
      <w:r>
        <w:rPr>
          <w:rStyle w:val="Strong"/>
        </w:rPr>
        <w:t>1. Malware Analysis Using Static Techniques:</w:t>
      </w:r>
      <w:r>
        <w:t>A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pPr>
        <w:spacing w:before="0" w:after="40"/>
        <w:ind w:left="0"/>
        <w:jc w:val="both"/>
      </w:pPr>
      <w:r>
        <w:rPr>
          <w:b/>
          <w:bCs/>
          <w:color w:val="1F3864"/>
        </w:rPr>
        <w:t xml:space="preserve">Answer: </w:t>
      </w:r>
      <w:r>
        <w:rPr>
          <w:color w:val="1F3864"/>
        </w:rPr>
        <w:t xml:space="preserve">Static analysis examines the file without running it, so it is safe for a suspicious attachment.</w:t>
      </w:r>
    </w:p>
    <w:p>
      <w:pPr>
        <w:spacing w:before="0" w:after="40"/>
        <w:ind w:left="0"/>
        <w:jc w:val="both"/>
      </w:pPr>
      <w:r>
        <w:rPr>
          <w:b/>
          <w:bCs/>
          <w:color w:val="1F3864"/>
        </w:rPr>
        <w:t xml:space="preserve">File properties and hash: </w:t>
      </w:r>
      <w:r>
        <w:rPr>
          <w:color w:val="1F3864"/>
        </w:rPr>
        <w:t xml:space="preserve">check file type, size, compile time and digital signature; calculate MD5/SHA-256 and look the hash up on VirusTotal to see if it is known malware.</w:t>
      </w:r>
    </w:p>
    <w:p>
      <w:pPr>
        <w:spacing w:before="0" w:after="40"/>
        <w:ind w:left="0"/>
        <w:jc w:val="both"/>
      </w:pPr>
      <w:r>
        <w:rPr>
          <w:b/>
          <w:bCs/>
          <w:color w:val="1F3864"/>
        </w:rPr>
        <w:t xml:space="preserve">Strings: </w:t>
      </w:r>
      <w:r>
        <w:rPr>
          <w:color w:val="1F3864"/>
        </w:rPr>
        <w:t xml:space="preserve">extract readable text (strings tool) to find URLs, IP addresses, file paths, registry keys and commands.</w:t>
      </w:r>
    </w:p>
    <w:p>
      <w:pPr>
        <w:spacing w:before="0" w:after="40"/>
        <w:ind w:left="0"/>
        <w:jc w:val="both"/>
      </w:pPr>
      <w:r>
        <w:rPr>
          <w:b/>
          <w:bCs/>
          <w:color w:val="1F3864"/>
        </w:rPr>
        <w:t xml:space="preserve">Imported functions: </w:t>
      </w:r>
      <w:r>
        <w:rPr>
          <w:color w:val="1F3864"/>
        </w:rPr>
        <w:t xml:space="preserve">inspect the PE import table (PEStudio, CFF Explorer) for suspicious APIs such as network, process-injection or keylogging calls; high entropy or packed sections suggest obfuscation.</w:t>
      </w:r>
    </w:p>
    <w:p>
      <w:pPr>
        <w:spacing w:before="0" w:after="200"/>
        <w:ind w:left="0"/>
        <w:jc w:val="both"/>
      </w:pPr>
      <w:r>
        <w:rPr>
          <w:b/>
          <w:bCs/>
          <w:color w:val="1F3864"/>
        </w:rPr>
        <w:t xml:space="preserve">Risk: </w:t>
      </w:r>
      <w:r>
        <w:rPr>
          <w:color w:val="1F3864"/>
        </w:rPr>
        <w:t xml:space="preserve">combining these clues shows likely intent and risk level before any execution.</w:t>
      </w:r>
    </w:p>
    <w:p w:rsidR="002D71D9" w:rsidRDefault="002D71D9" w:rsidP="002D71D9">
      <w:pPr>
        <w:pStyle w:val="NormalWeb"/>
        <w:jc w:val="both"/>
      </w:pPr>
      <w:r>
        <w:rPr>
          <w:rStyle w:val="Strong"/>
        </w:rPr>
        <w:t>2. Malware Analysis Using Dynamic Techniques:</w:t>
      </w:r>
      <w:r>
        <w:t>An organization suspects that an employee has downloaded a malicious program that may modify system files and communicate with an external server. Explain how dynamic malware analysis can be performed in an isolated virtual environment to observe the program's behavior and identify potential Indicators of Compromise (IoCs).</w:t>
      </w:r>
    </w:p>
    <w:p>
      <w:pPr>
        <w:spacing w:before="0" w:after="40"/>
        <w:ind w:left="0"/>
        <w:jc w:val="both"/>
      </w:pPr>
      <w:r>
        <w:rPr>
          <w:b/>
          <w:bCs/>
          <w:color w:val="1F3864"/>
        </w:rPr>
        <w:t xml:space="preserve">Answer: </w:t>
      </w:r>
      <w:r>
        <w:rPr>
          <w:color w:val="1F3864"/>
        </w:rPr>
        <w:t xml:space="preserve">Dynamic analysis runs the sample in a controlled sandbox to observe real behaviour.</w:t>
      </w:r>
    </w:p>
    <w:p>
      <w:pPr>
        <w:spacing w:before="0" w:after="40"/>
        <w:ind w:left="0"/>
        <w:jc w:val="both"/>
      </w:pPr>
      <w:r>
        <w:rPr>
          <w:b/>
          <w:bCs/>
          <w:color w:val="1F3864"/>
        </w:rPr>
        <w:t xml:space="preserve">Setup: </w:t>
      </w:r>
      <w:r>
        <w:rPr>
          <w:color w:val="1F3864"/>
        </w:rPr>
        <w:t xml:space="preserve">use an isolated virtual machine (VMware/VirtualBox) with no real network, take a clean snapshot first, and use a sandbox such as Cuckoo or Any.Run.</w:t>
      </w:r>
    </w:p>
    <w:p>
      <w:pPr>
        <w:spacing w:before="0" w:after="40"/>
        <w:ind w:left="0"/>
        <w:jc w:val="both"/>
      </w:pPr>
      <w:r>
        <w:rPr>
          <w:b/>
          <w:bCs/>
          <w:color w:val="1F3864"/>
        </w:rPr>
        <w:t xml:space="preserve">Monitoring: </w:t>
      </w:r>
      <w:r>
        <w:rPr>
          <w:color w:val="1F3864"/>
        </w:rPr>
        <w:t xml:space="preserve">Process Monitor/Process Explorer for file, registry and process changes; Wireshark/Fiddler for network traffic and C2 communication; Regshot to compare system state.</w:t>
      </w:r>
    </w:p>
    <w:p>
      <w:pPr>
        <w:spacing w:before="0" w:after="200"/>
        <w:ind w:left="0"/>
        <w:jc w:val="both"/>
      </w:pPr>
      <w:r>
        <w:rPr>
          <w:b/>
          <w:bCs/>
          <w:color w:val="1F3864"/>
        </w:rPr>
        <w:t xml:space="preserve">IoCs: </w:t>
      </w:r>
      <w:r>
        <w:rPr>
          <w:color w:val="1F3864"/>
        </w:rPr>
        <w:t xml:space="preserve">record dropped files and hashes, modified registry keys, new processes, mutexes and contacted domains/IPs, then revert the snapshot.</w:t>
      </w:r>
    </w:p>
    <w:p w:rsidR="002D71D9" w:rsidRDefault="002D71D9" w:rsidP="002D71D9">
      <w:pPr>
        <w:pStyle w:val="NormalWeb"/>
        <w:jc w:val="both"/>
      </w:pPr>
      <w:r>
        <w:rPr>
          <w:rStyle w:val="Strong"/>
        </w:rPr>
        <w:t xml:space="preserve">3. Malware Investigation Using a Threat Intelligence Platform: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pPr>
        <w:spacing w:before="0" w:after="40"/>
        <w:ind w:left="0"/>
        <w:jc w:val="both"/>
      </w:pPr>
      <w:r>
        <w:rPr>
          <w:b/>
          <w:bCs/>
          <w:color w:val="1F3864"/>
        </w:rPr>
        <w:t xml:space="preserve">Answer: </w:t>
      </w:r>
      <w:r>
        <w:rPr>
          <w:color w:val="1F3864"/>
        </w:rPr>
        <w:t xml:space="preserve">Search the file hash in platforms such as VirusTotal, MISP, AlienVault OTX or commercial feeds to get the malware family, behaviour, related IoCs and ATT&amp;CK techniques.</w:t>
      </w:r>
    </w:p>
    <w:p>
      <w:pPr>
        <w:spacing w:before="0" w:after="40"/>
        <w:ind w:left="0"/>
        <w:jc w:val="both"/>
      </w:pPr>
      <w:r>
        <w:rPr>
          <w:b/>
          <w:bCs/>
          <w:color w:val="1F3864"/>
        </w:rPr>
        <w:t xml:space="preserve">Reliability: </w:t>
      </w:r>
      <w:r>
        <w:rPr>
          <w:color w:val="1F3864"/>
        </w:rPr>
        <w:t xml:space="preserve">check how many vendors agree, the source reputation, the date of the report (freshness), and corroborate with multiple sources to avoid false positives.</w:t>
      </w:r>
    </w:p>
    <w:p>
      <w:pPr>
        <w:spacing w:before="0" w:after="200"/>
        <w:ind w:left="0"/>
        <w:jc w:val="both"/>
      </w:pPr>
      <w:r>
        <w:rPr>
          <w:b/>
          <w:bCs/>
          <w:color w:val="1F3864"/>
        </w:rPr>
        <w:t xml:space="preserve">Containment: </w:t>
      </w:r>
      <w:r>
        <w:rPr>
          <w:color w:val="1F3864"/>
        </w:rPr>
        <w:t xml:space="preserve">isolate the computer from the network, block related IPs/domains/hash at firewall and EDR, reset affected credentials, search other hosts for the same IoCs, then remove the malware and restore.</w:t>
      </w:r>
    </w:p>
    <w:p w:rsidR="002D71D9" w:rsidRDefault="002D71D9" w:rsidP="002D71D9">
      <w:pPr>
        <w:pStyle w:val="NormalWeb"/>
        <w:jc w:val="both"/>
      </w:pPr>
      <w:r>
        <w:rPr>
          <w:rStyle w:val="Strong"/>
        </w:rPr>
        <w:t xml:space="preserve">4. Malware Detection Through Data Collection and Correlation: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pPr>
        <w:spacing w:before="0" w:after="40"/>
        <w:ind w:left="0"/>
        <w:jc w:val="both"/>
      </w:pPr>
      <w:r>
        <w:rPr>
          <w:b/>
          <w:bCs/>
          <w:color w:val="1F3864"/>
        </w:rPr>
        <w:t xml:space="preserve">Answer: </w:t>
      </w:r>
      <w:r>
        <w:rPr>
          <w:color w:val="1F3864"/>
        </w:rPr>
        <w:t xml:space="preserve">Collect and correlate data from several sources to confirm infection.</w:t>
      </w:r>
    </w:p>
    <w:p>
      <w:pPr>
        <w:spacing w:before="0" w:after="40"/>
        <w:ind w:left="0"/>
        <w:jc w:val="both"/>
      </w:pPr>
      <w:r>
        <w:rPr>
          <w:b/>
          <w:bCs/>
          <w:color w:val="1F3864"/>
        </w:rPr>
        <w:t xml:space="preserve">Endpoint logs: </w:t>
      </w:r>
      <w:r>
        <w:rPr>
          <w:color w:val="1F3864"/>
        </w:rPr>
        <w:t xml:space="preserve">identify unusual processes, parent–child relationships and new persistence entries.</w:t>
      </w:r>
    </w:p>
    <w:p>
      <w:pPr>
        <w:spacing w:before="0" w:after="40"/>
        <w:ind w:left="0"/>
        <w:jc w:val="both"/>
      </w:pPr>
      <w:r>
        <w:rPr>
          <w:b/>
          <w:bCs/>
          <w:color w:val="1F3864"/>
        </w:rPr>
        <w:t xml:space="preserve">DNS records: </w:t>
      </w:r>
      <w:r>
        <w:rPr>
          <w:color w:val="1F3864"/>
        </w:rPr>
        <w:t xml:space="preserve">find suspicious or newly registered domains, DGA-like names and repeated lookups.</w:t>
      </w:r>
    </w:p>
    <w:p>
      <w:pPr>
        <w:spacing w:before="0" w:after="40"/>
        <w:ind w:left="0"/>
        <w:jc w:val="both"/>
      </w:pPr>
      <w:r>
        <w:rPr>
          <w:b/>
          <w:bCs/>
          <w:color w:val="1F3864"/>
        </w:rPr>
        <w:t xml:space="preserve">Firewall logs: </w:t>
      </w:r>
      <w:r>
        <w:rPr>
          <w:color w:val="1F3864"/>
        </w:rPr>
        <w:t xml:space="preserve">trace unexpected outbound connections to the same destinations.</w:t>
      </w:r>
    </w:p>
    <w:p>
      <w:pPr>
        <w:spacing w:before="0" w:after="200"/>
        <w:ind w:left="0"/>
        <w:jc w:val="both"/>
      </w:pPr>
      <w:r>
        <w:rPr>
          <w:b/>
          <w:bCs/>
          <w:color w:val="1F3864"/>
        </w:rPr>
        <w:t xml:space="preserve">File hashes: </w:t>
      </w:r>
      <w:r>
        <w:rPr>
          <w:color w:val="1F3864"/>
        </w:rPr>
        <w:t xml:space="preserve">check them against threat intelligence. If the same host, time, domain and hash match across sources, infection is confirmed and the scope can be listed.</w:t>
      </w:r>
    </w:p>
    <w:p w:rsidR="002D71D9" w:rsidRDefault="002D71D9" w:rsidP="002D71D9">
      <w:pPr>
        <w:pStyle w:val="NormalWeb"/>
        <w:jc w:val="both"/>
      </w:pPr>
      <w:r>
        <w:rPr>
          <w:rStyle w:val="Strong"/>
        </w:rPr>
        <w:t>5. Malware Investigation Using SIEM Tools:</w:t>
      </w:r>
      <w:r>
        <w:t>A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pPr>
        <w:spacing w:before="0" w:after="40"/>
        <w:ind w:left="0"/>
        <w:jc w:val="both"/>
      </w:pPr>
      <w:r>
        <w:rPr>
          <w:b/>
          <w:bCs/>
          <w:color w:val="1F3864"/>
        </w:rPr>
        <w:t xml:space="preserve">Answer: </w:t>
      </w:r>
      <w:r>
        <w:rPr>
          <w:color w:val="1F3864"/>
        </w:rPr>
        <w:t xml:space="preserve">The SIEM ingests process, authentication and network logs and correlates events from the same workstation (suspicious process, then repeated failed logins, then unusual connections) into one incident that suggests malware and lateral movement or credential attacks.</w:t>
      </w:r>
    </w:p>
    <w:p>
      <w:pPr>
        <w:spacing w:before="0" w:after="40"/>
        <w:ind w:left="0"/>
        <w:jc w:val="both"/>
      </w:pPr>
      <w:r>
        <w:rPr>
          <w:b/>
          <w:bCs/>
          <w:color w:val="1F3864"/>
        </w:rPr>
        <w:t xml:space="preserve">Investigation: </w:t>
      </w:r>
      <w:r>
        <w:rPr>
          <w:color w:val="1F3864"/>
        </w:rPr>
        <w:t xml:space="preserve">pivot on the host and user, build a timeline, check IoCs against threat intelligence and review related hosts.</w:t>
      </w:r>
    </w:p>
    <w:p>
      <w:pPr>
        <w:spacing w:before="0" w:after="200"/>
        <w:ind w:left="0"/>
        <w:jc w:val="both"/>
      </w:pPr>
      <w:r>
        <w:rPr>
          <w:b/>
          <w:bCs/>
          <w:color w:val="1F3864"/>
        </w:rPr>
        <w:t xml:space="preserve">Prioritisation: </w:t>
      </w:r>
      <w:r>
        <w:rPr>
          <w:color w:val="1F3864"/>
        </w:rPr>
        <w:t xml:space="preserve">rate severity using asset criticality (financial systems), number of correlated alerts and threat intelligence matches; escalate and isolate the workstation.</w:t>
      </w:r>
    </w:p>
    <w:p w:rsidR="002D71D9" w:rsidRDefault="002D71D9" w:rsidP="002D71D9">
      <w:pPr>
        <w:pStyle w:val="NormalWeb"/>
        <w:jc w:val="both"/>
      </w:pPr>
      <w:r>
        <w:rPr>
          <w:rStyle w:val="Strong"/>
        </w:rPr>
        <w:t xml:space="preserve">6. 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pPr>
        <w:spacing w:before="0" w:after="40"/>
        <w:ind w:left="0"/>
        <w:jc w:val="both"/>
      </w:pPr>
      <w:r>
        <w:rPr>
          <w:b/>
          <w:bCs/>
          <w:color w:val="1F3864"/>
        </w:rPr>
        <w:t xml:space="preserve">Answer: </w:t>
      </w:r>
      <w:r>
        <w:rPr>
          <w:color w:val="1F3864"/>
        </w:rPr>
        <w:t xml:space="preserve">Splunk indexes endpoint, DNS, proxy and firewall logs and is searched using SPL.</w:t>
      </w:r>
    </w:p>
    <w:p>
      <w:pPr>
        <w:spacing w:before="0" w:after="40"/>
        <w:ind w:left="0"/>
        <w:jc w:val="both"/>
      </w:pPr>
      <w:r>
        <w:rPr>
          <w:b/>
          <w:bCs/>
          <w:color w:val="1F3864"/>
        </w:rPr>
        <w:t xml:space="preserve">Searching: </w:t>
      </w:r>
      <w:r>
        <w:rPr>
          <w:color w:val="1F3864"/>
        </w:rPr>
        <w:t xml:space="preserve">query outbound connections by destination and rare domains, e.g. stats count by dest_ip, and filter against known bad IPs.</w:t>
      </w:r>
    </w:p>
    <w:p>
      <w:pPr>
        <w:spacing w:before="0" w:after="40"/>
        <w:ind w:left="0"/>
        <w:jc w:val="both"/>
      </w:pPr>
      <w:r>
        <w:rPr>
          <w:b/>
          <w:bCs/>
          <w:color w:val="1F3864"/>
        </w:rPr>
        <w:t xml:space="preserve">Patterns: </w:t>
      </w:r>
      <w:r>
        <w:rPr>
          <w:color w:val="1F3864"/>
        </w:rPr>
        <w:t xml:space="preserve">look for regular beaconing intervals, repeated small transfers and DNS anomalies.</w:t>
      </w:r>
    </w:p>
    <w:p>
      <w:pPr>
        <w:spacing w:before="0" w:after="200"/>
        <w:ind w:left="0"/>
        <w:jc w:val="both"/>
      </w:pPr>
      <w:r>
        <w:rPr>
          <w:b/>
          <w:bCs/>
          <w:color w:val="1F3864"/>
        </w:rPr>
        <w:t xml:space="preserve">Correlation and evidence: </w:t>
      </w:r>
      <w:r>
        <w:rPr>
          <w:color w:val="1F3864"/>
        </w:rPr>
        <w:t xml:space="preserve">join process, DNS and network events by host and time; save searches, dashboards, alerts and timestamped result exports as documented evidence.</w:t>
      </w:r>
    </w:p>
    <w:p w:rsidR="002D71D9" w:rsidRDefault="002D71D9" w:rsidP="002D71D9">
      <w:pPr>
        <w:pStyle w:val="NormalWeb"/>
        <w:jc w:val="both"/>
      </w:pPr>
      <w:r>
        <w:rPr>
          <w:rStyle w:val="Strong"/>
        </w:rPr>
        <w:t>7. Malware Investigation Using the ELK Stack:</w:t>
      </w:r>
      <w:r>
        <w:t>An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pPr>
        <w:spacing w:before="0" w:after="40"/>
        <w:ind w:left="0"/>
        <w:jc w:val="both"/>
      </w:pPr>
      <w:r>
        <w:rPr>
          <w:b/>
          <w:bCs/>
          <w:color w:val="1F3864"/>
        </w:rPr>
        <w:t xml:space="preserve">Answer: </w:t>
      </w:r>
      <w:r>
        <w:rPr>
          <w:color w:val="1F3864"/>
        </w:rPr>
        <w:t xml:space="preserve">ELK supports the investigation end to end:</w:t>
      </w:r>
    </w:p>
    <w:p>
      <w:pPr>
        <w:spacing w:before="0" w:after="40"/>
        <w:ind w:left="0"/>
        <w:jc w:val="both"/>
      </w:pPr>
      <w:r>
        <w:rPr>
          <w:b/>
          <w:bCs/>
          <w:color w:val="1F3864"/>
        </w:rPr>
        <w:t xml:space="preserve">Logstash/Beats: </w:t>
      </w:r>
      <w:r>
        <w:rPr>
          <w:color w:val="1F3864"/>
        </w:rPr>
        <w:t xml:space="preserve">collect and parse web, firewall and endpoint logs and enrich them (GeoIP, threat intel).</w:t>
      </w:r>
    </w:p>
    <w:p>
      <w:pPr>
        <w:spacing w:before="0" w:after="40"/>
        <w:ind w:left="0"/>
        <w:jc w:val="both"/>
      </w:pPr>
      <w:r>
        <w:rPr>
          <w:b/>
          <w:bCs/>
          <w:color w:val="1F3864"/>
        </w:rPr>
        <w:t xml:space="preserve">Elasticsearch: </w:t>
      </w:r>
      <w:r>
        <w:rPr>
          <w:color w:val="1F3864"/>
        </w:rPr>
        <w:t xml:space="preserve">stores and indexes the data for fast searching of suspicious domains and file events.</w:t>
      </w:r>
    </w:p>
    <w:p>
      <w:pPr>
        <w:spacing w:before="0" w:after="40"/>
        <w:ind w:left="0"/>
        <w:jc w:val="both"/>
      </w:pPr>
      <w:r>
        <w:rPr>
          <w:b/>
          <w:bCs/>
          <w:color w:val="1F3864"/>
        </w:rPr>
        <w:t xml:space="preserve">Kibana: </w:t>
      </w:r>
      <w:r>
        <w:rPr>
          <w:color w:val="1F3864"/>
        </w:rPr>
        <w:t xml:space="preserve">visualises traffic spikes, top destinations and file activity on dashboards.</w:t>
      </w:r>
    </w:p>
    <w:p>
      <w:pPr>
        <w:spacing w:before="0" w:after="200"/>
        <w:ind w:left="0"/>
        <w:jc w:val="both"/>
      </w:pPr>
      <w:r>
        <w:rPr>
          <w:b/>
          <w:bCs/>
          <w:color w:val="1F3864"/>
        </w:rPr>
        <w:t xml:space="preserve">Correlation: </w:t>
      </w:r>
      <w:r>
        <w:rPr>
          <w:color w:val="1F3864"/>
        </w:rPr>
        <w:t xml:space="preserve">queries and alert rules link repeated suspicious-domain connections with unusual file activity on the same host.</w:t>
      </w:r>
    </w:p>
    <w:p w:rsidR="002D71D9" w:rsidRDefault="002D71D9" w:rsidP="002D71D9">
      <w:pPr>
        <w:pStyle w:val="NormalWeb"/>
        <w:jc w:val="both"/>
      </w:pPr>
      <w:r>
        <w:rPr>
          <w:rStyle w:val="Strong"/>
        </w:rPr>
        <w:t xml:space="preserve">8. Threat Hunting for Malware Activities: </w:t>
      </w:r>
      <w:r>
        <w:t>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behaviors, collect relevant IoCs, and recommend remediation measures.</w:t>
      </w:r>
    </w:p>
    <w:p>
      <w:pPr>
        <w:spacing w:before="0" w:after="40"/>
        <w:ind w:left="0"/>
        <w:jc w:val="both"/>
      </w:pPr>
      <w:r>
        <w:rPr>
          <w:b/>
          <w:bCs/>
          <w:color w:val="1F3864"/>
        </w:rPr>
        <w:t xml:space="preserve">Answer: </w:t>
      </w:r>
      <w:r>
        <w:rPr>
          <w:color w:val="1F3864"/>
        </w:rPr>
        <w:t xml:space="preserve">Start with the hypothesis that the workstation is infected by malware that evades antivirus.</w:t>
      </w:r>
    </w:p>
    <w:p>
      <w:pPr>
        <w:spacing w:before="0" w:after="40"/>
        <w:ind w:left="0"/>
        <w:jc w:val="both"/>
      </w:pPr>
      <w:r>
        <w:rPr>
          <w:b/>
          <w:bCs/>
          <w:color w:val="1F3864"/>
        </w:rPr>
        <w:t xml:space="preserve">Hunt: </w:t>
      </w:r>
      <w:r>
        <w:rPr>
          <w:color w:val="1F3864"/>
        </w:rPr>
        <w:t xml:space="preserve">check processes by CPU use, unsigned or oddly located executables, persistence (startup, services, scheduled tasks) and network connections to unknown IPs (netstat, EDR).</w:t>
      </w:r>
    </w:p>
    <w:p>
      <w:pPr>
        <w:spacing w:before="0" w:after="40"/>
        <w:ind w:left="0"/>
        <w:jc w:val="both"/>
      </w:pPr>
      <w:r>
        <w:rPr>
          <w:b/>
          <w:bCs/>
          <w:color w:val="1F3864"/>
        </w:rPr>
        <w:t xml:space="preserve">Behaviour: </w:t>
      </w:r>
      <w:r>
        <w:rPr>
          <w:color w:val="1F3864"/>
        </w:rPr>
        <w:t xml:space="preserve">look for suspicious parent–child chains, encoded PowerShell and beaconing.</w:t>
      </w:r>
    </w:p>
    <w:p>
      <w:pPr>
        <w:spacing w:before="0" w:after="40"/>
        <w:ind w:left="0"/>
        <w:jc w:val="both"/>
      </w:pPr>
      <w:r>
        <w:rPr>
          <w:b/>
          <w:bCs/>
          <w:color w:val="1F3864"/>
        </w:rPr>
        <w:t xml:space="preserve">IoCs: </w:t>
      </w:r>
      <w:r>
        <w:rPr>
          <w:color w:val="1F3864"/>
        </w:rPr>
        <w:t xml:space="preserve">collect file hashes, IPs, domains and registry keys.</w:t>
      </w:r>
    </w:p>
    <w:p>
      <w:pPr>
        <w:spacing w:before="0" w:after="200"/>
        <w:ind w:left="0"/>
        <w:jc w:val="both"/>
      </w:pPr>
      <w:r>
        <w:rPr>
          <w:b/>
          <w:bCs/>
          <w:color w:val="1F3864"/>
        </w:rPr>
        <w:t xml:space="preserve">Remediation: </w:t>
      </w:r>
      <w:r>
        <w:rPr>
          <w:color w:val="1F3864"/>
        </w:rPr>
        <w:t xml:space="preserve">isolate the host, kill and remove the malware, block the IoCs, reset passwords, patch, and scan other machines.</w:t>
      </w:r>
    </w:p>
    <w:p w:rsidR="002D71D9" w:rsidRDefault="002D71D9" w:rsidP="002D71D9">
      <w:pPr>
        <w:pStyle w:val="NormalWeb"/>
        <w:jc w:val="both"/>
      </w:pPr>
      <w:r>
        <w:rPr>
          <w:rStyle w:val="Strong"/>
        </w:rPr>
        <w:t>9. Comparing Malware Analysis Tools Used in the IT Industry:</w:t>
      </w:r>
      <w:r>
        <w:t>A cybersecurity team needs to investigate a suspicious file and determine whether it contains malicious code. Compare static analysis tools, dynamic analysis tools, network traffic analyzers, and threat intelligence platforms in terms of their purpose and usefulness. Recommend an appropriate combination of tools for conducting a malware investigation.</w:t>
      </w:r>
    </w:p>
    <w:p>
      <w:pPr>
        <w:spacing w:before="0" w:after="40"/>
        <w:ind w:left="0"/>
        <w:jc w:val="both"/>
      </w:pPr>
      <w:r>
        <w:rPr>
          <w:b/>
          <w:bCs/>
          <w:color w:val="1F3864"/>
        </w:rPr>
        <w:t xml:space="preserve">Answer: </w:t>
      </w:r>
      <w:r>
        <w:rPr>
          <w:color w:val="1F3864"/>
        </w:rPr>
        <w:t xml:space="preserve">Each tool category has a different purpose:</w:t>
      </w:r>
    </w:p>
    <w:p>
      <w:pPr>
        <w:spacing w:before="0" w:after="40"/>
        <w:ind w:left="0"/>
        <w:jc w:val="both"/>
      </w:pPr>
      <w:r>
        <w:rPr>
          <w:b/>
          <w:bCs/>
          <w:color w:val="1F3864"/>
        </w:rPr>
        <w:t xml:space="preserve">Static tools (PEStudio, strings): </w:t>
      </w:r>
      <w:r>
        <w:rPr>
          <w:color w:val="1F3864"/>
        </w:rPr>
        <w:t xml:space="preserve">inspect the file safely without running it, but are weak against packed code.</w:t>
      </w:r>
    </w:p>
    <w:p>
      <w:pPr>
        <w:spacing w:before="0" w:after="40"/>
        <w:ind w:left="0"/>
        <w:jc w:val="both"/>
      </w:pPr>
      <w:r>
        <w:rPr>
          <w:b/>
          <w:bCs/>
          <w:color w:val="1F3864"/>
        </w:rPr>
        <w:t xml:space="preserve">Dynamic tools (Cuckoo, Process Monitor): </w:t>
      </w:r>
      <w:r>
        <w:rPr>
          <w:color w:val="1F3864"/>
        </w:rPr>
        <w:t xml:space="preserve">reveal real behaviour and IoCs, but need an isolated environment and some malware detects sandboxes.</w:t>
      </w:r>
    </w:p>
    <w:p>
      <w:pPr>
        <w:spacing w:before="0" w:after="40"/>
        <w:ind w:left="0"/>
        <w:jc w:val="both"/>
      </w:pPr>
      <w:r>
        <w:rPr>
          <w:b/>
          <w:bCs/>
          <w:color w:val="1F3864"/>
        </w:rPr>
        <w:t xml:space="preserve">Network analysers (Wireshark, Zeek): </w:t>
      </w:r>
      <w:r>
        <w:rPr>
          <w:color w:val="1F3864"/>
        </w:rPr>
        <w:t xml:space="preserve">expose C2 traffic and data theft.</w:t>
      </w:r>
    </w:p>
    <w:p>
      <w:pPr>
        <w:spacing w:before="0" w:after="40"/>
        <w:ind w:left="0"/>
        <w:jc w:val="both"/>
      </w:pPr>
      <w:r>
        <w:rPr>
          <w:b/>
          <w:bCs/>
          <w:color w:val="1F3864"/>
        </w:rPr>
        <w:t xml:space="preserve">Threat intelligence platforms (VirusTotal, MISP): </w:t>
      </w:r>
      <w:r>
        <w:rPr>
          <w:color w:val="1F3864"/>
        </w:rPr>
        <w:t xml:space="preserve">give fast reputation and context, but only for known threats.</w:t>
      </w:r>
    </w:p>
    <w:p>
      <w:pPr>
        <w:spacing w:before="0" w:after="200"/>
        <w:ind w:left="0"/>
        <w:jc w:val="both"/>
      </w:pPr>
      <w:r>
        <w:rPr>
          <w:b/>
          <w:bCs/>
          <w:color w:val="1F3864"/>
        </w:rPr>
        <w:t xml:space="preserve">Recommended combination: </w:t>
      </w:r>
      <w:r>
        <w:rPr>
          <w:color w:val="1F3864"/>
        </w:rPr>
        <w:t xml:space="preserve">threat intelligence lookup, then static analysis, then dynamic analysis with network capture, so results confirm each other.</w:t>
      </w:r>
    </w:p>
    <w:p w:rsidR="002D71D9" w:rsidRDefault="002D71D9" w:rsidP="002D71D9">
      <w:pPr>
        <w:pStyle w:val="NormalWeb"/>
        <w:jc w:val="both"/>
      </w:pPr>
      <w:r>
        <w:rPr>
          <w:rStyle w:val="Strong"/>
        </w:rPr>
        <w:t xml:space="preserve">10. Malware Analysis Report and Incident Response: </w:t>
      </w:r>
      <w:r>
        <w:t>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behavior, IoCs, threat intelligence findings, risk assessment, and recommended containment and recovery actions.</w:t>
      </w:r>
    </w:p>
    <w:p>
      <w:pPr>
        <w:spacing w:before="0" w:after="40"/>
        <w:ind w:left="0"/>
        <w:jc w:val="both"/>
      </w:pPr>
      <w:r>
        <w:rPr>
          <w:b/>
          <w:bCs/>
          <w:color w:val="1F3864"/>
        </w:rPr>
        <w:t xml:space="preserve">Answer: </w:t>
      </w:r>
      <w:r>
        <w:rPr>
          <w:color w:val="1F3864"/>
        </w:rPr>
        <w:t xml:space="preserve">Outline of the malware analysis report:</w:t>
      </w:r>
    </w:p>
    <w:p>
      <w:pPr>
        <w:spacing w:before="0" w:after="200"/>
        <w:ind w:left="0"/>
        <w:jc w:val="both"/>
      </w:pPr>
      <w:r>
        <w:rPr>
          <w:color w:val="1F3864"/>
        </w:rPr>
        <w:t xml:space="preserve">1. Executive summary and incident overview.  2. File information: name, size, type, hashes.  3. Analysis methodology: static and dynamic analysis, tools and environment.  4. Observed behaviour: process, system configuration changes and network communication.  5. IoCs: hashes, domains, IPs, registry keys.  6. Threat intelligence findings: malware family and related campaigns.  7. Risk assessment: impact, affected systems and severity.  8. Containment and recovery: isolate, block IoCs, remove malware, restore from clean backups, reset credentials.  9. Recommendations and lessons learned.</w:t>
      </w:r>
    </w:p>
    <w:p w:rsidR="00680292" w:rsidRPr="00680292" w:rsidRDefault="00680292" w:rsidP="002D71D9">
      <w:pPr>
        <w:pStyle w:val="NormalWeb"/>
        <w:spacing w:before="240" w:after="120" w:line="360" w:lineRule="auto"/>
        <w:jc w:val="both"/>
        <w:outlineLvl w:val="0"/>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50DE" w:rsidRDefault="00BE50DE">
      <w:r>
        <w:separator/>
      </w:r>
    </w:p>
  </w:endnote>
  <w:endnote w:type="continuationSeparator" w:id="0">
    <w:p w:rsidR="00BE50DE" w:rsidRDefault="00BE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50DE" w:rsidRDefault="00BE50DE">
      <w:r>
        <w:separator/>
      </w:r>
    </w:p>
  </w:footnote>
  <w:footnote w:type="continuationSeparator" w:id="0">
    <w:p w:rsidR="00BE50DE" w:rsidRDefault="00BE50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5090B"/>
    <w:rsid w:val="001619DA"/>
    <w:rsid w:val="002D71D9"/>
    <w:rsid w:val="00473AFC"/>
    <w:rsid w:val="004D0876"/>
    <w:rsid w:val="00680292"/>
    <w:rsid w:val="00857FCC"/>
    <w:rsid w:val="00BE50DE"/>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Sig"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736</Words>
  <Characters>4199</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3</cp:revision>
  <dcterms:created xsi:type="dcterms:W3CDTF">2026-10-20T07:54:00Z</dcterms:created>
  <dcterms:modified xsi:type="dcterms:W3CDTF">2026-10-20T07:57:00Z</dcterms:modified>
</cp:coreProperties>
</file>