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35CB" w14:textId="0A7E10FF" w:rsidR="001D47F9" w:rsidRDefault="001D47F9"/>
    <w:p w14:paraId="2227CAA1" w14:textId="58383FE6" w:rsidR="00770216" w:rsidRDefault="00770216" w:rsidP="00770216">
      <w:pPr>
        <w:rPr>
          <w:sz w:val="40"/>
          <w:szCs w:val="40"/>
        </w:rPr>
      </w:pPr>
      <w:proofErr w:type="spellStart"/>
      <w:r w:rsidRPr="00770216">
        <w:rPr>
          <w:sz w:val="40"/>
          <w:szCs w:val="40"/>
        </w:rPr>
        <w:t>DataProc</w:t>
      </w:r>
      <w:proofErr w:type="spellEnd"/>
      <w:r w:rsidRPr="00770216">
        <w:rPr>
          <w:sz w:val="40"/>
          <w:szCs w:val="40"/>
        </w:rPr>
        <w:t xml:space="preserve"> – Qwik Start </w:t>
      </w:r>
      <w:r>
        <w:rPr>
          <w:sz w:val="40"/>
          <w:szCs w:val="40"/>
        </w:rPr>
        <w:t>–</w:t>
      </w:r>
      <w:r w:rsidRPr="00770216">
        <w:rPr>
          <w:sz w:val="40"/>
          <w:szCs w:val="40"/>
        </w:rPr>
        <w:t xml:space="preserve"> Console</w:t>
      </w:r>
    </w:p>
    <w:p w14:paraId="4EB3C4B5" w14:textId="77777777" w:rsidR="00770216" w:rsidRDefault="00770216" w:rsidP="00770216">
      <w:pPr>
        <w:rPr>
          <w:sz w:val="40"/>
          <w:szCs w:val="40"/>
        </w:rPr>
      </w:pPr>
    </w:p>
    <w:p w14:paraId="0356F8D6" w14:textId="618E208E" w:rsidR="001D47F9" w:rsidRDefault="001D47F9" w:rsidP="00770216">
      <w:pPr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  <w:t xml:space="preserve">Confirm Cloud </w:t>
      </w:r>
      <w:proofErr w:type="spellStart"/>
      <w:r w:rsidRPr="001D47F9"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sz w:val="36"/>
          <w:szCs w:val="36"/>
          <w:lang w:eastAsia="en-GB"/>
        </w:rPr>
        <w:t xml:space="preserve"> API is enabled</w:t>
      </w:r>
    </w:p>
    <w:p w14:paraId="2483D3DC" w14:textId="77777777" w:rsidR="00770216" w:rsidRPr="001D47F9" w:rsidRDefault="00770216" w:rsidP="00770216">
      <w:pPr>
        <w:rPr>
          <w:sz w:val="40"/>
          <w:szCs w:val="40"/>
        </w:rPr>
      </w:pPr>
    </w:p>
    <w:p w14:paraId="3A94DD72" w14:textId="77777777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To create a </w:t>
      </w:r>
      <w:proofErr w:type="spellStart"/>
      <w:r w:rsidRPr="001D47F9">
        <w:rPr>
          <w:rFonts w:ascii="Roboto" w:eastAsia="Times New Roman" w:hAnsi="Roboto" w:cs="Times New Roman"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 cluster in Google Cloud, the Cloud </w:t>
      </w:r>
      <w:proofErr w:type="spellStart"/>
      <w:r w:rsidRPr="001D47F9">
        <w:rPr>
          <w:rFonts w:ascii="Roboto" w:eastAsia="Times New Roman" w:hAnsi="Roboto" w:cs="Times New Roman"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 API must be enabled. To confirm the API is enabled:</w:t>
      </w:r>
    </w:p>
    <w:p w14:paraId="7C001EA0" w14:textId="77777777" w:rsidR="001D47F9" w:rsidRPr="001D47F9" w:rsidRDefault="001D47F9" w:rsidP="001D47F9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APIs &amp; Services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Library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:</w:t>
      </w:r>
    </w:p>
    <w:p w14:paraId="2BA3D384" w14:textId="77777777" w:rsidR="001D47F9" w:rsidRPr="001D47F9" w:rsidRDefault="001D47F9" w:rsidP="001D47F9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Type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 xml:space="preserve">Cloud </w:t>
      </w:r>
      <w:proofErr w:type="spellStart"/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> in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Search for APIs &amp; Services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 dialog. The console will display the Cloud </w:t>
      </w:r>
      <w:proofErr w:type="spellStart"/>
      <w:r w:rsidRPr="001D47F9">
        <w:rPr>
          <w:rFonts w:ascii="Roboto" w:eastAsia="Times New Roman" w:hAnsi="Roboto" w:cs="Times New Roman"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 API in the search results.</w:t>
      </w:r>
    </w:p>
    <w:p w14:paraId="46F63E4D" w14:textId="77777777" w:rsidR="001D47F9" w:rsidRPr="001D47F9" w:rsidRDefault="001D47F9" w:rsidP="001D47F9">
      <w:pPr>
        <w:numPr>
          <w:ilvl w:val="0"/>
          <w:numId w:val="1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 on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 xml:space="preserve">Cloud </w:t>
      </w:r>
      <w:proofErr w:type="spellStart"/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 xml:space="preserve"> API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to display the status of the API. If the API is not already enabled, click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Enable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button.</w:t>
      </w:r>
    </w:p>
    <w:p w14:paraId="629E324E" w14:textId="77777777" w:rsid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If the API's enabled, you're good to go:</w:t>
      </w:r>
    </w:p>
    <w:p w14:paraId="58E4AA91" w14:textId="1B6DE95C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en-GB"/>
        </w:rPr>
        <w:t>Task 1. Create a cluster</w:t>
      </w:r>
    </w:p>
    <w:p w14:paraId="57706340" w14:textId="77777777" w:rsidR="001D47F9" w:rsidRPr="001D47F9" w:rsidRDefault="001D47F9" w:rsidP="001D47F9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In the Cloud Platform Console, select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Navigation menu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&gt; </w:t>
      </w:r>
      <w:proofErr w:type="spellStart"/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> &gt;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Clusters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, then 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Create cluster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D9C81A5" w14:textId="77777777" w:rsidR="001D47F9" w:rsidRPr="001D47F9" w:rsidRDefault="001D47F9" w:rsidP="001D47F9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Create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for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Cluster on Compute Engine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48263FED" w14:textId="77777777" w:rsidR="001D47F9" w:rsidRPr="001D47F9" w:rsidRDefault="001D47F9" w:rsidP="001D47F9">
      <w:pPr>
        <w:numPr>
          <w:ilvl w:val="0"/>
          <w:numId w:val="2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Set the following fields for your cluster and accept the default values for all other fields: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347"/>
      </w:tblGrid>
      <w:tr w:rsidR="001D47F9" w:rsidRPr="001D47F9" w14:paraId="35856B61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4EA5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91132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  <w:t>Value</w:t>
            </w:r>
          </w:p>
        </w:tc>
      </w:tr>
      <w:tr w:rsidR="001D47F9" w:rsidRPr="001D47F9" w14:paraId="75917745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53543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9410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example-cluster</w:t>
            </w:r>
          </w:p>
        </w:tc>
      </w:tr>
      <w:tr w:rsidR="001D47F9" w:rsidRPr="001D47F9" w14:paraId="59BD0063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9351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7100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us-central1</w:t>
            </w:r>
          </w:p>
        </w:tc>
      </w:tr>
      <w:tr w:rsidR="001D47F9" w:rsidRPr="001D47F9" w14:paraId="67118AF1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4CBA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Zone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9367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us-central1-a</w:t>
            </w:r>
          </w:p>
        </w:tc>
      </w:tr>
    </w:tbl>
    <w:p w14:paraId="2E69C348" w14:textId="77777777" w:rsidR="001D47F9" w:rsidRDefault="001D47F9" w:rsidP="001D47F9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70C260E" w14:textId="2A757B72" w:rsidR="001D47F9" w:rsidRDefault="001D47F9" w:rsidP="001D47F9">
      <w:pPr>
        <w:rPr>
          <w:rFonts w:ascii="Times New Roman" w:eastAsia="Times New Roman" w:hAnsi="Times New Roman" w:cs="Times New Roman"/>
          <w:lang w:eastAsia="en-GB"/>
        </w:rPr>
      </w:pPr>
      <w:r w:rsidRPr="001D47F9">
        <w:rPr>
          <w:rFonts w:ascii="Times New Roman" w:eastAsia="Times New Roman" w:hAnsi="Times New Roman" w:cs="Times New Roman"/>
          <w:b/>
          <w:bCs/>
          <w:lang w:eastAsia="en-GB"/>
        </w:rPr>
        <w:t>Note:</w:t>
      </w:r>
      <w:r w:rsidRPr="001D47F9">
        <w:rPr>
          <w:rFonts w:ascii="Times New Roman" w:eastAsia="Times New Roman" w:hAnsi="Times New Roman" w:cs="Times New Roman"/>
          <w:lang w:eastAsia="en-GB"/>
        </w:rPr>
        <w:t> A Zone is a special multi-region namespace that is capable of deploying instances into all Google Compute zones globally. You can also specify distinct regions, such as </w:t>
      </w:r>
      <w:r w:rsidRPr="001D47F9">
        <w:rPr>
          <w:rFonts w:ascii="Courier New" w:eastAsia="Times New Roman" w:hAnsi="Courier New" w:cs="Courier New"/>
          <w:sz w:val="23"/>
          <w:szCs w:val="23"/>
          <w:lang w:eastAsia="en-GB"/>
        </w:rPr>
        <w:t>us-east1</w:t>
      </w:r>
      <w:r w:rsidRPr="001D47F9">
        <w:rPr>
          <w:rFonts w:ascii="Times New Roman" w:eastAsia="Times New Roman" w:hAnsi="Times New Roman" w:cs="Times New Roman"/>
          <w:lang w:eastAsia="en-GB"/>
        </w:rPr>
        <w:t> or </w:t>
      </w:r>
      <w:r w:rsidRPr="001D47F9">
        <w:rPr>
          <w:rFonts w:ascii="Courier New" w:eastAsia="Times New Roman" w:hAnsi="Courier New" w:cs="Courier New"/>
          <w:sz w:val="23"/>
          <w:szCs w:val="23"/>
          <w:lang w:eastAsia="en-GB"/>
        </w:rPr>
        <w:t>europe-west1</w:t>
      </w:r>
      <w:r w:rsidRPr="001D47F9">
        <w:rPr>
          <w:rFonts w:ascii="Times New Roman" w:eastAsia="Times New Roman" w:hAnsi="Times New Roman" w:cs="Times New Roman"/>
          <w:lang w:eastAsia="en-GB"/>
        </w:rPr>
        <w:t xml:space="preserve">, to isolate resources (including VM instances and Cloud Storage) and metadata storage locations utilized by Cloud </w:t>
      </w:r>
      <w:proofErr w:type="spellStart"/>
      <w:r w:rsidRPr="001D47F9">
        <w:rPr>
          <w:rFonts w:ascii="Times New Roman" w:eastAsia="Times New Roman" w:hAnsi="Times New Roman" w:cs="Times New Roman"/>
          <w:lang w:eastAsia="en-GB"/>
        </w:rPr>
        <w:t>Dataproc</w:t>
      </w:r>
      <w:proofErr w:type="spellEnd"/>
      <w:r w:rsidRPr="001D47F9">
        <w:rPr>
          <w:rFonts w:ascii="Times New Roman" w:eastAsia="Times New Roman" w:hAnsi="Times New Roman" w:cs="Times New Roman"/>
          <w:lang w:eastAsia="en-GB"/>
        </w:rPr>
        <w:t xml:space="preserve"> within the user-specified region.</w:t>
      </w:r>
    </w:p>
    <w:p w14:paraId="780D9988" w14:textId="77777777" w:rsidR="001D47F9" w:rsidRPr="001D47F9" w:rsidRDefault="001D47F9" w:rsidP="001D47F9">
      <w:pPr>
        <w:rPr>
          <w:rFonts w:ascii="Times New Roman" w:eastAsia="Times New Roman" w:hAnsi="Times New Roman" w:cs="Times New Roman"/>
          <w:lang w:eastAsia="en-GB"/>
        </w:rPr>
      </w:pPr>
    </w:p>
    <w:p w14:paraId="181CAD26" w14:textId="77777777" w:rsidR="001D47F9" w:rsidRPr="001D47F9" w:rsidRDefault="001D47F9" w:rsidP="001D47F9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Create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to create the cluster.</w:t>
      </w:r>
    </w:p>
    <w:p w14:paraId="5A86BBDF" w14:textId="77777777" w:rsid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</w:p>
    <w:p w14:paraId="5B2BB4F5" w14:textId="77777777" w:rsid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Your new cluster will appear in the Clusters list. It may take a few minutes to create, the cluster Status shows as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Provisioning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until the cluster is ready to use, then changes to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Running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D20267D" w14:textId="3D86104A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en-GB"/>
        </w:rPr>
        <w:t>Task 2. Submit a job</w:t>
      </w:r>
    </w:p>
    <w:p w14:paraId="25713A31" w14:textId="77777777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To run a sample Spark job:</w:t>
      </w:r>
    </w:p>
    <w:p w14:paraId="03D226CC" w14:textId="77777777" w:rsidR="001D47F9" w:rsidRPr="001D47F9" w:rsidRDefault="001D47F9" w:rsidP="001D47F9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Jobs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 in the left pane to switch to </w:t>
      </w:r>
      <w:proofErr w:type="spellStart"/>
      <w:r w:rsidRPr="001D47F9">
        <w:rPr>
          <w:rFonts w:ascii="Roboto" w:eastAsia="Times New Roman" w:hAnsi="Roboto" w:cs="Times New Roman"/>
          <w:color w:val="202124"/>
          <w:lang w:eastAsia="en-GB"/>
        </w:rPr>
        <w:t>Dataproc's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 jobs view, then 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Submit job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30270E0B" w14:textId="77777777" w:rsidR="001D47F9" w:rsidRPr="001D47F9" w:rsidRDefault="001D47F9" w:rsidP="001D47F9">
      <w:pPr>
        <w:numPr>
          <w:ilvl w:val="0"/>
          <w:numId w:val="4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Set the following fields to update Job. Accept the default values for all other fields: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7194"/>
      </w:tblGrid>
      <w:tr w:rsidR="001D47F9" w:rsidRPr="001D47F9" w14:paraId="06D09E87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27CBB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0FB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  <w:t>Value</w:t>
            </w:r>
          </w:p>
        </w:tc>
      </w:tr>
      <w:tr w:rsidR="001D47F9" w:rsidRPr="001D47F9" w14:paraId="407C4677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64DB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FE7CC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example-cluster</w:t>
            </w:r>
          </w:p>
        </w:tc>
      </w:tr>
      <w:tr w:rsidR="001D47F9" w:rsidRPr="001D47F9" w14:paraId="753CD9CF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81666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Job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038B9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Spark</w:t>
            </w:r>
          </w:p>
        </w:tc>
      </w:tr>
      <w:tr w:rsidR="001D47F9" w:rsidRPr="001D47F9" w14:paraId="0C532434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CDAC7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Main class or jar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1D271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proofErr w:type="spellStart"/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org.apache.spark.examples.SparkPi</w:t>
            </w:r>
            <w:proofErr w:type="spellEnd"/>
          </w:p>
        </w:tc>
      </w:tr>
      <w:tr w:rsidR="001D47F9" w:rsidRPr="001D47F9" w14:paraId="365718E5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88A0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Jar files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642A1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file:///usr/lib/spark/examples/jars/spark-examples.jar</w:t>
            </w:r>
          </w:p>
        </w:tc>
      </w:tr>
      <w:tr w:rsidR="001D47F9" w:rsidRPr="001D47F9" w14:paraId="6F768430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CD14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24178" w14:textId="36C9FF2F" w:rsidR="001D47F9" w:rsidRPr="001D47F9" w:rsidRDefault="001D47F9" w:rsidP="001D47F9">
            <w:pPr>
              <w:pStyle w:val="ListParagraph"/>
              <w:numPr>
                <w:ilvl w:val="0"/>
                <w:numId w:val="10"/>
              </w:num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is sets the number of tasks.)</w:t>
            </w:r>
          </w:p>
        </w:tc>
      </w:tr>
    </w:tbl>
    <w:p w14:paraId="68E22208" w14:textId="77777777" w:rsidR="001D47F9" w:rsidRDefault="001D47F9" w:rsidP="001D47F9">
      <w:pPr>
        <w:shd w:val="clear" w:color="auto" w:fill="FFFFFF"/>
        <w:ind w:left="360"/>
        <w:rPr>
          <w:rFonts w:ascii="Roboto" w:eastAsia="Times New Roman" w:hAnsi="Roboto" w:cs="Times New Roman"/>
          <w:color w:val="202124"/>
          <w:lang w:eastAsia="en-GB"/>
        </w:rPr>
      </w:pPr>
    </w:p>
    <w:p w14:paraId="30BA1F59" w14:textId="4A6529FC" w:rsidR="001D47F9" w:rsidRDefault="001D47F9" w:rsidP="001D47F9">
      <w:pPr>
        <w:pStyle w:val="ListParagraph"/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Submit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26088BC1" w14:textId="77777777" w:rsidR="001D47F9" w:rsidRPr="001D47F9" w:rsidRDefault="001D47F9" w:rsidP="001D47F9">
      <w:pPr>
        <w:pStyle w:val="ListParagraph"/>
        <w:shd w:val="clear" w:color="auto" w:fill="FFFFFF"/>
        <w:rPr>
          <w:rFonts w:ascii="Roboto" w:eastAsia="Times New Roman" w:hAnsi="Roboto" w:cs="Times New Roman"/>
          <w:color w:val="202124"/>
          <w:lang w:eastAsia="en-GB"/>
        </w:rPr>
      </w:pPr>
    </w:p>
    <w:p w14:paraId="6F516130" w14:textId="77777777" w:rsidR="001D47F9" w:rsidRPr="001D47F9" w:rsidRDefault="001D47F9" w:rsidP="001D47F9">
      <w:pPr>
        <w:rPr>
          <w:rFonts w:ascii="Times New Roman" w:eastAsia="Times New Roman" w:hAnsi="Times New Roman" w:cs="Times New Roman"/>
          <w:lang w:eastAsia="en-GB"/>
        </w:rPr>
      </w:pPr>
      <w:r w:rsidRPr="001D47F9">
        <w:rPr>
          <w:rFonts w:ascii="Times New Roman" w:eastAsia="Times New Roman" w:hAnsi="Times New Roman" w:cs="Times New Roman"/>
          <w:b/>
          <w:bCs/>
          <w:lang w:eastAsia="en-GB"/>
        </w:rPr>
        <w:t>Note: How the job calculates Pi:</w:t>
      </w:r>
      <w:r w:rsidRPr="001D47F9">
        <w:rPr>
          <w:rFonts w:ascii="Times New Roman" w:eastAsia="Times New Roman" w:hAnsi="Times New Roman" w:cs="Times New Roman"/>
          <w:lang w:eastAsia="en-GB"/>
        </w:rPr>
        <w:t> The Spark job estimates a value of Pi using the </w:t>
      </w:r>
      <w:hyperlink r:id="rId5" w:tgtFrame="_blank" w:history="1">
        <w:r w:rsidRPr="001D47F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Monte Carlo method</w:t>
        </w:r>
      </w:hyperlink>
      <w:r w:rsidRPr="001D47F9">
        <w:rPr>
          <w:rFonts w:ascii="Times New Roman" w:eastAsia="Times New Roman" w:hAnsi="Times New Roman" w:cs="Times New Roman"/>
          <w:lang w:eastAsia="en-GB"/>
        </w:rPr>
        <w:t xml:space="preserve">. It generates </w:t>
      </w:r>
      <w:proofErr w:type="spellStart"/>
      <w:r w:rsidRPr="001D47F9">
        <w:rPr>
          <w:rFonts w:ascii="Times New Roman" w:eastAsia="Times New Roman" w:hAnsi="Times New Roman" w:cs="Times New Roman"/>
          <w:lang w:eastAsia="en-GB"/>
        </w:rPr>
        <w:t>x,y</w:t>
      </w:r>
      <w:proofErr w:type="spellEnd"/>
      <w:r w:rsidRPr="001D47F9">
        <w:rPr>
          <w:rFonts w:ascii="Times New Roman" w:eastAsia="Times New Roman" w:hAnsi="Times New Roman" w:cs="Times New Roman"/>
          <w:lang w:eastAsia="en-GB"/>
        </w:rPr>
        <w:t xml:space="preserve"> points on a coordinate plane that models a circle enclosed by a unit square. The input argument (1000) determines the number of </w:t>
      </w:r>
      <w:proofErr w:type="spellStart"/>
      <w:r w:rsidRPr="001D47F9">
        <w:rPr>
          <w:rFonts w:ascii="Times New Roman" w:eastAsia="Times New Roman" w:hAnsi="Times New Roman" w:cs="Times New Roman"/>
          <w:lang w:eastAsia="en-GB"/>
        </w:rPr>
        <w:t>x,y</w:t>
      </w:r>
      <w:proofErr w:type="spellEnd"/>
      <w:r w:rsidRPr="001D47F9">
        <w:rPr>
          <w:rFonts w:ascii="Times New Roman" w:eastAsia="Times New Roman" w:hAnsi="Times New Roman" w:cs="Times New Roman"/>
          <w:lang w:eastAsia="en-GB"/>
        </w:rPr>
        <w:t xml:space="preserve"> pairs to generate; the more pairs generated, the greater the accuracy of the estimation. This estimation leverages Cloud </w:t>
      </w:r>
      <w:proofErr w:type="spellStart"/>
      <w:r w:rsidRPr="001D47F9">
        <w:rPr>
          <w:rFonts w:ascii="Times New Roman" w:eastAsia="Times New Roman" w:hAnsi="Times New Roman" w:cs="Times New Roman"/>
          <w:lang w:eastAsia="en-GB"/>
        </w:rPr>
        <w:t>Dataproc</w:t>
      </w:r>
      <w:proofErr w:type="spellEnd"/>
      <w:r w:rsidRPr="001D47F9">
        <w:rPr>
          <w:rFonts w:ascii="Times New Roman" w:eastAsia="Times New Roman" w:hAnsi="Times New Roman" w:cs="Times New Roman"/>
          <w:lang w:eastAsia="en-GB"/>
        </w:rPr>
        <w:t xml:space="preserve"> worker nodes to parallelize the computation. For more information, see </w:t>
      </w:r>
      <w:hyperlink r:id="rId6" w:tgtFrame="_blank" w:history="1">
        <w:r w:rsidRPr="001D47F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Estimating Pi using the Monte Carlo Method</w:t>
        </w:r>
      </w:hyperlink>
      <w:r w:rsidRPr="001D47F9">
        <w:rPr>
          <w:rFonts w:ascii="Times New Roman" w:eastAsia="Times New Roman" w:hAnsi="Times New Roman" w:cs="Times New Roman"/>
          <w:lang w:eastAsia="en-GB"/>
        </w:rPr>
        <w:t> and see </w:t>
      </w:r>
      <w:hyperlink r:id="rId7" w:tgtFrame="_blank" w:history="1">
        <w:r w:rsidRPr="001D47F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JavaSparkPi.java on GitHub</w:t>
        </w:r>
      </w:hyperlink>
      <w:r w:rsidRPr="001D47F9">
        <w:rPr>
          <w:rFonts w:ascii="Times New Roman" w:eastAsia="Times New Roman" w:hAnsi="Times New Roman" w:cs="Times New Roman"/>
          <w:lang w:eastAsia="en-GB"/>
        </w:rPr>
        <w:t>.</w:t>
      </w:r>
    </w:p>
    <w:p w14:paraId="200A4FB2" w14:textId="77777777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Your job should appear in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Jobs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list, which shows your project's jobs with its cluster, type, and current status. Job status displays as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Running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, and then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Succeeded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after it completes.</w:t>
      </w:r>
    </w:p>
    <w:p w14:paraId="48049136" w14:textId="77777777" w:rsidR="001D47F9" w:rsidRPr="001D47F9" w:rsidRDefault="001D47F9" w:rsidP="001D47F9">
      <w:pPr>
        <w:shd w:val="clear" w:color="auto" w:fill="FFFFFF"/>
        <w:spacing w:before="2400" w:after="480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en-GB"/>
        </w:rPr>
      </w:pPr>
      <w:r w:rsidRPr="001D47F9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en-GB"/>
        </w:rPr>
        <w:lastRenderedPageBreak/>
        <w:t>Task 3. View the job output</w:t>
      </w:r>
    </w:p>
    <w:p w14:paraId="72439C48" w14:textId="77777777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To see your completed job's output:</w:t>
      </w:r>
    </w:p>
    <w:p w14:paraId="26CF63EE" w14:textId="77777777" w:rsidR="001D47F9" w:rsidRPr="001D47F9" w:rsidRDefault="001D47F9" w:rsidP="001D47F9">
      <w:pPr>
        <w:numPr>
          <w:ilvl w:val="0"/>
          <w:numId w:val="6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 the job ID in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Jobs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list.</w:t>
      </w:r>
    </w:p>
    <w:p w14:paraId="7D3958FB" w14:textId="77777777" w:rsidR="001D47F9" w:rsidRPr="001D47F9" w:rsidRDefault="001D47F9" w:rsidP="001D47F9">
      <w:pPr>
        <w:numPr>
          <w:ilvl w:val="0"/>
          <w:numId w:val="6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Check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Line wrapping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or scroll all the way to the right to see the calculated value of Pi. Your output, with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Line wrapping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checked, should look something like this:</w:t>
      </w:r>
    </w:p>
    <w:p w14:paraId="1C1785E1" w14:textId="69ACC4DF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fldChar w:fldCharType="begin"/>
      </w:r>
      <w:r w:rsidRPr="001D47F9">
        <w:rPr>
          <w:rFonts w:ascii="Roboto" w:eastAsia="Times New Roman" w:hAnsi="Roboto" w:cs="Times New Roman"/>
          <w:color w:val="202124"/>
          <w:lang w:eastAsia="en-GB"/>
        </w:rPr>
        <w:instrText xml:space="preserve"> INCLUDEPICTURE "https://cdn.qwiklabs.com/zoDB6bN%2FfzWp9P7ltO26xgW%2FanpJ2LScnaHtbttd0tU%3D" \* MERGEFORMATINET </w:instrText>
      </w:r>
      <w:r w:rsidRPr="001D47F9">
        <w:rPr>
          <w:rFonts w:ascii="Roboto" w:eastAsia="Times New Roman" w:hAnsi="Roboto" w:cs="Times New Roman"/>
          <w:color w:val="202124"/>
          <w:lang w:eastAsia="en-GB"/>
        </w:rPr>
        <w:fldChar w:fldCharType="separate"/>
      </w:r>
      <w:r w:rsidRPr="001D47F9">
        <w:rPr>
          <w:rFonts w:ascii="Roboto" w:eastAsia="Times New Roman" w:hAnsi="Roboto" w:cs="Times New Roman"/>
          <w:noProof/>
          <w:color w:val="202124"/>
          <w:lang w:eastAsia="en-GB"/>
        </w:rPr>
        <w:drawing>
          <wp:inline distT="0" distB="0" distL="0" distR="0" wp14:anchorId="454857A4" wp14:editId="296A2F7E">
            <wp:extent cx="6645910" cy="2576830"/>
            <wp:effectExtent l="0" t="0" r="0" b="127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7F9">
        <w:rPr>
          <w:rFonts w:ascii="Roboto" w:eastAsia="Times New Roman" w:hAnsi="Roboto" w:cs="Times New Roman"/>
          <w:color w:val="202124"/>
          <w:lang w:eastAsia="en-GB"/>
        </w:rPr>
        <w:fldChar w:fldCharType="end"/>
      </w:r>
    </w:p>
    <w:p w14:paraId="721148E0" w14:textId="77777777" w:rsid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Your job has successfully calculated a rough value for pi!</w:t>
      </w:r>
    </w:p>
    <w:p w14:paraId="06904F3E" w14:textId="0A04B7F1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en-GB"/>
        </w:rPr>
        <w:t>Task 4. Update a cluster</w:t>
      </w:r>
    </w:p>
    <w:p w14:paraId="693CA48F" w14:textId="77777777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To change the number of worker instances in your cluster:</w:t>
      </w:r>
    </w:p>
    <w:p w14:paraId="5681F424" w14:textId="77777777" w:rsidR="001D47F9" w:rsidRPr="001D47F9" w:rsidRDefault="001D47F9" w:rsidP="001D47F9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Select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Clusters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 in the left navigation pane to return to the </w:t>
      </w:r>
      <w:proofErr w:type="spellStart"/>
      <w:r w:rsidRPr="001D47F9">
        <w:rPr>
          <w:rFonts w:ascii="Roboto" w:eastAsia="Times New Roman" w:hAnsi="Roboto" w:cs="Times New Roman"/>
          <w:color w:val="202124"/>
          <w:lang w:eastAsia="en-GB"/>
        </w:rPr>
        <w:t>Dataproc</w:t>
      </w:r>
      <w:proofErr w:type="spellEnd"/>
      <w:r w:rsidRPr="001D47F9">
        <w:rPr>
          <w:rFonts w:ascii="Roboto" w:eastAsia="Times New Roman" w:hAnsi="Roboto" w:cs="Times New Roman"/>
          <w:color w:val="202124"/>
          <w:lang w:eastAsia="en-GB"/>
        </w:rPr>
        <w:t xml:space="preserve"> Clusters view.</w:t>
      </w:r>
    </w:p>
    <w:p w14:paraId="527FDC06" w14:textId="77777777" w:rsidR="001D47F9" w:rsidRPr="001D47F9" w:rsidRDefault="001D47F9" w:rsidP="001D47F9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example-cluster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in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Clusters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list. By default, the page displays an overview of your cluster's CPU usage.</w:t>
      </w:r>
    </w:p>
    <w:p w14:paraId="0E28AEF2" w14:textId="77777777" w:rsidR="001D47F9" w:rsidRPr="001D47F9" w:rsidRDefault="001D47F9" w:rsidP="001D47F9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Configuration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to display your cluster's current settings.</w:t>
      </w:r>
    </w:p>
    <w:p w14:paraId="49CC2872" w14:textId="77777777" w:rsidR="001D47F9" w:rsidRPr="001D47F9" w:rsidRDefault="001D47F9" w:rsidP="001D47F9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Edit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 The number of worker nodes is now editable.</w:t>
      </w:r>
    </w:p>
    <w:p w14:paraId="38386F89" w14:textId="77777777" w:rsidR="001D47F9" w:rsidRPr="001D47F9" w:rsidRDefault="001D47F9" w:rsidP="001D47F9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Enter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4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in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Worker nodes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field.</w:t>
      </w:r>
    </w:p>
    <w:p w14:paraId="681BB79B" w14:textId="77777777" w:rsidR="001D47F9" w:rsidRPr="001D47F9" w:rsidRDefault="001D47F9" w:rsidP="001D47F9">
      <w:pPr>
        <w:numPr>
          <w:ilvl w:val="0"/>
          <w:numId w:val="7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Save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A5F912D" w14:textId="07290739" w:rsid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Your cluster is now updated. Check out the number of VM instances in the cluster.</w:t>
      </w:r>
    </w:p>
    <w:p w14:paraId="4C06DC10" w14:textId="77777777" w:rsidR="001D47F9" w:rsidRPr="001D47F9" w:rsidRDefault="001D47F9" w:rsidP="001D47F9">
      <w:p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</w:p>
    <w:p w14:paraId="399071A9" w14:textId="77777777" w:rsidR="001D47F9" w:rsidRPr="001D47F9" w:rsidRDefault="001D47F9" w:rsidP="001D47F9">
      <w:pPr>
        <w:numPr>
          <w:ilvl w:val="0"/>
          <w:numId w:val="8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lastRenderedPageBreak/>
        <w:t>To rerun the job with the updated cluster, you would 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Jobs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in the left pane, then 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SUBMIT JOB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75652720" w14:textId="77777777" w:rsidR="001D47F9" w:rsidRPr="001D47F9" w:rsidRDefault="001D47F9" w:rsidP="001D47F9">
      <w:pPr>
        <w:numPr>
          <w:ilvl w:val="0"/>
          <w:numId w:val="8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Set the same fields you set in the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Submit a job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 section: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7194"/>
      </w:tblGrid>
      <w:tr w:rsidR="001D47F9" w:rsidRPr="001D47F9" w14:paraId="3D193AF0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AE272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E17F1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en-GB"/>
              </w:rPr>
              <w:t>Value</w:t>
            </w:r>
          </w:p>
        </w:tc>
      </w:tr>
      <w:tr w:rsidR="001D47F9" w:rsidRPr="001D47F9" w14:paraId="6027E816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E07C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E999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example-cluster</w:t>
            </w:r>
          </w:p>
        </w:tc>
      </w:tr>
      <w:tr w:rsidR="001D47F9" w:rsidRPr="001D47F9" w14:paraId="37D263BE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F7BD7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Job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EDDD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Spark</w:t>
            </w:r>
          </w:p>
        </w:tc>
      </w:tr>
      <w:tr w:rsidR="001D47F9" w:rsidRPr="001D47F9" w14:paraId="51423EE7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93E8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Main class or jar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687D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proofErr w:type="spellStart"/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org.apache.spark.examples.SparkPi</w:t>
            </w:r>
            <w:proofErr w:type="spellEnd"/>
          </w:p>
        </w:tc>
      </w:tr>
      <w:tr w:rsidR="001D47F9" w:rsidRPr="001D47F9" w14:paraId="69582BBA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4064C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Jar files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27E67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file:///usr/lib/spark/examples/jars/spark-examples.jar</w:t>
            </w:r>
          </w:p>
        </w:tc>
      </w:tr>
      <w:tr w:rsidR="001D47F9" w:rsidRPr="001D47F9" w14:paraId="2FC48EFB" w14:textId="77777777" w:rsidTr="001D47F9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27794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5004" w14:textId="77777777" w:rsidR="001D47F9" w:rsidRPr="001D47F9" w:rsidRDefault="001D47F9" w:rsidP="001D47F9">
            <w:pPr>
              <w:spacing w:before="240" w:after="240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</w:pPr>
            <w:r w:rsidRPr="001D47F9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en-GB"/>
              </w:rPr>
              <w:t>1000 (This sets the number of tasks.)</w:t>
            </w:r>
          </w:p>
        </w:tc>
      </w:tr>
    </w:tbl>
    <w:p w14:paraId="1C11723A" w14:textId="77777777" w:rsidR="001D47F9" w:rsidRDefault="001D47F9" w:rsidP="001D47F9">
      <w:pPr>
        <w:shd w:val="clear" w:color="auto" w:fill="FFFFFF"/>
        <w:spacing w:after="360"/>
        <w:ind w:left="720"/>
        <w:rPr>
          <w:rFonts w:ascii="Roboto" w:eastAsia="Times New Roman" w:hAnsi="Roboto" w:cs="Times New Roman"/>
          <w:color w:val="202124"/>
          <w:lang w:eastAsia="en-GB"/>
        </w:rPr>
      </w:pPr>
    </w:p>
    <w:p w14:paraId="22AE11D2" w14:textId="3E354128" w:rsidR="001D47F9" w:rsidRPr="001D47F9" w:rsidRDefault="001D47F9" w:rsidP="001D47F9">
      <w:pPr>
        <w:numPr>
          <w:ilvl w:val="0"/>
          <w:numId w:val="9"/>
        </w:numPr>
        <w:shd w:val="clear" w:color="auto" w:fill="FFFFFF"/>
        <w:spacing w:after="360"/>
        <w:rPr>
          <w:rFonts w:ascii="Roboto" w:eastAsia="Times New Roman" w:hAnsi="Roboto" w:cs="Times New Roman"/>
          <w:color w:val="202124"/>
          <w:lang w:eastAsia="en-GB"/>
        </w:rPr>
      </w:pPr>
      <w:r w:rsidRPr="001D47F9">
        <w:rPr>
          <w:rFonts w:ascii="Roboto" w:eastAsia="Times New Roman" w:hAnsi="Roboto" w:cs="Times New Roman"/>
          <w:color w:val="202124"/>
          <w:lang w:eastAsia="en-GB"/>
        </w:rPr>
        <w:t>Click </w:t>
      </w:r>
      <w:r w:rsidRPr="001D47F9">
        <w:rPr>
          <w:rFonts w:ascii="Roboto" w:eastAsia="Times New Roman" w:hAnsi="Roboto" w:cs="Times New Roman"/>
          <w:b/>
          <w:bCs/>
          <w:color w:val="202124"/>
          <w:lang w:eastAsia="en-GB"/>
        </w:rPr>
        <w:t>Submit</w:t>
      </w:r>
      <w:r w:rsidRPr="001D47F9">
        <w:rPr>
          <w:rFonts w:ascii="Roboto" w:eastAsia="Times New Roman" w:hAnsi="Roboto" w:cs="Times New Roman"/>
          <w:color w:val="202124"/>
          <w:lang w:eastAsia="en-GB"/>
        </w:rPr>
        <w:t>.</w:t>
      </w:r>
    </w:p>
    <w:p w14:paraId="0AEE6894" w14:textId="77777777" w:rsidR="001D47F9" w:rsidRPr="001D47F9" w:rsidRDefault="001D47F9" w:rsidP="001D47F9">
      <w:pPr>
        <w:rPr>
          <w:rFonts w:ascii="Times New Roman" w:eastAsia="Times New Roman" w:hAnsi="Times New Roman" w:cs="Times New Roman"/>
          <w:lang w:eastAsia="en-GB"/>
        </w:rPr>
      </w:pPr>
    </w:p>
    <w:p w14:paraId="2BD1BF00" w14:textId="77777777" w:rsidR="001D47F9" w:rsidRDefault="001D47F9"/>
    <w:sectPr w:rsidR="001D47F9" w:rsidSect="001D47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A0C"/>
    <w:multiLevelType w:val="multilevel"/>
    <w:tmpl w:val="A470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E4D99"/>
    <w:multiLevelType w:val="multilevel"/>
    <w:tmpl w:val="6394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34E5D"/>
    <w:multiLevelType w:val="multilevel"/>
    <w:tmpl w:val="0B9A5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D54EF"/>
    <w:multiLevelType w:val="multilevel"/>
    <w:tmpl w:val="56EE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56F33"/>
    <w:multiLevelType w:val="multilevel"/>
    <w:tmpl w:val="8C24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874D8"/>
    <w:multiLevelType w:val="multilevel"/>
    <w:tmpl w:val="C442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6D26"/>
    <w:multiLevelType w:val="multilevel"/>
    <w:tmpl w:val="4E601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663F5"/>
    <w:multiLevelType w:val="multilevel"/>
    <w:tmpl w:val="05725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D08DE"/>
    <w:multiLevelType w:val="multilevel"/>
    <w:tmpl w:val="CF66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4551D"/>
    <w:multiLevelType w:val="hybridMultilevel"/>
    <w:tmpl w:val="65A005E2"/>
    <w:lvl w:ilvl="0" w:tplc="28E2B2AE">
      <w:start w:val="1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9525">
    <w:abstractNumId w:val="5"/>
  </w:num>
  <w:num w:numId="2" w16cid:durableId="1402946482">
    <w:abstractNumId w:val="3"/>
  </w:num>
  <w:num w:numId="3" w16cid:durableId="1253319975">
    <w:abstractNumId w:val="2"/>
  </w:num>
  <w:num w:numId="4" w16cid:durableId="1892423051">
    <w:abstractNumId w:val="8"/>
  </w:num>
  <w:num w:numId="5" w16cid:durableId="516503135">
    <w:abstractNumId w:val="7"/>
  </w:num>
  <w:num w:numId="6" w16cid:durableId="376125212">
    <w:abstractNumId w:val="0"/>
  </w:num>
  <w:num w:numId="7" w16cid:durableId="1573933441">
    <w:abstractNumId w:val="4"/>
  </w:num>
  <w:num w:numId="8" w16cid:durableId="101415549">
    <w:abstractNumId w:val="1"/>
  </w:num>
  <w:num w:numId="9" w16cid:durableId="1865051577">
    <w:abstractNumId w:val="6"/>
  </w:num>
  <w:num w:numId="10" w16cid:durableId="1837845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F9"/>
    <w:rsid w:val="001D47F9"/>
    <w:rsid w:val="006B4977"/>
    <w:rsid w:val="0077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440BF"/>
  <w15:chartTrackingRefBased/>
  <w15:docId w15:val="{4CEAAA01-EC30-5D48-96F0-BF9FFF9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7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D47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7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47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47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D47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7F9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1D47F9"/>
  </w:style>
  <w:style w:type="character" w:styleId="Hyperlink">
    <w:name w:val="Hyperlink"/>
    <w:basedOn w:val="DefaultParagraphFont"/>
    <w:uiPriority w:val="99"/>
    <w:semiHidden/>
    <w:unhideWhenUsed/>
    <w:rsid w:val="001D47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ache/spark/blob/master/examples/src/main/java/org/apache/spark/examples/JavaSparkPi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o.org/demos/estimating-pi-monte-carlo/" TargetMode="External"/><Relationship Id="rId5" Type="http://schemas.openxmlformats.org/officeDocument/2006/relationships/hyperlink" Target="https://en.wikipedia.org/wiki/Monte_Carlo_meth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</dc:creator>
  <cp:keywords/>
  <dc:description/>
  <cp:lastModifiedBy>Managobinda Sethi</cp:lastModifiedBy>
  <cp:revision>2</cp:revision>
  <dcterms:created xsi:type="dcterms:W3CDTF">2022-07-18T01:15:00Z</dcterms:created>
  <dcterms:modified xsi:type="dcterms:W3CDTF">2022-07-18T01:25:00Z</dcterms:modified>
</cp:coreProperties>
</file>