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Speaking script for the capstone presentation</w:t>
      </w:r>
    </w:p>
    <w:p>
      <w:pPr>
        <w:spacing w:after="120"/>
      </w:pPr>
      <w:r>
        <w:rPr>
          <w:i/>
          <w:iCs/>
        </w:rPr>
        <w:t xml:space="preserve">Companion to Capstone_Presentation.pptx (16 slides). Read the "Say" paragraphs in your own words; the "If asked" lines are short answers for questions.</w:t>
      </w:r>
    </w:p>
    <w:p>
      <w:pPr>
        <w:pStyle w:val="Heading1"/>
      </w:pPr>
      <w:r>
        <w:t xml:space="preserve">Before you start</w:t>
      </w:r>
    </w:p>
    <w:p>
      <w:pPr>
        <w:pStyle w:val="ListParagraph"/>
        <w:numPr>
          <w:ilvl w:val="0"/>
          <w:numId w:val="2"/>
        </w:numPr>
        <w:spacing w:after="60"/>
      </w:pPr>
      <w:r>
        <w:rPr>
          <w:b/>
          <w:bCs/>
        </w:rPr>
        <w:t xml:space="preserve">Time: </w:t>
      </w:r>
      <w:r>
        <w:t xml:space="preserve">about 25 minutes for 16 slides (1.5 minutes each), leaving 5 to 10 minutes for questions. Slides 9 to 11 (the troubles) deserve the most time; slide 16 is an appendix, do not read it out.</w:t>
      </w:r>
    </w:p>
    <w:p>
      <w:pPr>
        <w:pStyle w:val="ListParagraph"/>
        <w:numPr>
          <w:ilvl w:val="0"/>
          <w:numId w:val="2"/>
        </w:numPr>
        <w:spacing w:after="60"/>
      </w:pPr>
      <w:r>
        <w:rPr>
          <w:b/>
          <w:bCs/>
        </w:rPr>
        <w:t xml:space="preserve">The one message: </w:t>
      </w:r>
      <w:r>
        <w:t xml:space="preserve">the pipeline is now technically sound and every earlier result needs re-measuring. Do not claim it beats the plain model yet, because the only fair test so far went the other way.</w:t>
      </w:r>
    </w:p>
    <w:p>
      <w:pPr>
        <w:pStyle w:val="ListParagraph"/>
        <w:numPr>
          <w:ilvl w:val="0"/>
          <w:numId w:val="2"/>
        </w:numPr>
        <w:spacing w:after="60"/>
      </w:pPr>
      <w:r>
        <w:rPr>
          <w:b/>
          <w:bCs/>
        </w:rPr>
        <w:t xml:space="preserve">Numbers to remember: </w:t>
      </w:r>
      <w:r>
        <w:t xml:space="preserve">dev15 now 8 of 14 (57%); fresh15 plain model 13 of 15 (87%) against the pipeline 8 of 15 (53%, old encoding); tuned rows 82% (49 of 60).</w:t>
      </w:r>
    </w:p>
    <w:p>
      <w:pPr>
        <w:pStyle w:val="Heading1"/>
      </w:pPr>
      <w:r>
        <w:t xml:space="preserve">The story in plain English</w:t>
      </w:r>
    </w:p>
    <w:p>
      <w:pPr>
        <w:spacing w:after="120"/>
      </w:pPr>
      <w:r>
        <w:t xml:space="preserve">We take a sentence from a non-disclosure agreement and a claim about it, for example "the Receiving Party may share confidential information with consultants". Humans labelled each pair: does the contract say yes (Entailment), say no (Contradiction), or say nothing (NotMentioned). A plain language model can guess the label directly. Our idea is different: have the model only translate the clause and the claim into a formal language (Narsese), and let a reasoning engine (ONA, an implementation of NARS) work out the answer. The benefit would be that every answer comes with a visible chain of reasoning. The risk is that the translation loses meaning, so the project's main requirement is a translation that loses nothing.</w:t>
      </w:r>
    </w:p>
    <w:p>
      <w:pPr>
        <w:pStyle w:val="Heading1"/>
      </w:pPr>
      <w:r>
        <w:t xml:space="preserve">Slide by slide</w:t>
      </w:r>
    </w:p>
    <w:p>
      <w:pPr>
        <w:pStyle w:val="Heading2"/>
      </w:pPr>
      <w:r>
        <w:t xml:space="preserve">Slide 1: Title</w:t>
      </w:r>
    </w:p>
    <w:p>
      <w:pPr>
        <w:spacing w:after="120"/>
      </w:pPr>
      <w:r>
        <w:t xml:space="preserve">This project asks whether turning contract text into formal logic and reasoning over it with ONA can beat asking a language model directly, and whether that makes the answers explainable. Today I will show what we built, the problems we hit, the honest results, and a few decisions I need from you.</w:t>
      </w:r>
    </w:p>
    <w:p>
      <w:pPr>
        <w:pStyle w:val="Heading2"/>
      </w:pPr>
      <w:r>
        <w:t xml:space="preserve">Slide 2: The question and the task</w:t>
      </w:r>
    </w:p>
    <w:p>
      <w:pPr>
        <w:spacing w:after="120"/>
      </w:pPr>
      <w:r>
        <w:t xml:space="preserve">The task is ContractNLI: for an NDA clause and a claim, choose Entailment, Contradiction or NotMentioned. The baseline asks GPT-4o directly. Our method has the model translate to Narsese and ONA reason; the label comes from the answer's frequency: 0.5 or more is Entailment, 0.05 or less is Contradiction, anything else NotMentioned. The requirement that shapes everything is that the translation must lose no meaning.</w:t>
      </w:r>
    </w:p>
    <w:p>
      <w:pPr>
        <w:spacing w:after="120"/>
      </w:pPr>
      <w:r>
        <w:rPr>
          <w:b/>
          <w:bCs/>
        </w:rPr>
        <w:t xml:space="preserve">If asked: </w:t>
      </w:r>
      <w:r>
        <w:t xml:space="preserve">Why those thresholds? They follow the setup we adopted from the earlier paper; they are a choice, not a law, and could be tuned on held-out data.</w:t>
      </w:r>
    </w:p>
    <w:p>
      <w:pPr>
        <w:pStyle w:val="Heading2"/>
      </w:pPr>
      <w:r>
        <w:t xml:space="preserve">Slide 3: The ContractNLI data</w:t>
      </w:r>
    </w:p>
    <w:p>
      <w:pPr>
        <w:spacing w:after="120"/>
      </w:pPr>
      <w:r>
        <w:t xml:space="preserve">Everything comes from the dataset: 61 development contracts split into numbered clauses, 17 fixed claims about NDAs, human labels, and the span numbers that mark the evidence. We did not write any hypotheses or labels. What we built are the test sets: balanced rows with 20 of each label, called eval_ret_recon.json, which we developed against; eval_fresh60.json, 60 rows never used for tuning; and 15-row slices dev15 and fresh15 for quick runs, since full runs cost many tokens and take time.</w:t>
      </w:r>
    </w:p>
    <w:p>
      <w:pPr>
        <w:spacing w:after="120"/>
      </w:pPr>
      <w:r>
        <w:rPr>
          <w:b/>
          <w:bCs/>
        </w:rPr>
        <w:t xml:space="preserve">If asked: </w:t>
      </w:r>
      <w:r>
        <w:t xml:space="preserve">The ret_ prefix means an earlier version used a retrieval step to find the evidence. In the latest runs the pipeline uses the annotated evidence directly, so retrieval is not a factor.</w:t>
      </w:r>
    </w:p>
    <w:p>
      <w:pPr>
        <w:pStyle w:val="ListParagraph"/>
        <w:numPr>
          <w:ilvl w:val="0"/>
          <w:numId w:val="2"/>
        </w:numPr>
        <w:spacing w:after="60"/>
      </w:pPr>
      <w:r>
        <w:t xml:space="preserve">"Gold" has two meanings here: the dataset's human labels, and the a3_gold.json and a3_hyp_gold.json files with hand-written translations that we use to test the engine alone, without the model.</w:t>
      </w:r>
    </w:p>
    <w:p>
      <w:pPr>
        <w:pStyle w:val="Heading2"/>
      </w:pPr>
      <w:r>
        <w:t xml:space="preserve">Slide 4: The pipeline</w:t>
      </w:r>
    </w:p>
    <w:p>
      <w:pPr>
        <w:spacing w:after="120"/>
      </w:pPr>
      <w:r>
        <w:t xml:space="preserve">Left to right. The clause and claim go through an open translation, which records the force (obligation, prohibition, permission, definition), the actor, every verb, the objects, purposes, conditions and exceptions. Automatic checks and a repair loop run next. Then an alignment step labels how each contract statement relates to the claim: same, kind of, broader, outside, conflicts or unrelated. ONA receives the rules plus a few generic axioms, for example that a prohibition denies a permission, and we read the label from the answer. The translation never looks at the claim, which is what lets it work on new datasets.</w:t>
      </w:r>
    </w:p>
    <w:p>
      <w:pPr>
        <w:spacing w:after="120"/>
      </w:pPr>
      <w:r>
        <w:rPr>
          <w:b/>
          <w:bCs/>
        </w:rPr>
        <w:t xml:space="preserve">If asked: </w:t>
      </w:r>
      <w:r>
        <w:t xml:space="preserve">ONA is sensitive to input order, so we run it in four orders and keep the consistent answer.</w:t>
      </w:r>
    </w:p>
    <w:p>
      <w:pPr>
        <w:pStyle w:val="Heading2"/>
      </w:pPr>
      <w:r>
        <w:t xml:space="preserve">Slide 5: Lossless translation</w:t>
      </w:r>
    </w:p>
    <w:p>
      <w:pPr>
        <w:spacing w:after="120"/>
      </w:pPr>
      <w:r>
        <w:t xml:space="preserve">This was the main requirement. Everything the clause says has to reach ONA: who, what, to whom, why, when, under which conditions and exceptions. The example is a notification clause with "required by law, regulation or judicial process". Earlier, that "or" was merged into one long word, so ONA could not see the alternatives. Now the disjunction is explicit in the Narsese: any one of the three conditions makes the obligation apply.</w:t>
      </w:r>
    </w:p>
    <w:p>
      <w:pPr>
        <w:spacing w:after="120"/>
      </w:pPr>
      <w:r>
        <w:rPr>
          <w:b/>
          <w:bCs/>
        </w:rPr>
        <w:t xml:space="preserve">If asked: </w:t>
      </w:r>
      <w:r>
        <w:t xml:space="preserve">We do not hand-fix individual rows. The same rules apply to any dataset.</w:t>
      </w:r>
    </w:p>
    <w:p>
      <w:pPr>
        <w:pStyle w:val="Heading2"/>
      </w:pPr>
      <w:r>
        <w:t xml:space="preserve">Slide 6: How we check the translation</w:t>
      </w:r>
    </w:p>
    <w:p>
      <w:pPr>
        <w:spacing w:after="120"/>
      </w:pPr>
      <w:r>
        <w:t xml:space="preserve">Six checks. A word ledger makes sure every content word is accounted for. Grounding checks that each quoted piece appears verbatim in the clause. A semantic audit catches reversed modality, such as a permission written as a ban. An independent model reviews the English rendering for missing, added or reversed meaning. Problems go back to the translator for up to two repair rounds. Finally, a human check sheet with 34 clauses and 14 claims. The automatic checks cannot prove the meaning is right, which is why the last one exists.</w:t>
      </w:r>
    </w:p>
    <w:p>
      <w:pPr>
        <w:pStyle w:val="Heading2"/>
      </w:pPr>
      <w:r>
        <w:t xml:space="preserve">Slide 7: Results so far</w:t>
      </w:r>
    </w:p>
    <w:p>
      <w:pPr>
        <w:spacing w:after="120"/>
      </w:pPr>
      <w:r>
        <w:t xml:space="preserve">The first three bars are on the rows we developed against: 72%, then 77%, then 82%. They are optimistic because we tuned on them. The next two are the fair test: on 15 fresh rows the plain model got 13 right, 87%, and our pipeline got 8, 53%, but that run used the old encoding that silently dropped statements. The last bar is the current development run, 8 of 14, 57%. All the earlier numbers need re-measuring with the fixed engine.</w:t>
      </w:r>
    </w:p>
    <w:p>
      <w:pPr>
        <w:spacing w:after="120"/>
      </w:pPr>
      <w:r>
        <w:rPr>
          <w:b/>
          <w:bCs/>
        </w:rPr>
        <w:t xml:space="preserve">If asked: </w:t>
      </w:r>
      <w:r>
        <w:t xml:space="preserve">The hand-translation check: when we translated the 17 earlier misses by hand, 14 were right. That tests the reasoning step alone and shows the engine can work; it does not measure how good the model's translation is.</w:t>
      </w:r>
    </w:p>
    <w:p>
      <w:pPr>
        <w:pStyle w:val="Heading2"/>
      </w:pPr>
      <w:r>
        <w:t xml:space="preserve">Slide 8: What the numbers really say</w:t>
      </w:r>
    </w:p>
    <w:p>
      <w:pPr>
        <w:spacing w:after="120"/>
      </w:pPr>
      <w:r>
        <w:t xml:space="preserve">I do not want to present 82% as the result. It is a development number. The fair comparison went the plain model's way. Since then we found real engine bugs, so the fresh score is a floor, not a verdict, but we have not yet re-run it. That is the next experiment.</w:t>
      </w:r>
    </w:p>
    <w:p>
      <w:pPr>
        <w:pStyle w:val="Heading2"/>
      </w:pPr>
      <w:r>
        <w:t xml:space="preserve">Slide 9: Trouble 1: hidden ONA limits</w:t>
      </w:r>
    </w:p>
    <w:p>
      <w:pPr>
        <w:spacing w:after="120"/>
      </w:pPr>
      <w:r>
        <w:t xml:space="preserve">Four limits we found by testing, none of them announced by errors. Compound terms keep only their first two components, so we use balanced trees of pairs. Terms above 64 slots were silently dropped. Atom names are cut at 32 characters, which made different long names collide and produced false contradictions, so names are shortened with a hash. And ONA does not form conjunctions from derived beliefs, so inner conjunctions are asserted as premises. Each of these made a correct translation fail without any message.</w:t>
      </w:r>
    </w:p>
    <w:p>
      <w:pPr>
        <w:spacing w:after="120"/>
      </w:pPr>
      <w:r>
        <w:rPr>
          <w:b/>
          <w:bCs/>
        </w:rPr>
        <w:t xml:space="preserve">If asked: </w:t>
      </w:r>
      <w:r>
        <w:t xml:space="preserve">A computed check now counts how many statements exceed the build's size and flags the row.</w:t>
      </w:r>
    </w:p>
    <w:p>
      <w:pPr>
        <w:pStyle w:val="Heading2"/>
      </w:pPr>
      <w:r>
        <w:t xml:space="preserve">Slide 10: Trouble 2: environment and engine bugs</w:t>
      </w:r>
    </w:p>
    <w:p>
      <w:pPr>
        <w:spacing w:after="120"/>
      </w:pPr>
      <w:r>
        <w:t xml:space="preserve">The 0 of 14 result was not a translation failure. The enlarged ONA build compiled but macOS refused to start it, and my runner treated the crash as "no answer", so every row came out NotMentioned. We now test each build and raise on a crash; 128 slots is the ceiling on this Mac. After that, a 60-second timeout hid a correct answer for ret_16, so alternative conditions are named once, from 112 lines to 54, and large knowledge bases use fewer cycles. Last, clauses of the form "does not include X" never reached ONA at all; they are now real statements.</w:t>
      </w:r>
    </w:p>
    <w:p>
      <w:pPr>
        <w:spacing w:after="120"/>
      </w:pPr>
      <w:r>
        <w:rPr>
          <w:b/>
          <w:bCs/>
        </w:rPr>
        <w:t xml:space="preserve">If asked: </w:t>
      </w:r>
      <w:r>
        <w:t xml:space="preserve">Why did 256 not start? The binary's tables are too large for macOS to map; it compiles fine. 128 slots works.</w:t>
      </w:r>
    </w:p>
    <w:p>
      <w:pPr>
        <w:pStyle w:val="Heading2"/>
      </w:pPr>
      <w:r>
        <w:t xml:space="preserve">Slide 11: Trouble 3: translation and alignment</w:t>
      </w:r>
    </w:p>
    <w:p>
      <w:pPr>
        <w:spacing w:after="120"/>
      </w:pPr>
      <w:r>
        <w:t xml:space="preserve">Smaller issues: unexpected force words like "means" dropped definitions, stitched quotes failed grounding, conditions without an atom were dropped. All fixed by general rules. The remaining big one is alignment. On borderline clauses the label changes when the prompt changes: two rows, ret_8 and ret_11, had identical translations in two runs, and flipped from right to wrong. Same-model agents also make correlated errors, so voting helps only partly.</w:t>
      </w:r>
    </w:p>
    <w:p>
      <w:pPr>
        <w:pStyle w:val="Heading2"/>
      </w:pPr>
      <w:r>
        <w:t xml:space="preserve">Slide 12: Where we are now</w:t>
      </w:r>
    </w:p>
    <w:p>
      <w:pPr>
        <w:spacing w:after="120"/>
      </w:pPr>
      <w:r>
        <w:t xml:space="preserve">Eight of fourteen. The ONA problems are fixed: no row has an engine error. Two rows improved this week: ret_1 and ret_16. The six misses are about meaning. Three are alignment judgements, "use" versus "share"; one is a permission that is only implied; two flipped between runs. For ret_41, a conflict label now says return-and-destroy conflicts with retain, but the verdict is still open and I am checking why.</w:t>
      </w:r>
    </w:p>
    <w:p>
      <w:pPr>
        <w:pStyle w:val="Heading2"/>
      </w:pPr>
      <w:r>
        <w:t xml:space="preserve">Slide 13: Is the translation good?</w:t>
      </w:r>
    </w:p>
    <w:p>
      <w:pPr>
        <w:spacing w:after="120"/>
      </w:pPr>
      <w:r>
        <w:t xml:space="preserve">Mostly, but we have not measured it directly. Typical word coverage is 97%, with the lowest row at 82%, where "including but not limited to" is missing. Nine of 14 rows still carry a translation flag, and nine needed a repair round. Coverage shows the words are present, not that the meaning is right. A reversed condition would pass the ledger, so the human check sheet is how we get a real translation accuracy, separate from the final label.</w:t>
      </w:r>
    </w:p>
    <w:p>
      <w:pPr>
        <w:pStyle w:val="Heading2"/>
      </w:pPr>
      <w:r>
        <w:t xml:space="preserve">Slide 14: Decisions I need from you</w:t>
      </w:r>
    </w:p>
    <w:p>
      <w:pPr>
        <w:spacing w:after="120"/>
      </w:pPr>
      <w:r>
        <w:t xml:space="preserve">Four policy questions. One: ret_20 and ret_59 look alike but have opposite labels; which is right? Two: an exception that only the other party's consent unlocks does not give the recipient a permission; do you agree? Three: an excluded item, such as independently developed information, now implies the recipient may use it; is that acceptable? Four: is a clause-by-clause human check on 15 passages the right way to show translation quality?</w:t>
      </w:r>
    </w:p>
    <w:p>
      <w:pPr>
        <w:pStyle w:val="Heading2"/>
      </w:pPr>
      <w:r>
        <w:t xml:space="preserve">Slide 15: Next steps</w:t>
      </w:r>
    </w:p>
    <w:p>
      <w:pPr>
        <w:spacing w:after="120"/>
      </w:pPr>
      <w:r>
        <w:t xml:space="preserve">First, a multi-agent test: three agents run the whole pipeline and vote, possibly with free models such as Ollama, Groq or Gemini to reduce correlated errors. Second, re-run fresh15 and then fresh60 and compare with the plain model. Third, fill in the translation check sheet. Fourth, a held-out run on a second dataset.</w:t>
      </w:r>
    </w:p>
    <w:p>
      <w:pPr>
        <w:pStyle w:val="Heading2"/>
      </w:pPr>
      <w:r>
        <w:t xml:space="preserve">Slide 16: Appendix: the files</w:t>
      </w:r>
    </w:p>
    <w:p>
      <w:pPr>
        <w:spacing w:after="120"/>
      </w:pPr>
      <w:r>
        <w:t xml:space="preserve">Reference only. If asked: a3_run.py is the main pipeline; a3_core.py compiles the translation into Narsese; a3_translate.py holds the prompts and model calls; a2_ona.py runs ONA; a3_multi.py is the multi-agent voting; a3_baseline.py and a3_compare.py are the plain-model baseline and comparison; patch_ona.sh builds ONA with larger limits and tests it.</w:t>
      </w:r>
    </w:p>
    <w:p>
      <w:pPr>
        <w:pStyle w:val="Heading1"/>
      </w:pPr>
      <w:r>
        <w:t xml:space="preserve">Questions you may get</w:t>
      </w:r>
    </w:p>
    <w:p>
      <w:pPr>
        <w:spacing w:after="40"/>
      </w:pPr>
      <w:r>
        <w:rPr>
          <w:b/>
          <w:bCs/>
        </w:rPr>
        <w:t xml:space="preserve">Q: Does the pipeline beat the plain model?</w:t>
      </w:r>
    </w:p>
    <w:p>
      <w:pPr>
        <w:spacing w:after="120"/>
      </w:pPr>
      <w:r>
        <w:t xml:space="preserve">Not shown yet. On 15 fresh rows the plain model won, 13 of 15 against 8 of 15, with the old encoding. We found and fixed engine bugs since, and I will re-run the comparison next.</w:t>
      </w:r>
    </w:p>
    <w:p>
      <w:pPr>
        <w:spacing w:after="40"/>
      </w:pPr>
      <w:r>
        <w:rPr>
          <w:b/>
          <w:bCs/>
        </w:rPr>
        <w:t xml:space="preserve">Q: Why not just use the plain model?</w:t>
      </w:r>
    </w:p>
    <w:p>
      <w:pPr>
        <w:spacing w:after="120"/>
      </w:pPr>
      <w:r>
        <w:t xml:space="preserve">Accuracy is the first question; the second is explainability. ONA gives a visible chain of rules and the clause that supports the label. If the accuracy gap stays, that trade-off is the argument to discuss.</w:t>
      </w:r>
    </w:p>
    <w:p>
      <w:pPr>
        <w:spacing w:after="40"/>
      </w:pPr>
      <w:r>
        <w:rPr>
          <w:b/>
          <w:bCs/>
        </w:rPr>
        <w:t xml:space="preserve">Q: Is 82% the real accuracy?</w:t>
      </w:r>
    </w:p>
    <w:p>
      <w:pPr>
        <w:spacing w:after="120"/>
      </w:pPr>
      <w:r>
        <w:t xml:space="preserve">No. We tuned the system on those rows, so it is an upper-end figure. The fresh rows are the fair test.</w:t>
      </w:r>
    </w:p>
    <w:p>
      <w:pPr>
        <w:spacing w:after="40"/>
      </w:pPr>
      <w:r>
        <w:rPr>
          <w:b/>
          <w:bCs/>
        </w:rPr>
        <w:t xml:space="preserve">Q: How do you know the translation is right?</w:t>
      </w:r>
    </w:p>
    <w:p>
      <w:pPr>
        <w:spacing w:after="120"/>
      </w:pPr>
      <w:r>
        <w:t xml:space="preserve">Automatic checks plus a model reviewer catch many problems but cannot prove meaning. We built a tick sheet to measure it by hand.</w:t>
      </w:r>
    </w:p>
    <w:p>
      <w:pPr>
        <w:spacing w:after="40"/>
      </w:pPr>
      <w:r>
        <w:rPr>
          <w:b/>
          <w:bCs/>
        </w:rPr>
        <w:t xml:space="preserve">Q: Why a 128-slot limit?</w:t>
      </w:r>
    </w:p>
    <w:p>
      <w:pPr>
        <w:spacing w:after="120"/>
      </w:pPr>
      <w:r>
        <w:t xml:space="preserve">A larger ONA build compiles but will not start on macOS. We redesigned the encoding to fit instead.</w:t>
      </w:r>
    </w:p>
    <w:p>
      <w:pPr>
        <w:spacing w:after="40"/>
      </w:pPr>
      <w:r>
        <w:rPr>
          <w:b/>
          <w:bCs/>
        </w:rPr>
        <w:t xml:space="preserve">Q: Why did the results vary between runs?</w:t>
      </w:r>
    </w:p>
    <w:p>
      <w:pPr>
        <w:spacing w:after="120"/>
      </w:pPr>
      <w:r>
        <w:t xml:space="preserve">The alignment step is a model judgement on borderline clauses; changing the prompt can change labels. Voting across agents is the planned remedy.</w:t>
      </w:r>
    </w:p>
    <w:p>
      <w:pPr>
        <w:spacing w:after="40"/>
      </w:pPr>
      <w:r>
        <w:rPr>
          <w:b/>
          <w:bCs/>
        </w:rPr>
        <w:t xml:space="preserve">Q: Can it work on other datasets?</w:t>
      </w:r>
    </w:p>
    <w:p>
      <w:pPr>
        <w:spacing w:after="120"/>
      </w:pPr>
      <w:r>
        <w:t xml:space="preserve">The translation is hypothesis-independent and has no per-row fixes, so in principle yes. We have not tested a second dataset.</w:t>
      </w:r>
    </w:p>
    <w:p>
      <w:pPr>
        <w:pStyle w:val="Heading1"/>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r>
              <w:rPr>
                <w:b/>
                <w:bCs/>
                <w:sz w:val="20"/>
                <w:szCs w:val="20"/>
              </w:rPr>
              <w:t xml:space="preserve">Term</w:t>
            </w:r>
          </w:p>
        </w:tc>
        <w:tc>
          <w:tcPr>
            <w:tcW w:type="dxa" w:w="696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r>
              <w:rPr>
                <w:b/>
                <w:bCs/>
                <w:sz w:val="20"/>
                <w:szCs w:val="20"/>
              </w:rPr>
              <w:t xml:space="preserve">Meaning</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NARS / ONA</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Non-Axiomatic Reasoning System; ONA (OpenNARS for Applications) is the software we run.</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Narsese</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The formal language ONA reads, e.g. &lt;(*, ReceivingParty, notify) --&gt; Obligated&gt;.</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Frequency / confidence</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ONA's answer: how often the statement holds (frequency) and how much evidence supports it (confidence).</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Entailment / Contradiction / NotMentioned</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The three labels: the contract says yes, says no, or says nothing about the claim.</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Hypothesis (claim)</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The statement about the contract that we label.</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Alignment</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The step that labels how a contract statement relates to the claim: same, kind_of, broader, outside, conflicts, unrelated.</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Word ledger</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The check that every content word of the clause is accounted for in the translation.</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Gold</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Human-annotated labels in the dataset; also our hand-written translations used to test the engine alone.</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dev15 / fresh15</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15-row test slices: dev15 from the development rows, fresh15 from rows not used for tuning.</w:t>
            </w:r>
          </w:p>
        </w:tc>
      </w:tr>
    </w:tbl>
    <w:p>
      <w:pPr>
        <w:pStyle w:val="Heading1"/>
      </w:pPr>
      <w:r>
        <w:t xml:space="preserve">Files and what they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r>
              <w:rPr>
                <w:b/>
                <w:bCs/>
                <w:sz w:val="20"/>
                <w:szCs w:val="20"/>
              </w:rPr>
              <w:t xml:space="preserve">File</w:t>
            </w:r>
          </w:p>
        </w:tc>
        <w:tc>
          <w:tcPr>
            <w:tcW w:type="dxa" w:w="636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r>
              <w:rPr>
                <w:b/>
                <w:bCs/>
                <w:sz w:val="20"/>
                <w:szCs w:val="20"/>
              </w:rPr>
              <w:t xml:space="preserve">What it is</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a3_run.py</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Main pipeline: translate, check, repair, align, run ONA, assign the label; writes results, report and knowledge-base files.</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a3_core.py</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Compiles the translation into Narsese: units, rules, conditions, axioms, hypothesis question.</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a3_translate.py</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Prompts and model calls: open translation, repair, verifier, alignment.</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a2_ona.py</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Runs ONA: name shortening, size check, timeout, label from frequency.</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a3_multi.py</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Runs several agents and votes.</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a3_baseline.py / a3_compare.py</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The plain-model baseline and the side-by-side comparison.</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patch_ona.sh</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Builds ONA with larger limits and checks that the build starts.</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eval_ret_recon.json</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60 development rows (20 per label), tuned on.</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eval_fresh60.json</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60 fresh rows, never used for tuning.</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dev15.json / fresh15.json</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15-row slices for quick tests.</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a3_gold.json / a3_hyp_gold.json</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Hand translations used to test the engine without the model.</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translation_check_sheet.xlsx</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Human check of translation quality: 34 clauses and 14 claims.</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Capstone_Presentation.pptx</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The slides.</w:t>
            </w:r>
          </w:p>
        </w:tc>
      </w:tr>
    </w:tbl>
    <w:sectPr>
      <w:footerReference w:type="default" r:id="rId7"/>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sz w:val="38"/>
      <w:szCs w:val="38"/>
    </w:rPr>
  </w:style>
  <w:style w:type="paragraph" w:styleId="Heading1">
    <w:name w:val="heading 1"/>
    <w:basedOn w:val="Normal"/>
    <w:next w:val="Normal"/>
    <w:qFormat/>
    <w:pPr>
      <w:spacing w:after="120" w:before="32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80" w:before="220"/>
      <w:outlineLvl w:val="1"/>
    </w:pPr>
    <w:rPr>
      <w:rFonts w:ascii="Calibri" w:cs="Calibri" w:eastAsia="Calibri" w:hAnsi="Calibri"/>
      <w:b/>
      <w:bCs/>
      <w:color w:val="2F5D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2026-10-26T17:57:52.466Z</dcterms:created>
  <dcterms:modified xsi:type="dcterms:W3CDTF">2026-10-26T17:57:52.466Z</dcterms:modified>
</cp:coreProperties>
</file>

<file path=docProps/custom.xml><?xml version="1.0" encoding="utf-8"?>
<Properties xmlns="http://schemas.openxmlformats.org/officeDocument/2006/custom-properties" xmlns:vt="http://schemas.openxmlformats.org/officeDocument/2006/docPropsVTypes"/>
</file>