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B9399" w14:textId="77777777" w:rsidR="00FA36BB" w:rsidRDefault="00FA36BB">
      <w:pPr>
        <w:pStyle w:val="BodyText"/>
        <w:rPr>
          <w:rFonts w:ascii="Times New Roman"/>
          <w:sz w:val="33"/>
        </w:rPr>
      </w:pPr>
    </w:p>
    <w:p w14:paraId="3AAA2581" w14:textId="77777777" w:rsidR="00FA36BB" w:rsidRDefault="00FA36BB">
      <w:pPr>
        <w:pStyle w:val="BodyText"/>
        <w:rPr>
          <w:rFonts w:ascii="Times New Roman"/>
          <w:sz w:val="33"/>
        </w:rPr>
      </w:pPr>
    </w:p>
    <w:p w14:paraId="2C6DA64C" w14:textId="77777777" w:rsidR="00FA36BB" w:rsidRDefault="00FA36BB">
      <w:pPr>
        <w:pStyle w:val="BodyText"/>
        <w:rPr>
          <w:rFonts w:ascii="Times New Roman"/>
          <w:sz w:val="33"/>
        </w:rPr>
      </w:pPr>
    </w:p>
    <w:p w14:paraId="059182B0" w14:textId="77777777" w:rsidR="00FA36BB" w:rsidRDefault="00FA36BB">
      <w:pPr>
        <w:pStyle w:val="BodyText"/>
        <w:rPr>
          <w:rFonts w:ascii="Times New Roman"/>
          <w:sz w:val="33"/>
        </w:rPr>
      </w:pPr>
    </w:p>
    <w:p w14:paraId="3A4F3B95" w14:textId="77777777" w:rsidR="00FA36BB" w:rsidRDefault="00FA36BB">
      <w:pPr>
        <w:pStyle w:val="BodyText"/>
        <w:rPr>
          <w:rFonts w:ascii="Times New Roman"/>
          <w:sz w:val="33"/>
        </w:rPr>
      </w:pPr>
    </w:p>
    <w:p w14:paraId="0CAD8BF6" w14:textId="77777777" w:rsidR="00FA36BB" w:rsidRDefault="00FA36BB">
      <w:pPr>
        <w:pStyle w:val="BodyText"/>
        <w:rPr>
          <w:rFonts w:ascii="Times New Roman"/>
          <w:sz w:val="33"/>
        </w:rPr>
      </w:pPr>
    </w:p>
    <w:p w14:paraId="78DF251F" w14:textId="77777777" w:rsidR="00FA36BB" w:rsidRDefault="00FA36BB">
      <w:pPr>
        <w:pStyle w:val="BodyText"/>
        <w:rPr>
          <w:rFonts w:ascii="Times New Roman"/>
          <w:sz w:val="33"/>
        </w:rPr>
      </w:pPr>
    </w:p>
    <w:p w14:paraId="239FFE6A" w14:textId="77777777" w:rsidR="00FA36BB" w:rsidRDefault="00FA36BB">
      <w:pPr>
        <w:pStyle w:val="BodyText"/>
        <w:rPr>
          <w:rFonts w:ascii="Times New Roman"/>
          <w:sz w:val="33"/>
        </w:rPr>
      </w:pPr>
    </w:p>
    <w:p w14:paraId="4BEFEE6A" w14:textId="77777777" w:rsidR="00FA36BB" w:rsidRDefault="00FA36BB">
      <w:pPr>
        <w:pStyle w:val="BodyText"/>
        <w:rPr>
          <w:rFonts w:ascii="Times New Roman"/>
          <w:sz w:val="33"/>
        </w:rPr>
      </w:pPr>
    </w:p>
    <w:p w14:paraId="4E9A4467" w14:textId="77777777" w:rsidR="00FA36BB" w:rsidRDefault="00FA36BB">
      <w:pPr>
        <w:pStyle w:val="BodyText"/>
        <w:rPr>
          <w:rFonts w:ascii="Times New Roman"/>
          <w:sz w:val="33"/>
        </w:rPr>
      </w:pPr>
    </w:p>
    <w:p w14:paraId="0F3F12D7" w14:textId="77777777" w:rsidR="00FA36BB" w:rsidRDefault="00FA36BB">
      <w:pPr>
        <w:pStyle w:val="BodyText"/>
        <w:rPr>
          <w:rFonts w:ascii="Times New Roman"/>
          <w:sz w:val="33"/>
        </w:rPr>
      </w:pPr>
    </w:p>
    <w:p w14:paraId="01C27968" w14:textId="77777777" w:rsidR="00FA36BB" w:rsidRDefault="00FA36BB">
      <w:pPr>
        <w:pStyle w:val="BodyText"/>
        <w:spacing w:before="73"/>
        <w:rPr>
          <w:rFonts w:ascii="Times New Roman"/>
          <w:sz w:val="33"/>
        </w:rPr>
      </w:pPr>
    </w:p>
    <w:p w14:paraId="1CB84035" w14:textId="77777777" w:rsidR="00FA36BB" w:rsidRDefault="00000000">
      <w:pPr>
        <w:pStyle w:val="Title"/>
        <w:ind w:firstLine="0"/>
      </w:pPr>
      <w:r>
        <w:rPr>
          <w:color w:val="00000A"/>
        </w:rPr>
        <w:t>Interest</w:t>
      </w:r>
      <w:r>
        <w:rPr>
          <w:color w:val="00000A"/>
          <w:spacing w:val="15"/>
        </w:rPr>
        <w:t xml:space="preserve"> </w:t>
      </w:r>
      <w:r>
        <w:rPr>
          <w:color w:val="00000A"/>
        </w:rPr>
        <w:t>Rate</w:t>
      </w:r>
      <w:r>
        <w:rPr>
          <w:color w:val="00000A"/>
          <w:spacing w:val="16"/>
        </w:rPr>
        <w:t xml:space="preserve"> </w:t>
      </w:r>
      <w:r>
        <w:rPr>
          <w:color w:val="00000A"/>
          <w:spacing w:val="-2"/>
        </w:rPr>
        <w:t>Model</w:t>
      </w:r>
    </w:p>
    <w:p w14:paraId="6383F849" w14:textId="77777777" w:rsidR="00FA36BB" w:rsidRDefault="00FA36BB">
      <w:pPr>
        <w:pStyle w:val="BodyText"/>
        <w:rPr>
          <w:b/>
          <w:sz w:val="33"/>
        </w:rPr>
      </w:pPr>
    </w:p>
    <w:p w14:paraId="58D900DA" w14:textId="77777777" w:rsidR="00FA36BB" w:rsidRDefault="00FA36BB">
      <w:pPr>
        <w:pStyle w:val="BodyText"/>
        <w:spacing w:before="112"/>
        <w:rPr>
          <w:b/>
          <w:sz w:val="33"/>
        </w:rPr>
      </w:pPr>
    </w:p>
    <w:p w14:paraId="28ECA6CF" w14:textId="77777777" w:rsidR="002172E2" w:rsidRDefault="002172E2" w:rsidP="002172E2">
      <w:pPr>
        <w:pStyle w:val="Title"/>
        <w:spacing w:line="300" w:lineRule="auto"/>
        <w:ind w:right="974" w:hanging="2485"/>
        <w:rPr>
          <w:color w:val="00000A"/>
          <w:sz w:val="21"/>
          <w:szCs w:val="21"/>
        </w:rPr>
      </w:pPr>
      <w:r w:rsidRPr="001931C8">
        <w:rPr>
          <w:color w:val="00000A"/>
          <w:sz w:val="21"/>
          <w:szCs w:val="21"/>
        </w:rPr>
        <w:t>L&amp;T Finance Limited (formerly known as L&amp;T</w:t>
      </w:r>
      <w:r w:rsidRPr="001931C8">
        <w:rPr>
          <w:color w:val="00000A"/>
          <w:spacing w:val="-15"/>
          <w:sz w:val="21"/>
          <w:szCs w:val="21"/>
        </w:rPr>
        <w:t xml:space="preserve"> </w:t>
      </w:r>
      <w:r w:rsidRPr="001931C8">
        <w:rPr>
          <w:color w:val="00000A"/>
          <w:sz w:val="21"/>
          <w:szCs w:val="21"/>
        </w:rPr>
        <w:t>Finance</w:t>
      </w:r>
      <w:r w:rsidRPr="001931C8">
        <w:rPr>
          <w:color w:val="00000A"/>
          <w:spacing w:val="-12"/>
          <w:sz w:val="21"/>
          <w:szCs w:val="21"/>
        </w:rPr>
        <w:t xml:space="preserve"> </w:t>
      </w:r>
      <w:r w:rsidRPr="001931C8">
        <w:rPr>
          <w:color w:val="00000A"/>
          <w:sz w:val="21"/>
          <w:szCs w:val="21"/>
        </w:rPr>
        <w:t>Holdings</w:t>
      </w:r>
      <w:r w:rsidRPr="001931C8">
        <w:rPr>
          <w:color w:val="00000A"/>
          <w:spacing w:val="-13"/>
          <w:sz w:val="21"/>
          <w:szCs w:val="21"/>
        </w:rPr>
        <w:t xml:space="preserve"> </w:t>
      </w:r>
      <w:proofErr w:type="gramStart"/>
      <w:r w:rsidRPr="001931C8">
        <w:rPr>
          <w:color w:val="00000A"/>
          <w:sz w:val="21"/>
          <w:szCs w:val="21"/>
        </w:rPr>
        <w:t>Limited</w:t>
      </w:r>
      <w:r>
        <w:rPr>
          <w:color w:val="00000A"/>
          <w:sz w:val="21"/>
          <w:szCs w:val="21"/>
        </w:rPr>
        <w:t xml:space="preserve"> )</w:t>
      </w:r>
      <w:proofErr w:type="gramEnd"/>
      <w:r>
        <w:rPr>
          <w:color w:val="00000A"/>
          <w:sz w:val="21"/>
          <w:szCs w:val="21"/>
        </w:rPr>
        <w:t xml:space="preserve"> </w:t>
      </w:r>
    </w:p>
    <w:p w14:paraId="1802A076" w14:textId="700FCB06" w:rsidR="00FA36BB" w:rsidRPr="001931C8" w:rsidRDefault="00000000" w:rsidP="001931C8">
      <w:pPr>
        <w:pStyle w:val="Title"/>
        <w:spacing w:line="300" w:lineRule="auto"/>
        <w:ind w:right="974" w:firstLine="570"/>
        <w:rPr>
          <w:sz w:val="21"/>
          <w:szCs w:val="21"/>
        </w:rPr>
      </w:pPr>
      <w:proofErr w:type="gramStart"/>
      <w:r w:rsidRPr="001931C8">
        <w:rPr>
          <w:color w:val="00000A"/>
          <w:spacing w:val="-2"/>
          <w:sz w:val="21"/>
          <w:szCs w:val="21"/>
        </w:rPr>
        <w:t>(</w:t>
      </w:r>
      <w:r w:rsidR="002172E2">
        <w:rPr>
          <w:color w:val="00000A"/>
          <w:spacing w:val="-2"/>
          <w:sz w:val="21"/>
          <w:szCs w:val="21"/>
        </w:rPr>
        <w:t xml:space="preserve"> </w:t>
      </w:r>
      <w:r w:rsidRPr="001931C8">
        <w:rPr>
          <w:color w:val="00000A"/>
          <w:spacing w:val="-2"/>
          <w:sz w:val="21"/>
          <w:szCs w:val="21"/>
        </w:rPr>
        <w:t>‘</w:t>
      </w:r>
      <w:proofErr w:type="gramEnd"/>
      <w:r w:rsidRPr="001931C8">
        <w:rPr>
          <w:color w:val="00000A"/>
          <w:spacing w:val="-2"/>
          <w:sz w:val="21"/>
          <w:szCs w:val="21"/>
        </w:rPr>
        <w:t>Company’)</w:t>
      </w:r>
    </w:p>
    <w:p w14:paraId="37D28C9C" w14:textId="77777777" w:rsidR="00FA36BB" w:rsidRDefault="00FA36BB">
      <w:pPr>
        <w:spacing w:line="300" w:lineRule="auto"/>
        <w:sectPr w:rsidR="00FA36BB">
          <w:headerReference w:type="even" r:id="rId9"/>
          <w:headerReference w:type="default" r:id="rId10"/>
          <w:footerReference w:type="even" r:id="rId11"/>
          <w:footerReference w:type="default" r:id="rId12"/>
          <w:headerReference w:type="first" r:id="rId13"/>
          <w:footerReference w:type="first" r:id="rId14"/>
          <w:type w:val="continuous"/>
          <w:pgSz w:w="12240" w:h="15840"/>
          <w:pgMar w:top="1240" w:right="800" w:bottom="280" w:left="260" w:header="514" w:footer="0" w:gutter="0"/>
          <w:pgNumType w:start="1"/>
          <w:cols w:space="720"/>
        </w:sectPr>
      </w:pPr>
    </w:p>
    <w:p w14:paraId="236909ED" w14:textId="77777777" w:rsidR="00FA36BB" w:rsidRDefault="00FA36BB">
      <w:pPr>
        <w:pStyle w:val="BodyText"/>
        <w:rPr>
          <w:b/>
          <w:sz w:val="32"/>
        </w:rPr>
      </w:pPr>
    </w:p>
    <w:p w14:paraId="0FAE86FE" w14:textId="77777777" w:rsidR="00FA36BB" w:rsidRDefault="00FA36BB">
      <w:pPr>
        <w:pStyle w:val="BodyText"/>
        <w:rPr>
          <w:b/>
          <w:sz w:val="32"/>
        </w:rPr>
      </w:pPr>
    </w:p>
    <w:p w14:paraId="357D7319" w14:textId="77777777" w:rsidR="00FA36BB" w:rsidRDefault="00FA36BB">
      <w:pPr>
        <w:pStyle w:val="BodyText"/>
        <w:rPr>
          <w:b/>
          <w:sz w:val="32"/>
        </w:rPr>
      </w:pPr>
    </w:p>
    <w:p w14:paraId="28B56219" w14:textId="77777777" w:rsidR="00FA36BB" w:rsidRDefault="00FA36BB">
      <w:pPr>
        <w:pStyle w:val="BodyText"/>
        <w:spacing w:before="189"/>
        <w:rPr>
          <w:b/>
          <w:sz w:val="32"/>
        </w:rPr>
      </w:pPr>
    </w:p>
    <w:p w14:paraId="51810EA8" w14:textId="77777777" w:rsidR="00FA36BB" w:rsidRDefault="00000000">
      <w:pPr>
        <w:ind w:left="1000"/>
        <w:rPr>
          <w:rFonts w:ascii="Cambria"/>
          <w:sz w:val="32"/>
        </w:rPr>
      </w:pPr>
      <w:r>
        <w:rPr>
          <w:rFonts w:ascii="Cambria"/>
          <w:color w:val="365E90"/>
          <w:spacing w:val="-2"/>
          <w:sz w:val="32"/>
        </w:rPr>
        <w:t>Contents</w:t>
      </w:r>
    </w:p>
    <w:p w14:paraId="5F1C1800" w14:textId="77777777" w:rsidR="00FA36BB" w:rsidRDefault="00000000">
      <w:pPr>
        <w:pStyle w:val="ListParagraph"/>
        <w:numPr>
          <w:ilvl w:val="0"/>
          <w:numId w:val="6"/>
        </w:numPr>
        <w:tabs>
          <w:tab w:val="left" w:pos="2231"/>
          <w:tab w:val="left" w:leader="dot" w:pos="10126"/>
        </w:tabs>
        <w:spacing w:before="162"/>
        <w:rPr>
          <w:sz w:val="20"/>
        </w:rPr>
      </w:pPr>
      <w:r>
        <w:rPr>
          <w:spacing w:val="-2"/>
          <w:sz w:val="20"/>
        </w:rPr>
        <w:t>Preamble</w:t>
      </w:r>
      <w:r>
        <w:rPr>
          <w:rFonts w:ascii="Times New Roman"/>
          <w:sz w:val="20"/>
        </w:rPr>
        <w:tab/>
      </w:r>
      <w:r>
        <w:rPr>
          <w:spacing w:val="-10"/>
          <w:sz w:val="20"/>
        </w:rPr>
        <w:t>2</w:t>
      </w:r>
    </w:p>
    <w:p w14:paraId="53D19117" w14:textId="77777777" w:rsidR="00FA36BB" w:rsidRDefault="00000000">
      <w:pPr>
        <w:pStyle w:val="ListParagraph"/>
        <w:numPr>
          <w:ilvl w:val="0"/>
          <w:numId w:val="6"/>
        </w:numPr>
        <w:tabs>
          <w:tab w:val="left" w:pos="2276"/>
          <w:tab w:val="left" w:leader="dot" w:pos="10127"/>
        </w:tabs>
        <w:spacing w:before="134"/>
        <w:ind w:left="2276" w:hanging="415"/>
        <w:rPr>
          <w:sz w:val="20"/>
        </w:rPr>
      </w:pPr>
      <w:r>
        <w:rPr>
          <w:spacing w:val="-2"/>
          <w:sz w:val="20"/>
        </w:rPr>
        <w:t>Objective</w:t>
      </w:r>
      <w:r>
        <w:rPr>
          <w:rFonts w:ascii="Times New Roman"/>
          <w:sz w:val="20"/>
        </w:rPr>
        <w:tab/>
      </w:r>
      <w:r>
        <w:rPr>
          <w:spacing w:val="-10"/>
          <w:sz w:val="20"/>
        </w:rPr>
        <w:t>2</w:t>
      </w:r>
    </w:p>
    <w:p w14:paraId="29B7F812" w14:textId="77777777" w:rsidR="00FA36BB" w:rsidRDefault="00000000">
      <w:pPr>
        <w:pStyle w:val="ListParagraph"/>
        <w:numPr>
          <w:ilvl w:val="0"/>
          <w:numId w:val="6"/>
        </w:numPr>
        <w:tabs>
          <w:tab w:val="left" w:pos="2228"/>
          <w:tab w:val="left" w:leader="dot" w:pos="10129"/>
        </w:tabs>
        <w:spacing w:before="135"/>
        <w:ind w:left="2228" w:hanging="408"/>
        <w:rPr>
          <w:sz w:val="20"/>
        </w:rPr>
      </w:pPr>
      <w:r>
        <w:rPr>
          <w:sz w:val="20"/>
        </w:rPr>
        <w:t>Approach</w:t>
      </w:r>
      <w:r>
        <w:rPr>
          <w:spacing w:val="9"/>
          <w:sz w:val="20"/>
        </w:rPr>
        <w:t xml:space="preserve"> </w:t>
      </w:r>
      <w:r>
        <w:rPr>
          <w:sz w:val="20"/>
        </w:rPr>
        <w:t>for</w:t>
      </w:r>
      <w:r>
        <w:rPr>
          <w:spacing w:val="10"/>
          <w:sz w:val="20"/>
        </w:rPr>
        <w:t xml:space="preserve"> </w:t>
      </w:r>
      <w:r>
        <w:rPr>
          <w:sz w:val="20"/>
        </w:rPr>
        <w:t>gradation</w:t>
      </w:r>
      <w:r>
        <w:rPr>
          <w:spacing w:val="13"/>
          <w:sz w:val="20"/>
        </w:rPr>
        <w:t xml:space="preserve"> </w:t>
      </w:r>
      <w:r>
        <w:rPr>
          <w:sz w:val="20"/>
        </w:rPr>
        <w:t>of</w:t>
      </w:r>
      <w:r>
        <w:rPr>
          <w:spacing w:val="9"/>
          <w:sz w:val="20"/>
        </w:rPr>
        <w:t xml:space="preserve"> </w:t>
      </w:r>
      <w:r>
        <w:rPr>
          <w:spacing w:val="-4"/>
          <w:sz w:val="20"/>
        </w:rPr>
        <w:t>risk</w:t>
      </w:r>
      <w:r>
        <w:rPr>
          <w:rFonts w:ascii="Times New Roman"/>
          <w:sz w:val="20"/>
        </w:rPr>
        <w:tab/>
      </w:r>
      <w:r>
        <w:rPr>
          <w:spacing w:val="-10"/>
          <w:sz w:val="20"/>
        </w:rPr>
        <w:t>2</w:t>
      </w:r>
    </w:p>
    <w:p w14:paraId="11B4A6C7" w14:textId="77777777" w:rsidR="00FA36BB" w:rsidRDefault="00000000">
      <w:pPr>
        <w:pStyle w:val="ListParagraph"/>
        <w:numPr>
          <w:ilvl w:val="0"/>
          <w:numId w:val="6"/>
        </w:numPr>
        <w:tabs>
          <w:tab w:val="left" w:pos="2229"/>
          <w:tab w:val="left" w:leader="dot" w:pos="10126"/>
        </w:tabs>
        <w:spacing w:before="135"/>
        <w:ind w:left="2229" w:hanging="409"/>
        <w:rPr>
          <w:sz w:val="20"/>
        </w:rPr>
      </w:pPr>
      <w:r>
        <w:rPr>
          <w:spacing w:val="-2"/>
          <w:sz w:val="20"/>
        </w:rPr>
        <w:t>Pricing</w:t>
      </w:r>
      <w:r>
        <w:rPr>
          <w:rFonts w:ascii="Times New Roman"/>
          <w:sz w:val="20"/>
        </w:rPr>
        <w:tab/>
      </w:r>
      <w:r>
        <w:rPr>
          <w:spacing w:val="-10"/>
          <w:sz w:val="20"/>
        </w:rPr>
        <w:t>3</w:t>
      </w:r>
    </w:p>
    <w:p w14:paraId="5A6EEAC5" w14:textId="77777777" w:rsidR="00FA36BB" w:rsidRDefault="00000000">
      <w:pPr>
        <w:pStyle w:val="ListParagraph"/>
        <w:numPr>
          <w:ilvl w:val="0"/>
          <w:numId w:val="6"/>
        </w:numPr>
        <w:tabs>
          <w:tab w:val="left" w:pos="2231"/>
          <w:tab w:val="left" w:leader="dot" w:pos="10126"/>
        </w:tabs>
        <w:spacing w:before="137"/>
        <w:ind w:right="940"/>
        <w:rPr>
          <w:sz w:val="20"/>
        </w:rPr>
      </w:pPr>
      <w:r>
        <w:rPr>
          <w:w w:val="105"/>
          <w:sz w:val="20"/>
        </w:rPr>
        <w:t>Reset</w:t>
      </w:r>
      <w:r>
        <w:rPr>
          <w:spacing w:val="-2"/>
          <w:w w:val="105"/>
          <w:sz w:val="20"/>
        </w:rPr>
        <w:t xml:space="preserve"> </w:t>
      </w:r>
      <w:r>
        <w:rPr>
          <w:w w:val="105"/>
          <w:sz w:val="20"/>
        </w:rPr>
        <w:t>of</w:t>
      </w:r>
      <w:r>
        <w:rPr>
          <w:spacing w:val="-6"/>
          <w:w w:val="105"/>
          <w:sz w:val="20"/>
        </w:rPr>
        <w:t xml:space="preserve"> </w:t>
      </w:r>
      <w:r>
        <w:rPr>
          <w:w w:val="105"/>
          <w:sz w:val="20"/>
        </w:rPr>
        <w:t>Floating</w:t>
      </w:r>
      <w:r>
        <w:rPr>
          <w:spacing w:val="-6"/>
          <w:w w:val="105"/>
          <w:sz w:val="20"/>
        </w:rPr>
        <w:t xml:space="preserve"> </w:t>
      </w:r>
      <w:r>
        <w:rPr>
          <w:w w:val="105"/>
          <w:sz w:val="20"/>
        </w:rPr>
        <w:t>Interest</w:t>
      </w:r>
      <w:r>
        <w:rPr>
          <w:spacing w:val="-6"/>
          <w:w w:val="105"/>
          <w:sz w:val="20"/>
        </w:rPr>
        <w:t xml:space="preserve"> </w:t>
      </w:r>
      <w:r>
        <w:rPr>
          <w:w w:val="105"/>
          <w:sz w:val="20"/>
        </w:rPr>
        <w:t>Rate</w:t>
      </w:r>
      <w:r>
        <w:rPr>
          <w:spacing w:val="-3"/>
          <w:w w:val="105"/>
          <w:sz w:val="20"/>
        </w:rPr>
        <w:t xml:space="preserve"> </w:t>
      </w:r>
      <w:r>
        <w:rPr>
          <w:w w:val="105"/>
          <w:sz w:val="20"/>
        </w:rPr>
        <w:t>on</w:t>
      </w:r>
      <w:r>
        <w:rPr>
          <w:spacing w:val="-3"/>
          <w:w w:val="105"/>
          <w:sz w:val="20"/>
        </w:rPr>
        <w:t xml:space="preserve"> </w:t>
      </w:r>
      <w:r>
        <w:rPr>
          <w:w w:val="105"/>
          <w:sz w:val="20"/>
        </w:rPr>
        <w:t>Equated</w:t>
      </w:r>
      <w:r>
        <w:rPr>
          <w:spacing w:val="-3"/>
          <w:w w:val="105"/>
          <w:sz w:val="20"/>
        </w:rPr>
        <w:t xml:space="preserve"> </w:t>
      </w:r>
      <w:r>
        <w:rPr>
          <w:w w:val="105"/>
          <w:sz w:val="20"/>
        </w:rPr>
        <w:t>Monthly</w:t>
      </w:r>
      <w:r>
        <w:rPr>
          <w:spacing w:val="-6"/>
          <w:w w:val="105"/>
          <w:sz w:val="20"/>
        </w:rPr>
        <w:t xml:space="preserve"> </w:t>
      </w:r>
      <w:r>
        <w:rPr>
          <w:w w:val="105"/>
          <w:sz w:val="20"/>
        </w:rPr>
        <w:t>Instalments</w:t>
      </w:r>
      <w:r>
        <w:rPr>
          <w:spacing w:val="-4"/>
          <w:w w:val="105"/>
          <w:sz w:val="20"/>
        </w:rPr>
        <w:t xml:space="preserve"> </w:t>
      </w:r>
      <w:r>
        <w:rPr>
          <w:w w:val="105"/>
          <w:sz w:val="20"/>
        </w:rPr>
        <w:t>(EMI)</w:t>
      </w:r>
      <w:r>
        <w:rPr>
          <w:spacing w:val="-3"/>
          <w:w w:val="105"/>
          <w:sz w:val="20"/>
        </w:rPr>
        <w:t xml:space="preserve"> </w:t>
      </w:r>
      <w:r>
        <w:rPr>
          <w:w w:val="105"/>
          <w:sz w:val="20"/>
        </w:rPr>
        <w:t>based</w:t>
      </w:r>
      <w:r>
        <w:rPr>
          <w:spacing w:val="-6"/>
          <w:w w:val="105"/>
          <w:sz w:val="20"/>
        </w:rPr>
        <w:t xml:space="preserve"> </w:t>
      </w:r>
      <w:r>
        <w:rPr>
          <w:w w:val="105"/>
          <w:sz w:val="20"/>
        </w:rPr>
        <w:t xml:space="preserve">Personal </w:t>
      </w:r>
      <w:r>
        <w:rPr>
          <w:spacing w:val="-4"/>
          <w:w w:val="105"/>
          <w:sz w:val="20"/>
        </w:rPr>
        <w:t>Loans</w:t>
      </w:r>
      <w:r>
        <w:rPr>
          <w:rFonts w:ascii="Times New Roman"/>
          <w:sz w:val="20"/>
        </w:rPr>
        <w:tab/>
      </w:r>
      <w:r>
        <w:rPr>
          <w:spacing w:val="-14"/>
          <w:w w:val="105"/>
          <w:sz w:val="20"/>
        </w:rPr>
        <w:t>6</w:t>
      </w:r>
    </w:p>
    <w:p w14:paraId="6C317688" w14:textId="77777777" w:rsidR="00FA36BB" w:rsidRDefault="00000000">
      <w:pPr>
        <w:pStyle w:val="ListParagraph"/>
        <w:numPr>
          <w:ilvl w:val="0"/>
          <w:numId w:val="6"/>
        </w:numPr>
        <w:tabs>
          <w:tab w:val="left" w:pos="2229"/>
          <w:tab w:val="left" w:leader="dot" w:pos="10128"/>
        </w:tabs>
        <w:spacing w:before="133"/>
        <w:ind w:left="2229" w:hanging="409"/>
        <w:rPr>
          <w:sz w:val="20"/>
        </w:rPr>
      </w:pPr>
      <w:r>
        <w:rPr>
          <w:sz w:val="20"/>
        </w:rPr>
        <w:t>Fees</w:t>
      </w:r>
      <w:r>
        <w:rPr>
          <w:spacing w:val="8"/>
          <w:sz w:val="20"/>
        </w:rPr>
        <w:t xml:space="preserve"> </w:t>
      </w:r>
      <w:r>
        <w:rPr>
          <w:sz w:val="20"/>
        </w:rPr>
        <w:t>and</w:t>
      </w:r>
      <w:r>
        <w:rPr>
          <w:spacing w:val="13"/>
          <w:sz w:val="20"/>
        </w:rPr>
        <w:t xml:space="preserve"> </w:t>
      </w:r>
      <w:r>
        <w:rPr>
          <w:spacing w:val="-2"/>
          <w:sz w:val="20"/>
        </w:rPr>
        <w:t>Charges</w:t>
      </w:r>
      <w:r>
        <w:rPr>
          <w:rFonts w:ascii="Times New Roman"/>
          <w:sz w:val="20"/>
        </w:rPr>
        <w:tab/>
      </w:r>
      <w:r>
        <w:rPr>
          <w:spacing w:val="-12"/>
          <w:sz w:val="20"/>
        </w:rPr>
        <w:t>7</w:t>
      </w:r>
    </w:p>
    <w:p w14:paraId="409D3FFC" w14:textId="77777777" w:rsidR="00FA36BB" w:rsidRDefault="00000000">
      <w:pPr>
        <w:pStyle w:val="ListParagraph"/>
        <w:numPr>
          <w:ilvl w:val="0"/>
          <w:numId w:val="6"/>
        </w:numPr>
        <w:tabs>
          <w:tab w:val="left" w:pos="2228"/>
          <w:tab w:val="left" w:leader="dot" w:pos="10128"/>
        </w:tabs>
        <w:spacing w:before="137"/>
        <w:ind w:left="2228" w:hanging="408"/>
        <w:rPr>
          <w:sz w:val="20"/>
        </w:rPr>
      </w:pPr>
      <w:r>
        <w:rPr>
          <w:sz w:val="20"/>
        </w:rPr>
        <w:t>Ownership</w:t>
      </w:r>
      <w:r>
        <w:rPr>
          <w:spacing w:val="9"/>
          <w:sz w:val="20"/>
        </w:rPr>
        <w:t xml:space="preserve"> </w:t>
      </w:r>
      <w:r>
        <w:rPr>
          <w:sz w:val="20"/>
        </w:rPr>
        <w:t>of</w:t>
      </w:r>
      <w:r>
        <w:rPr>
          <w:spacing w:val="9"/>
          <w:sz w:val="20"/>
        </w:rPr>
        <w:t xml:space="preserve"> </w:t>
      </w:r>
      <w:r>
        <w:rPr>
          <w:sz w:val="20"/>
        </w:rPr>
        <w:t>the</w:t>
      </w:r>
      <w:r>
        <w:rPr>
          <w:spacing w:val="16"/>
          <w:sz w:val="20"/>
        </w:rPr>
        <w:t xml:space="preserve"> </w:t>
      </w:r>
      <w:r>
        <w:rPr>
          <w:spacing w:val="-2"/>
          <w:sz w:val="20"/>
        </w:rPr>
        <w:t>Policy</w:t>
      </w:r>
      <w:r>
        <w:rPr>
          <w:rFonts w:ascii="Times New Roman"/>
          <w:sz w:val="20"/>
        </w:rPr>
        <w:tab/>
      </w:r>
      <w:r>
        <w:rPr>
          <w:spacing w:val="-10"/>
          <w:sz w:val="20"/>
        </w:rPr>
        <w:t>7</w:t>
      </w:r>
    </w:p>
    <w:p w14:paraId="6BAC74B2" w14:textId="77777777" w:rsidR="00FA36BB" w:rsidRDefault="00000000">
      <w:pPr>
        <w:pStyle w:val="ListParagraph"/>
        <w:numPr>
          <w:ilvl w:val="0"/>
          <w:numId w:val="6"/>
        </w:numPr>
        <w:tabs>
          <w:tab w:val="left" w:pos="2227"/>
          <w:tab w:val="left" w:leader="dot" w:pos="10131"/>
        </w:tabs>
        <w:spacing w:before="135"/>
        <w:ind w:left="2227" w:hanging="407"/>
        <w:rPr>
          <w:sz w:val="20"/>
        </w:rPr>
      </w:pPr>
      <w:r>
        <w:rPr>
          <w:sz w:val="20"/>
        </w:rPr>
        <w:t>Communication</w:t>
      </w:r>
      <w:r>
        <w:rPr>
          <w:spacing w:val="10"/>
          <w:sz w:val="20"/>
        </w:rPr>
        <w:t xml:space="preserve"> </w:t>
      </w:r>
      <w:r>
        <w:rPr>
          <w:sz w:val="20"/>
        </w:rPr>
        <w:t>of</w:t>
      </w:r>
      <w:r>
        <w:rPr>
          <w:spacing w:val="12"/>
          <w:sz w:val="20"/>
        </w:rPr>
        <w:t xml:space="preserve"> </w:t>
      </w:r>
      <w:r>
        <w:rPr>
          <w:sz w:val="20"/>
        </w:rPr>
        <w:t>aspects</w:t>
      </w:r>
      <w:r>
        <w:rPr>
          <w:spacing w:val="13"/>
          <w:sz w:val="20"/>
        </w:rPr>
        <w:t xml:space="preserve"> </w:t>
      </w:r>
      <w:r>
        <w:rPr>
          <w:sz w:val="20"/>
        </w:rPr>
        <w:t>of</w:t>
      </w:r>
      <w:r>
        <w:rPr>
          <w:spacing w:val="10"/>
          <w:sz w:val="20"/>
        </w:rPr>
        <w:t xml:space="preserve"> </w:t>
      </w:r>
      <w:r>
        <w:rPr>
          <w:sz w:val="20"/>
        </w:rPr>
        <w:t>the</w:t>
      </w:r>
      <w:r>
        <w:rPr>
          <w:spacing w:val="16"/>
          <w:sz w:val="20"/>
        </w:rPr>
        <w:t xml:space="preserve"> </w:t>
      </w:r>
      <w:r>
        <w:rPr>
          <w:spacing w:val="-2"/>
          <w:sz w:val="20"/>
        </w:rPr>
        <w:t>Policy</w:t>
      </w:r>
      <w:r>
        <w:rPr>
          <w:rFonts w:ascii="Times New Roman"/>
          <w:sz w:val="20"/>
        </w:rPr>
        <w:tab/>
      </w:r>
      <w:r>
        <w:rPr>
          <w:spacing w:val="-10"/>
          <w:sz w:val="20"/>
        </w:rPr>
        <w:t>7</w:t>
      </w:r>
    </w:p>
    <w:p w14:paraId="5205BBD0" w14:textId="77777777" w:rsidR="00FA36BB" w:rsidRDefault="00000000">
      <w:pPr>
        <w:pStyle w:val="BodyText"/>
        <w:tabs>
          <w:tab w:val="left" w:leader="dot" w:pos="10134"/>
        </w:tabs>
        <w:spacing w:before="135"/>
        <w:ind w:left="1820"/>
      </w:pPr>
      <w:r>
        <w:rPr>
          <w:color w:val="0000FF"/>
          <w:u w:val="single" w:color="0000FF"/>
        </w:rPr>
        <w:t>IX</w:t>
      </w:r>
      <w:r>
        <w:rPr>
          <w:color w:val="0000FF"/>
          <w:spacing w:val="-2"/>
          <w:u w:val="single" w:color="0000FF"/>
        </w:rPr>
        <w:t xml:space="preserve"> Review/Revision</w:t>
      </w:r>
      <w:r>
        <w:rPr>
          <w:rFonts w:ascii="Times New Roman"/>
          <w:color w:val="0000FF"/>
        </w:rPr>
        <w:tab/>
      </w:r>
      <w:r>
        <w:rPr>
          <w:color w:val="0000FF"/>
          <w:spacing w:val="-10"/>
          <w:u w:val="single" w:color="0000FF"/>
        </w:rPr>
        <w:t>8</w:t>
      </w:r>
    </w:p>
    <w:p w14:paraId="4102EAA9" w14:textId="77777777" w:rsidR="00FA36BB" w:rsidRDefault="00FA36BB">
      <w:pPr>
        <w:sectPr w:rsidR="00FA36BB">
          <w:headerReference w:type="default" r:id="rId15"/>
          <w:footerReference w:type="default" r:id="rId16"/>
          <w:pgSz w:w="12240" w:h="15840"/>
          <w:pgMar w:top="1240" w:right="800" w:bottom="1140" w:left="260" w:header="514" w:footer="951" w:gutter="0"/>
          <w:pgNumType w:start="1"/>
          <w:cols w:space="720"/>
        </w:sectPr>
      </w:pPr>
    </w:p>
    <w:p w14:paraId="27F135E7" w14:textId="77777777" w:rsidR="00FA36BB" w:rsidRDefault="00FA36BB">
      <w:pPr>
        <w:pStyle w:val="BodyText"/>
      </w:pPr>
    </w:p>
    <w:p w14:paraId="6BADB6F5" w14:textId="77777777" w:rsidR="00FA36BB" w:rsidRDefault="00FA36BB">
      <w:pPr>
        <w:pStyle w:val="BodyText"/>
      </w:pPr>
    </w:p>
    <w:p w14:paraId="0250BF42" w14:textId="77777777" w:rsidR="00FA36BB" w:rsidRDefault="00FA36BB">
      <w:pPr>
        <w:pStyle w:val="BodyText"/>
        <w:spacing w:before="32"/>
      </w:pPr>
    </w:p>
    <w:p w14:paraId="6EC5E9D1" w14:textId="77777777" w:rsidR="00FA36BB" w:rsidRDefault="00000000">
      <w:pPr>
        <w:pStyle w:val="ListParagraph"/>
        <w:numPr>
          <w:ilvl w:val="0"/>
          <w:numId w:val="5"/>
        </w:numPr>
        <w:tabs>
          <w:tab w:val="left" w:pos="1610"/>
        </w:tabs>
        <w:ind w:left="1610" w:hanging="246"/>
        <w:jc w:val="left"/>
        <w:rPr>
          <w:sz w:val="20"/>
        </w:rPr>
      </w:pPr>
      <w:r>
        <w:rPr>
          <w:color w:val="2F5495"/>
          <w:spacing w:val="-2"/>
          <w:w w:val="105"/>
          <w:sz w:val="20"/>
        </w:rPr>
        <w:t>Preamble</w:t>
      </w:r>
    </w:p>
    <w:p w14:paraId="39A7E287" w14:textId="77777777" w:rsidR="00FA36BB" w:rsidRDefault="00000000">
      <w:pPr>
        <w:pStyle w:val="BodyText"/>
        <w:spacing w:before="120" w:line="249" w:lineRule="auto"/>
        <w:ind w:left="1612" w:right="1085"/>
        <w:jc w:val="both"/>
      </w:pPr>
      <w:r>
        <w:t>Reserve Bank of India (RBI) vide is notification dated January 02, 2009 and guidelines on fair practices</w:t>
      </w:r>
      <w:r>
        <w:rPr>
          <w:spacing w:val="30"/>
        </w:rPr>
        <w:t xml:space="preserve"> </w:t>
      </w:r>
      <w:r>
        <w:t>code</w:t>
      </w:r>
      <w:r>
        <w:rPr>
          <w:spacing w:val="28"/>
        </w:rPr>
        <w:t xml:space="preserve"> </w:t>
      </w:r>
      <w:r>
        <w:t>for non-banking</w:t>
      </w:r>
      <w:r>
        <w:rPr>
          <w:spacing w:val="31"/>
        </w:rPr>
        <w:t xml:space="preserve"> </w:t>
      </w:r>
      <w:r>
        <w:t>finance</w:t>
      </w:r>
      <w:r>
        <w:rPr>
          <w:spacing w:val="31"/>
        </w:rPr>
        <w:t xml:space="preserve"> </w:t>
      </w:r>
      <w:r>
        <w:t>companies</w:t>
      </w:r>
      <w:r>
        <w:rPr>
          <w:spacing w:val="32"/>
        </w:rPr>
        <w:t xml:space="preserve"> </w:t>
      </w:r>
      <w:r>
        <w:t>dated</w:t>
      </w:r>
      <w:r>
        <w:rPr>
          <w:spacing w:val="28"/>
        </w:rPr>
        <w:t xml:space="preserve"> </w:t>
      </w:r>
      <w:r>
        <w:t>March</w:t>
      </w:r>
      <w:r>
        <w:rPr>
          <w:spacing w:val="34"/>
        </w:rPr>
        <w:t xml:space="preserve"> </w:t>
      </w:r>
      <w:r>
        <w:t>26,</w:t>
      </w:r>
      <w:r>
        <w:rPr>
          <w:spacing w:val="32"/>
        </w:rPr>
        <w:t xml:space="preserve"> </w:t>
      </w:r>
      <w:r>
        <w:t>2012</w:t>
      </w:r>
      <w:r>
        <w:rPr>
          <w:spacing w:val="31"/>
        </w:rPr>
        <w:t xml:space="preserve"> </w:t>
      </w:r>
      <w:r>
        <w:t>now</w:t>
      </w:r>
      <w:r>
        <w:rPr>
          <w:spacing w:val="28"/>
        </w:rPr>
        <w:t xml:space="preserve"> </w:t>
      </w:r>
      <w:r>
        <w:t>subsumed</w:t>
      </w:r>
      <w:r>
        <w:rPr>
          <w:spacing w:val="34"/>
        </w:rPr>
        <w:t xml:space="preserve"> </w:t>
      </w:r>
      <w:r>
        <w:t>in the Master Direction – Reserve Bank of India (Non-Banking Financial Company –Scale Based Regulation) Directions, 2023 dated October 19,2023 as updated from time to time, have directed all the</w:t>
      </w:r>
      <w:r>
        <w:rPr>
          <w:spacing w:val="80"/>
        </w:rPr>
        <w:t xml:space="preserve"> </w:t>
      </w:r>
      <w:r>
        <w:t>NBFCs to:</w:t>
      </w:r>
    </w:p>
    <w:p w14:paraId="78AA1926" w14:textId="77777777" w:rsidR="00FA36BB" w:rsidRDefault="00FA36BB">
      <w:pPr>
        <w:pStyle w:val="BodyText"/>
        <w:spacing w:before="12"/>
      </w:pPr>
    </w:p>
    <w:p w14:paraId="3093CB47" w14:textId="77777777" w:rsidR="00FA36BB" w:rsidRDefault="00000000">
      <w:pPr>
        <w:pStyle w:val="ListParagraph"/>
        <w:numPr>
          <w:ilvl w:val="1"/>
          <w:numId w:val="5"/>
        </w:numPr>
        <w:tabs>
          <w:tab w:val="left" w:pos="1885"/>
          <w:tab w:val="left" w:pos="1888"/>
        </w:tabs>
        <w:spacing w:line="264" w:lineRule="auto"/>
        <w:ind w:right="1084" w:hanging="341"/>
        <w:jc w:val="both"/>
        <w:rPr>
          <w:sz w:val="20"/>
        </w:rPr>
      </w:pPr>
      <w:r>
        <w:rPr>
          <w:w w:val="105"/>
          <w:sz w:val="20"/>
        </w:rPr>
        <w:t>Put in place a Board approved Interest Rate Model taking in to account relevant factors such</w:t>
      </w:r>
      <w:r>
        <w:rPr>
          <w:spacing w:val="-2"/>
          <w:w w:val="105"/>
          <w:sz w:val="20"/>
        </w:rPr>
        <w:t xml:space="preserve"> </w:t>
      </w:r>
      <w:r>
        <w:rPr>
          <w:w w:val="105"/>
          <w:sz w:val="20"/>
        </w:rPr>
        <w:t>as</w:t>
      </w:r>
      <w:r>
        <w:rPr>
          <w:spacing w:val="-1"/>
          <w:w w:val="105"/>
          <w:sz w:val="20"/>
        </w:rPr>
        <w:t xml:space="preserve"> </w:t>
      </w:r>
      <w:r>
        <w:rPr>
          <w:w w:val="105"/>
          <w:sz w:val="20"/>
        </w:rPr>
        <w:t>cost</w:t>
      </w:r>
      <w:r>
        <w:rPr>
          <w:spacing w:val="-2"/>
          <w:w w:val="105"/>
          <w:sz w:val="20"/>
        </w:rPr>
        <w:t xml:space="preserve"> </w:t>
      </w:r>
      <w:r>
        <w:rPr>
          <w:w w:val="105"/>
          <w:sz w:val="20"/>
        </w:rPr>
        <w:t>of</w:t>
      </w:r>
      <w:r>
        <w:rPr>
          <w:spacing w:val="-1"/>
          <w:w w:val="105"/>
          <w:sz w:val="20"/>
        </w:rPr>
        <w:t xml:space="preserve"> </w:t>
      </w:r>
      <w:r>
        <w:rPr>
          <w:w w:val="105"/>
          <w:sz w:val="20"/>
        </w:rPr>
        <w:t>funds,</w:t>
      </w:r>
      <w:r>
        <w:rPr>
          <w:spacing w:val="-2"/>
          <w:w w:val="105"/>
          <w:sz w:val="20"/>
        </w:rPr>
        <w:t xml:space="preserve"> </w:t>
      </w:r>
      <w:r>
        <w:rPr>
          <w:w w:val="105"/>
          <w:sz w:val="20"/>
        </w:rPr>
        <w:t>margin and</w:t>
      </w:r>
      <w:r>
        <w:rPr>
          <w:spacing w:val="-2"/>
          <w:w w:val="105"/>
          <w:sz w:val="20"/>
        </w:rPr>
        <w:t xml:space="preserve"> </w:t>
      </w:r>
      <w:r>
        <w:rPr>
          <w:w w:val="105"/>
          <w:sz w:val="20"/>
        </w:rPr>
        <w:t>risk,</w:t>
      </w:r>
      <w:r>
        <w:rPr>
          <w:spacing w:val="-1"/>
          <w:w w:val="105"/>
          <w:sz w:val="20"/>
        </w:rPr>
        <w:t xml:space="preserve"> </w:t>
      </w:r>
      <w:r>
        <w:rPr>
          <w:w w:val="105"/>
          <w:sz w:val="20"/>
        </w:rPr>
        <w:t xml:space="preserve">premium </w:t>
      </w:r>
      <w:proofErr w:type="spellStart"/>
      <w:r>
        <w:rPr>
          <w:w w:val="105"/>
          <w:sz w:val="20"/>
        </w:rPr>
        <w:t>etc</w:t>
      </w:r>
      <w:proofErr w:type="spellEnd"/>
      <w:r>
        <w:rPr>
          <w:spacing w:val="-1"/>
          <w:w w:val="105"/>
          <w:sz w:val="20"/>
        </w:rPr>
        <w:t xml:space="preserve"> </w:t>
      </w:r>
      <w:r>
        <w:rPr>
          <w:w w:val="105"/>
          <w:sz w:val="20"/>
        </w:rPr>
        <w:t>and</w:t>
      </w:r>
      <w:r>
        <w:rPr>
          <w:spacing w:val="-3"/>
          <w:w w:val="105"/>
          <w:sz w:val="20"/>
        </w:rPr>
        <w:t xml:space="preserve"> </w:t>
      </w:r>
      <w:r>
        <w:rPr>
          <w:w w:val="105"/>
          <w:sz w:val="20"/>
        </w:rPr>
        <w:t>determine</w:t>
      </w:r>
      <w:r>
        <w:rPr>
          <w:spacing w:val="-3"/>
          <w:w w:val="105"/>
          <w:sz w:val="20"/>
        </w:rPr>
        <w:t xml:space="preserve"> </w:t>
      </w:r>
      <w:r>
        <w:rPr>
          <w:w w:val="105"/>
          <w:sz w:val="20"/>
        </w:rPr>
        <w:t>the</w:t>
      </w:r>
      <w:r>
        <w:rPr>
          <w:spacing w:val="-3"/>
          <w:w w:val="105"/>
          <w:sz w:val="20"/>
        </w:rPr>
        <w:t xml:space="preserve"> </w:t>
      </w:r>
      <w:r>
        <w:rPr>
          <w:w w:val="105"/>
          <w:sz w:val="20"/>
        </w:rPr>
        <w:t>rate of</w:t>
      </w:r>
      <w:r>
        <w:rPr>
          <w:spacing w:val="-1"/>
          <w:w w:val="105"/>
          <w:sz w:val="20"/>
        </w:rPr>
        <w:t xml:space="preserve"> </w:t>
      </w:r>
      <w:r>
        <w:rPr>
          <w:w w:val="105"/>
          <w:sz w:val="20"/>
        </w:rPr>
        <w:t>interest</w:t>
      </w:r>
      <w:r>
        <w:rPr>
          <w:spacing w:val="-2"/>
          <w:w w:val="105"/>
          <w:sz w:val="20"/>
        </w:rPr>
        <w:t xml:space="preserve"> </w:t>
      </w:r>
      <w:r>
        <w:rPr>
          <w:w w:val="105"/>
          <w:sz w:val="20"/>
        </w:rPr>
        <w:t>to be charged for loans and advances</w:t>
      </w:r>
    </w:p>
    <w:p w14:paraId="30EA4207" w14:textId="77777777" w:rsidR="00FA36BB" w:rsidRDefault="00000000">
      <w:pPr>
        <w:pStyle w:val="ListParagraph"/>
        <w:numPr>
          <w:ilvl w:val="1"/>
          <w:numId w:val="5"/>
        </w:numPr>
        <w:tabs>
          <w:tab w:val="left" w:pos="1885"/>
        </w:tabs>
        <w:spacing w:before="22"/>
        <w:ind w:left="1885" w:hanging="338"/>
        <w:jc w:val="both"/>
        <w:rPr>
          <w:sz w:val="20"/>
        </w:rPr>
      </w:pPr>
      <w:r>
        <w:rPr>
          <w:w w:val="105"/>
          <w:sz w:val="20"/>
        </w:rPr>
        <w:t>Communicate</w:t>
      </w:r>
      <w:r>
        <w:rPr>
          <w:spacing w:val="-15"/>
          <w:w w:val="105"/>
          <w:sz w:val="20"/>
        </w:rPr>
        <w:t xml:space="preserve"> </w:t>
      </w:r>
      <w:r>
        <w:rPr>
          <w:w w:val="105"/>
          <w:sz w:val="20"/>
        </w:rPr>
        <w:t>the</w:t>
      </w:r>
      <w:r>
        <w:rPr>
          <w:spacing w:val="-10"/>
          <w:w w:val="105"/>
          <w:sz w:val="20"/>
        </w:rPr>
        <w:t xml:space="preserve"> </w:t>
      </w:r>
      <w:r>
        <w:rPr>
          <w:w w:val="105"/>
          <w:sz w:val="20"/>
        </w:rPr>
        <w:t>rate</w:t>
      </w:r>
      <w:r>
        <w:rPr>
          <w:spacing w:val="-7"/>
          <w:w w:val="105"/>
          <w:sz w:val="20"/>
        </w:rPr>
        <w:t xml:space="preserve"> </w:t>
      </w:r>
      <w:r>
        <w:rPr>
          <w:w w:val="105"/>
          <w:sz w:val="20"/>
        </w:rPr>
        <w:t>of</w:t>
      </w:r>
      <w:r>
        <w:rPr>
          <w:spacing w:val="-12"/>
          <w:w w:val="105"/>
          <w:sz w:val="20"/>
        </w:rPr>
        <w:t xml:space="preserve"> </w:t>
      </w:r>
      <w:r>
        <w:rPr>
          <w:w w:val="105"/>
          <w:sz w:val="20"/>
        </w:rPr>
        <w:t>interest</w:t>
      </w:r>
      <w:r>
        <w:rPr>
          <w:spacing w:val="-7"/>
          <w:w w:val="105"/>
          <w:sz w:val="20"/>
        </w:rPr>
        <w:t xml:space="preserve"> </w:t>
      </w:r>
      <w:r>
        <w:rPr>
          <w:w w:val="105"/>
          <w:sz w:val="20"/>
        </w:rPr>
        <w:t>to</w:t>
      </w:r>
      <w:r>
        <w:rPr>
          <w:spacing w:val="-13"/>
          <w:w w:val="105"/>
          <w:sz w:val="20"/>
        </w:rPr>
        <w:t xml:space="preserve"> </w:t>
      </w:r>
      <w:r>
        <w:rPr>
          <w:w w:val="105"/>
          <w:sz w:val="20"/>
        </w:rPr>
        <w:t>the</w:t>
      </w:r>
      <w:r>
        <w:rPr>
          <w:spacing w:val="-8"/>
          <w:w w:val="105"/>
          <w:sz w:val="20"/>
        </w:rPr>
        <w:t xml:space="preserve"> </w:t>
      </w:r>
      <w:r>
        <w:rPr>
          <w:w w:val="105"/>
          <w:sz w:val="20"/>
        </w:rPr>
        <w:t>borrower</w:t>
      </w:r>
      <w:r>
        <w:rPr>
          <w:spacing w:val="-10"/>
          <w:w w:val="105"/>
          <w:sz w:val="20"/>
        </w:rPr>
        <w:t xml:space="preserve"> </w:t>
      </w:r>
      <w:r>
        <w:rPr>
          <w:w w:val="105"/>
          <w:sz w:val="20"/>
        </w:rPr>
        <w:t>along</w:t>
      </w:r>
      <w:r>
        <w:rPr>
          <w:spacing w:val="-6"/>
          <w:w w:val="105"/>
          <w:sz w:val="20"/>
        </w:rPr>
        <w:t xml:space="preserve"> </w:t>
      </w:r>
      <w:r>
        <w:rPr>
          <w:w w:val="105"/>
          <w:sz w:val="20"/>
        </w:rPr>
        <w:t>with</w:t>
      </w:r>
      <w:r>
        <w:rPr>
          <w:spacing w:val="-11"/>
          <w:w w:val="105"/>
          <w:sz w:val="20"/>
        </w:rPr>
        <w:t xml:space="preserve"> </w:t>
      </w:r>
      <w:r>
        <w:rPr>
          <w:w w:val="105"/>
          <w:sz w:val="20"/>
        </w:rPr>
        <w:t>the</w:t>
      </w:r>
      <w:r>
        <w:rPr>
          <w:spacing w:val="-8"/>
          <w:w w:val="105"/>
          <w:sz w:val="20"/>
        </w:rPr>
        <w:t xml:space="preserve"> </w:t>
      </w:r>
      <w:r>
        <w:rPr>
          <w:w w:val="105"/>
          <w:sz w:val="20"/>
        </w:rPr>
        <w:t>approach</w:t>
      </w:r>
      <w:r>
        <w:rPr>
          <w:spacing w:val="-12"/>
          <w:w w:val="105"/>
          <w:sz w:val="20"/>
        </w:rPr>
        <w:t xml:space="preserve"> </w:t>
      </w:r>
      <w:r>
        <w:rPr>
          <w:w w:val="105"/>
          <w:sz w:val="20"/>
        </w:rPr>
        <w:t>for</w:t>
      </w:r>
      <w:r>
        <w:rPr>
          <w:spacing w:val="-8"/>
          <w:w w:val="105"/>
          <w:sz w:val="20"/>
        </w:rPr>
        <w:t xml:space="preserve"> </w:t>
      </w:r>
      <w:r>
        <w:rPr>
          <w:w w:val="105"/>
          <w:sz w:val="20"/>
        </w:rPr>
        <w:t>gradation</w:t>
      </w:r>
      <w:r>
        <w:rPr>
          <w:spacing w:val="-8"/>
          <w:w w:val="105"/>
          <w:sz w:val="20"/>
        </w:rPr>
        <w:t xml:space="preserve"> </w:t>
      </w:r>
      <w:r>
        <w:rPr>
          <w:spacing w:val="-5"/>
          <w:w w:val="105"/>
          <w:sz w:val="20"/>
        </w:rPr>
        <w:t>of</w:t>
      </w:r>
    </w:p>
    <w:p w14:paraId="25F3DB37" w14:textId="77777777" w:rsidR="00FA36BB" w:rsidRDefault="00000000">
      <w:pPr>
        <w:pStyle w:val="BodyText"/>
        <w:spacing w:before="24"/>
        <w:ind w:left="1887"/>
        <w:jc w:val="both"/>
      </w:pPr>
      <w:r>
        <w:t>risk</w:t>
      </w:r>
      <w:r>
        <w:rPr>
          <w:spacing w:val="-3"/>
        </w:rPr>
        <w:t xml:space="preserve"> </w:t>
      </w:r>
      <w:r>
        <w:t>and</w:t>
      </w:r>
      <w:r>
        <w:rPr>
          <w:spacing w:val="-6"/>
        </w:rPr>
        <w:t xml:space="preserve"> </w:t>
      </w:r>
      <w:r>
        <w:t>rationale</w:t>
      </w:r>
      <w:r>
        <w:rPr>
          <w:spacing w:val="-7"/>
        </w:rPr>
        <w:t xml:space="preserve"> </w:t>
      </w:r>
      <w:r>
        <w:t>for</w:t>
      </w:r>
      <w:r>
        <w:rPr>
          <w:spacing w:val="-4"/>
        </w:rPr>
        <w:t xml:space="preserve"> </w:t>
      </w:r>
      <w:r>
        <w:t>charging</w:t>
      </w:r>
      <w:r>
        <w:rPr>
          <w:spacing w:val="-6"/>
        </w:rPr>
        <w:t xml:space="preserve"> </w:t>
      </w:r>
      <w:r>
        <w:t>different</w:t>
      </w:r>
      <w:r>
        <w:rPr>
          <w:spacing w:val="-6"/>
        </w:rPr>
        <w:t xml:space="preserve"> </w:t>
      </w:r>
      <w:r>
        <w:t>rates</w:t>
      </w:r>
      <w:r>
        <w:rPr>
          <w:spacing w:val="-5"/>
        </w:rPr>
        <w:t xml:space="preserve"> </w:t>
      </w:r>
      <w:r>
        <w:t>of</w:t>
      </w:r>
      <w:r>
        <w:rPr>
          <w:spacing w:val="-3"/>
        </w:rPr>
        <w:t xml:space="preserve"> </w:t>
      </w:r>
      <w:r>
        <w:t>interest</w:t>
      </w:r>
      <w:r>
        <w:rPr>
          <w:spacing w:val="-4"/>
        </w:rPr>
        <w:t xml:space="preserve"> </w:t>
      </w:r>
      <w:r>
        <w:t>to</w:t>
      </w:r>
      <w:r>
        <w:rPr>
          <w:spacing w:val="-7"/>
        </w:rPr>
        <w:t xml:space="preserve"> </w:t>
      </w:r>
      <w:r>
        <w:t>different</w:t>
      </w:r>
      <w:r>
        <w:rPr>
          <w:spacing w:val="-6"/>
        </w:rPr>
        <w:t xml:space="preserve"> </w:t>
      </w:r>
      <w:r>
        <w:t>categories</w:t>
      </w:r>
      <w:r>
        <w:rPr>
          <w:spacing w:val="-5"/>
        </w:rPr>
        <w:t xml:space="preserve"> </w:t>
      </w:r>
      <w:r>
        <w:t>of</w:t>
      </w:r>
      <w:r>
        <w:rPr>
          <w:spacing w:val="-3"/>
        </w:rPr>
        <w:t xml:space="preserve"> </w:t>
      </w:r>
      <w:r>
        <w:rPr>
          <w:spacing w:val="-2"/>
        </w:rPr>
        <w:t>borrowers.</w:t>
      </w:r>
    </w:p>
    <w:p w14:paraId="172D8A33" w14:textId="77777777" w:rsidR="00FA36BB" w:rsidRDefault="00000000">
      <w:pPr>
        <w:pStyle w:val="ListParagraph"/>
        <w:numPr>
          <w:ilvl w:val="1"/>
          <w:numId w:val="5"/>
        </w:numPr>
        <w:tabs>
          <w:tab w:val="left" w:pos="1885"/>
          <w:tab w:val="left" w:pos="1888"/>
        </w:tabs>
        <w:spacing w:before="39" w:line="264" w:lineRule="auto"/>
        <w:ind w:right="1088" w:hanging="341"/>
        <w:jc w:val="both"/>
        <w:rPr>
          <w:sz w:val="20"/>
        </w:rPr>
      </w:pPr>
      <w:r>
        <w:rPr>
          <w:w w:val="105"/>
          <w:sz w:val="20"/>
        </w:rPr>
        <w:t>Make</w:t>
      </w:r>
      <w:r>
        <w:rPr>
          <w:spacing w:val="-10"/>
          <w:w w:val="105"/>
          <w:sz w:val="20"/>
        </w:rPr>
        <w:t xml:space="preserve"> </w:t>
      </w:r>
      <w:r>
        <w:rPr>
          <w:w w:val="105"/>
          <w:sz w:val="20"/>
        </w:rPr>
        <w:t>available</w:t>
      </w:r>
      <w:r>
        <w:rPr>
          <w:spacing w:val="-13"/>
          <w:w w:val="105"/>
          <w:sz w:val="20"/>
        </w:rPr>
        <w:t xml:space="preserve"> </w:t>
      </w:r>
      <w:r>
        <w:rPr>
          <w:w w:val="105"/>
          <w:sz w:val="20"/>
        </w:rPr>
        <w:t>the</w:t>
      </w:r>
      <w:r>
        <w:rPr>
          <w:spacing w:val="-15"/>
          <w:w w:val="105"/>
          <w:sz w:val="20"/>
        </w:rPr>
        <w:t xml:space="preserve"> </w:t>
      </w:r>
      <w:r>
        <w:rPr>
          <w:w w:val="105"/>
          <w:sz w:val="20"/>
        </w:rPr>
        <w:t>rates</w:t>
      </w:r>
      <w:r>
        <w:rPr>
          <w:spacing w:val="-12"/>
          <w:w w:val="105"/>
          <w:sz w:val="20"/>
        </w:rPr>
        <w:t xml:space="preserve"> </w:t>
      </w:r>
      <w:r>
        <w:rPr>
          <w:w w:val="105"/>
          <w:sz w:val="20"/>
        </w:rPr>
        <w:t>of</w:t>
      </w:r>
      <w:r>
        <w:rPr>
          <w:spacing w:val="-11"/>
          <w:w w:val="105"/>
          <w:sz w:val="20"/>
        </w:rPr>
        <w:t xml:space="preserve"> </w:t>
      </w:r>
      <w:r>
        <w:rPr>
          <w:w w:val="105"/>
          <w:sz w:val="20"/>
        </w:rPr>
        <w:t>interest</w:t>
      </w:r>
      <w:r>
        <w:rPr>
          <w:spacing w:val="-9"/>
          <w:w w:val="105"/>
          <w:sz w:val="20"/>
        </w:rPr>
        <w:t xml:space="preserve"> </w:t>
      </w:r>
      <w:r>
        <w:rPr>
          <w:w w:val="105"/>
          <w:sz w:val="20"/>
        </w:rPr>
        <w:t>and</w:t>
      </w:r>
      <w:r>
        <w:rPr>
          <w:spacing w:val="-13"/>
          <w:w w:val="105"/>
          <w:sz w:val="20"/>
        </w:rPr>
        <w:t xml:space="preserve"> </w:t>
      </w:r>
      <w:r>
        <w:rPr>
          <w:w w:val="105"/>
          <w:sz w:val="20"/>
        </w:rPr>
        <w:t>the</w:t>
      </w:r>
      <w:r>
        <w:rPr>
          <w:spacing w:val="-9"/>
          <w:w w:val="105"/>
          <w:sz w:val="20"/>
        </w:rPr>
        <w:t xml:space="preserve"> </w:t>
      </w:r>
      <w:r>
        <w:rPr>
          <w:w w:val="105"/>
          <w:sz w:val="20"/>
        </w:rPr>
        <w:t>approach</w:t>
      </w:r>
      <w:r>
        <w:rPr>
          <w:spacing w:val="-13"/>
          <w:w w:val="105"/>
          <w:sz w:val="20"/>
        </w:rPr>
        <w:t xml:space="preserve"> </w:t>
      </w:r>
      <w:r>
        <w:rPr>
          <w:w w:val="105"/>
          <w:sz w:val="20"/>
        </w:rPr>
        <w:t>for</w:t>
      </w:r>
      <w:r>
        <w:rPr>
          <w:spacing w:val="-10"/>
          <w:w w:val="105"/>
          <w:sz w:val="20"/>
        </w:rPr>
        <w:t xml:space="preserve"> </w:t>
      </w:r>
      <w:r>
        <w:rPr>
          <w:w w:val="105"/>
          <w:sz w:val="20"/>
        </w:rPr>
        <w:t>gradation</w:t>
      </w:r>
      <w:r>
        <w:rPr>
          <w:spacing w:val="-9"/>
          <w:w w:val="105"/>
          <w:sz w:val="20"/>
        </w:rPr>
        <w:t xml:space="preserve"> </w:t>
      </w:r>
      <w:r>
        <w:rPr>
          <w:w w:val="105"/>
          <w:sz w:val="20"/>
        </w:rPr>
        <w:t>of</w:t>
      </w:r>
      <w:r>
        <w:rPr>
          <w:spacing w:val="-9"/>
          <w:w w:val="105"/>
          <w:sz w:val="20"/>
        </w:rPr>
        <w:t xml:space="preserve"> </w:t>
      </w:r>
      <w:r>
        <w:rPr>
          <w:w w:val="105"/>
          <w:sz w:val="20"/>
        </w:rPr>
        <w:t>risks</w:t>
      </w:r>
      <w:r>
        <w:rPr>
          <w:spacing w:val="-11"/>
          <w:w w:val="105"/>
          <w:sz w:val="20"/>
        </w:rPr>
        <w:t xml:space="preserve"> </w:t>
      </w:r>
      <w:r>
        <w:rPr>
          <w:w w:val="105"/>
          <w:sz w:val="20"/>
        </w:rPr>
        <w:t>on</w:t>
      </w:r>
      <w:r>
        <w:rPr>
          <w:spacing w:val="-13"/>
          <w:w w:val="105"/>
          <w:sz w:val="20"/>
        </w:rPr>
        <w:t xml:space="preserve"> </w:t>
      </w:r>
      <w:r>
        <w:rPr>
          <w:w w:val="105"/>
          <w:sz w:val="20"/>
        </w:rPr>
        <w:t>the</w:t>
      </w:r>
      <w:r>
        <w:rPr>
          <w:spacing w:val="-9"/>
          <w:w w:val="105"/>
          <w:sz w:val="20"/>
        </w:rPr>
        <w:t xml:space="preserve"> </w:t>
      </w:r>
      <w:r>
        <w:rPr>
          <w:w w:val="105"/>
          <w:sz w:val="20"/>
        </w:rPr>
        <w:t>website of the companies.</w:t>
      </w:r>
    </w:p>
    <w:p w14:paraId="491B895D" w14:textId="77777777" w:rsidR="00FA36BB" w:rsidRDefault="00FA36BB">
      <w:pPr>
        <w:pStyle w:val="BodyText"/>
        <w:spacing w:before="40"/>
      </w:pPr>
    </w:p>
    <w:p w14:paraId="40718F86" w14:textId="77777777" w:rsidR="00FA36BB" w:rsidRDefault="00000000">
      <w:pPr>
        <w:pStyle w:val="ListParagraph"/>
        <w:numPr>
          <w:ilvl w:val="0"/>
          <w:numId w:val="5"/>
        </w:numPr>
        <w:tabs>
          <w:tab w:val="left" w:pos="1604"/>
        </w:tabs>
        <w:spacing w:before="1"/>
        <w:ind w:left="1604" w:hanging="240"/>
        <w:jc w:val="left"/>
        <w:rPr>
          <w:sz w:val="20"/>
        </w:rPr>
      </w:pPr>
      <w:r>
        <w:rPr>
          <w:color w:val="2F5495"/>
          <w:spacing w:val="-2"/>
          <w:w w:val="105"/>
          <w:sz w:val="20"/>
        </w:rPr>
        <w:t>Objective</w:t>
      </w:r>
    </w:p>
    <w:p w14:paraId="5F9BE03E" w14:textId="77777777" w:rsidR="00FA36BB" w:rsidRDefault="00000000">
      <w:pPr>
        <w:pStyle w:val="BodyText"/>
        <w:spacing w:before="204" w:line="247" w:lineRule="auto"/>
        <w:ind w:left="1612" w:right="1085"/>
        <w:jc w:val="both"/>
      </w:pPr>
      <w:r>
        <w:rPr>
          <w:w w:val="105"/>
        </w:rPr>
        <w:t>To</w:t>
      </w:r>
      <w:r>
        <w:rPr>
          <w:spacing w:val="-11"/>
          <w:w w:val="105"/>
        </w:rPr>
        <w:t xml:space="preserve"> </w:t>
      </w:r>
      <w:r>
        <w:rPr>
          <w:w w:val="105"/>
        </w:rPr>
        <w:t>arrive</w:t>
      </w:r>
      <w:r>
        <w:rPr>
          <w:spacing w:val="-6"/>
          <w:w w:val="105"/>
        </w:rPr>
        <w:t xml:space="preserve"> </w:t>
      </w:r>
      <w:r>
        <w:rPr>
          <w:w w:val="105"/>
        </w:rPr>
        <w:t>at</w:t>
      </w:r>
      <w:r>
        <w:rPr>
          <w:spacing w:val="-13"/>
          <w:w w:val="105"/>
        </w:rPr>
        <w:t xml:space="preserve"> </w:t>
      </w:r>
      <w:r>
        <w:rPr>
          <w:w w:val="105"/>
        </w:rPr>
        <w:t>the</w:t>
      </w:r>
      <w:r>
        <w:rPr>
          <w:spacing w:val="-11"/>
          <w:w w:val="105"/>
        </w:rPr>
        <w:t xml:space="preserve"> </w:t>
      </w:r>
      <w:r>
        <w:rPr>
          <w:w w:val="105"/>
        </w:rPr>
        <w:t>benchmark</w:t>
      </w:r>
      <w:r>
        <w:rPr>
          <w:spacing w:val="-13"/>
          <w:w w:val="105"/>
        </w:rPr>
        <w:t xml:space="preserve"> </w:t>
      </w:r>
      <w:r>
        <w:rPr>
          <w:w w:val="105"/>
        </w:rPr>
        <w:t>rates</w:t>
      </w:r>
      <w:r>
        <w:rPr>
          <w:spacing w:val="-9"/>
          <w:w w:val="105"/>
        </w:rPr>
        <w:t xml:space="preserve"> </w:t>
      </w:r>
      <w:r>
        <w:rPr>
          <w:w w:val="105"/>
        </w:rPr>
        <w:t>to</w:t>
      </w:r>
      <w:r>
        <w:rPr>
          <w:spacing w:val="-6"/>
          <w:w w:val="105"/>
        </w:rPr>
        <w:t xml:space="preserve"> </w:t>
      </w:r>
      <w:r>
        <w:rPr>
          <w:w w:val="105"/>
        </w:rPr>
        <w:t>be</w:t>
      </w:r>
      <w:r>
        <w:rPr>
          <w:spacing w:val="-11"/>
          <w:w w:val="105"/>
        </w:rPr>
        <w:t xml:space="preserve"> </w:t>
      </w:r>
      <w:r>
        <w:rPr>
          <w:w w:val="105"/>
        </w:rPr>
        <w:t>used</w:t>
      </w:r>
      <w:r>
        <w:rPr>
          <w:spacing w:val="-15"/>
          <w:w w:val="105"/>
        </w:rPr>
        <w:t xml:space="preserve"> </w:t>
      </w:r>
      <w:r>
        <w:rPr>
          <w:w w:val="105"/>
        </w:rPr>
        <w:t>for</w:t>
      </w:r>
      <w:r>
        <w:rPr>
          <w:spacing w:val="-10"/>
          <w:w w:val="105"/>
        </w:rPr>
        <w:t xml:space="preserve"> </w:t>
      </w:r>
      <w:r>
        <w:rPr>
          <w:w w:val="105"/>
        </w:rPr>
        <w:t>different</w:t>
      </w:r>
      <w:r>
        <w:rPr>
          <w:spacing w:val="-11"/>
          <w:w w:val="105"/>
        </w:rPr>
        <w:t xml:space="preserve"> </w:t>
      </w:r>
      <w:r>
        <w:rPr>
          <w:w w:val="105"/>
        </w:rPr>
        <w:t>category</w:t>
      </w:r>
      <w:r>
        <w:rPr>
          <w:spacing w:val="-13"/>
          <w:w w:val="105"/>
        </w:rPr>
        <w:t xml:space="preserve"> </w:t>
      </w:r>
      <w:r>
        <w:rPr>
          <w:w w:val="105"/>
        </w:rPr>
        <w:t>of</w:t>
      </w:r>
      <w:r>
        <w:rPr>
          <w:spacing w:val="-6"/>
          <w:w w:val="105"/>
        </w:rPr>
        <w:t xml:space="preserve"> </w:t>
      </w:r>
      <w:r>
        <w:rPr>
          <w:w w:val="105"/>
        </w:rPr>
        <w:t>customer</w:t>
      </w:r>
      <w:r>
        <w:rPr>
          <w:spacing w:val="-8"/>
          <w:w w:val="105"/>
        </w:rPr>
        <w:t xml:space="preserve"> </w:t>
      </w:r>
      <w:r>
        <w:rPr>
          <w:w w:val="105"/>
        </w:rPr>
        <w:t>segments</w:t>
      </w:r>
      <w:r>
        <w:rPr>
          <w:spacing w:val="-11"/>
          <w:w w:val="105"/>
        </w:rPr>
        <w:t xml:space="preserve"> </w:t>
      </w:r>
      <w:r>
        <w:rPr>
          <w:w w:val="105"/>
        </w:rPr>
        <w:t>and to</w:t>
      </w:r>
      <w:r>
        <w:rPr>
          <w:spacing w:val="-3"/>
          <w:w w:val="105"/>
        </w:rPr>
        <w:t xml:space="preserve"> </w:t>
      </w:r>
      <w:r>
        <w:rPr>
          <w:w w:val="105"/>
        </w:rPr>
        <w:t>decide</w:t>
      </w:r>
      <w:r>
        <w:rPr>
          <w:spacing w:val="-5"/>
          <w:w w:val="105"/>
        </w:rPr>
        <w:t xml:space="preserve"> </w:t>
      </w:r>
      <w:r>
        <w:rPr>
          <w:w w:val="105"/>
        </w:rPr>
        <w:t>on</w:t>
      </w:r>
      <w:r>
        <w:rPr>
          <w:spacing w:val="-9"/>
          <w:w w:val="105"/>
        </w:rPr>
        <w:t xml:space="preserve"> </w:t>
      </w:r>
      <w:r>
        <w:rPr>
          <w:w w:val="105"/>
        </w:rPr>
        <w:t>the</w:t>
      </w:r>
      <w:r>
        <w:rPr>
          <w:spacing w:val="-5"/>
          <w:w w:val="105"/>
        </w:rPr>
        <w:t xml:space="preserve"> </w:t>
      </w:r>
      <w:r>
        <w:rPr>
          <w:w w:val="105"/>
        </w:rPr>
        <w:t>principles</w:t>
      </w:r>
      <w:r>
        <w:rPr>
          <w:spacing w:val="-4"/>
          <w:w w:val="105"/>
        </w:rPr>
        <w:t xml:space="preserve"> </w:t>
      </w:r>
      <w:r>
        <w:rPr>
          <w:w w:val="105"/>
        </w:rPr>
        <w:t>and</w:t>
      </w:r>
      <w:r>
        <w:rPr>
          <w:spacing w:val="-7"/>
          <w:w w:val="105"/>
        </w:rPr>
        <w:t xml:space="preserve"> </w:t>
      </w:r>
      <w:r>
        <w:rPr>
          <w:w w:val="105"/>
        </w:rPr>
        <w:t>approach</w:t>
      </w:r>
      <w:r>
        <w:rPr>
          <w:spacing w:val="-5"/>
          <w:w w:val="105"/>
        </w:rPr>
        <w:t xml:space="preserve"> </w:t>
      </w:r>
      <w:r>
        <w:rPr>
          <w:w w:val="105"/>
        </w:rPr>
        <w:t>of</w:t>
      </w:r>
      <w:r>
        <w:rPr>
          <w:spacing w:val="-4"/>
          <w:w w:val="105"/>
        </w:rPr>
        <w:t xml:space="preserve"> </w:t>
      </w:r>
      <w:r>
        <w:rPr>
          <w:w w:val="105"/>
        </w:rPr>
        <w:t>charging</w:t>
      </w:r>
      <w:r>
        <w:rPr>
          <w:spacing w:val="-5"/>
          <w:w w:val="105"/>
        </w:rPr>
        <w:t xml:space="preserve"> </w:t>
      </w:r>
      <w:r>
        <w:rPr>
          <w:w w:val="105"/>
        </w:rPr>
        <w:t>spreads</w:t>
      </w:r>
      <w:r>
        <w:rPr>
          <w:spacing w:val="-9"/>
          <w:w w:val="105"/>
        </w:rPr>
        <w:t xml:space="preserve"> </w:t>
      </w:r>
      <w:r>
        <w:rPr>
          <w:w w:val="105"/>
        </w:rPr>
        <w:t>to</w:t>
      </w:r>
      <w:r>
        <w:rPr>
          <w:spacing w:val="-5"/>
          <w:w w:val="105"/>
        </w:rPr>
        <w:t xml:space="preserve"> </w:t>
      </w:r>
      <w:r>
        <w:rPr>
          <w:w w:val="105"/>
        </w:rPr>
        <w:t>arrive</w:t>
      </w:r>
      <w:r>
        <w:rPr>
          <w:spacing w:val="-7"/>
          <w:w w:val="105"/>
        </w:rPr>
        <w:t xml:space="preserve"> </w:t>
      </w:r>
      <w:r>
        <w:rPr>
          <w:w w:val="105"/>
        </w:rPr>
        <w:t>at</w:t>
      </w:r>
      <w:r>
        <w:rPr>
          <w:spacing w:val="-7"/>
          <w:w w:val="105"/>
        </w:rPr>
        <w:t xml:space="preserve"> </w:t>
      </w:r>
      <w:r>
        <w:rPr>
          <w:w w:val="105"/>
        </w:rPr>
        <w:t>final</w:t>
      </w:r>
      <w:r>
        <w:rPr>
          <w:spacing w:val="-8"/>
          <w:w w:val="105"/>
        </w:rPr>
        <w:t xml:space="preserve"> </w:t>
      </w:r>
      <w:r>
        <w:rPr>
          <w:w w:val="105"/>
        </w:rPr>
        <w:t>rates</w:t>
      </w:r>
      <w:r>
        <w:rPr>
          <w:spacing w:val="-6"/>
          <w:w w:val="105"/>
        </w:rPr>
        <w:t xml:space="preserve"> </w:t>
      </w:r>
      <w:r>
        <w:rPr>
          <w:w w:val="105"/>
        </w:rPr>
        <w:t>charged from customers</w:t>
      </w:r>
    </w:p>
    <w:p w14:paraId="79F69F2F" w14:textId="77777777" w:rsidR="00FA36BB" w:rsidRDefault="00FA36BB">
      <w:pPr>
        <w:pStyle w:val="BodyText"/>
        <w:spacing w:before="10"/>
      </w:pPr>
    </w:p>
    <w:p w14:paraId="0545C72A" w14:textId="77777777" w:rsidR="00FA36BB" w:rsidRDefault="00000000">
      <w:pPr>
        <w:pStyle w:val="ListParagraph"/>
        <w:numPr>
          <w:ilvl w:val="0"/>
          <w:numId w:val="5"/>
        </w:numPr>
        <w:tabs>
          <w:tab w:val="left" w:pos="1610"/>
        </w:tabs>
        <w:ind w:left="1610" w:hanging="246"/>
        <w:jc w:val="left"/>
        <w:rPr>
          <w:sz w:val="20"/>
        </w:rPr>
      </w:pPr>
      <w:r>
        <w:rPr>
          <w:color w:val="2F5495"/>
          <w:spacing w:val="-2"/>
          <w:w w:val="105"/>
          <w:sz w:val="20"/>
        </w:rPr>
        <w:t>Approach</w:t>
      </w:r>
      <w:r>
        <w:rPr>
          <w:color w:val="2F5495"/>
          <w:spacing w:val="-7"/>
          <w:w w:val="105"/>
          <w:sz w:val="20"/>
        </w:rPr>
        <w:t xml:space="preserve"> </w:t>
      </w:r>
      <w:r>
        <w:rPr>
          <w:color w:val="2F5495"/>
          <w:spacing w:val="-2"/>
          <w:w w:val="105"/>
          <w:sz w:val="20"/>
        </w:rPr>
        <w:t>for</w:t>
      </w:r>
      <w:r>
        <w:rPr>
          <w:color w:val="2F5495"/>
          <w:spacing w:val="-6"/>
          <w:w w:val="105"/>
          <w:sz w:val="20"/>
        </w:rPr>
        <w:t xml:space="preserve"> </w:t>
      </w:r>
      <w:r>
        <w:rPr>
          <w:color w:val="2F5495"/>
          <w:spacing w:val="-2"/>
          <w:w w:val="105"/>
          <w:sz w:val="20"/>
        </w:rPr>
        <w:t>gradation</w:t>
      </w:r>
      <w:r>
        <w:rPr>
          <w:color w:val="2F5495"/>
          <w:spacing w:val="-9"/>
          <w:w w:val="105"/>
          <w:sz w:val="20"/>
        </w:rPr>
        <w:t xml:space="preserve"> </w:t>
      </w:r>
      <w:r>
        <w:rPr>
          <w:color w:val="2F5495"/>
          <w:spacing w:val="-2"/>
          <w:w w:val="105"/>
          <w:sz w:val="20"/>
        </w:rPr>
        <w:t>of</w:t>
      </w:r>
      <w:r>
        <w:rPr>
          <w:color w:val="2F5495"/>
          <w:spacing w:val="-8"/>
          <w:w w:val="105"/>
          <w:sz w:val="20"/>
        </w:rPr>
        <w:t xml:space="preserve"> </w:t>
      </w:r>
      <w:r>
        <w:rPr>
          <w:color w:val="2F5495"/>
          <w:spacing w:val="-4"/>
          <w:w w:val="105"/>
          <w:sz w:val="20"/>
        </w:rPr>
        <w:t>risk</w:t>
      </w:r>
    </w:p>
    <w:p w14:paraId="60F637C0" w14:textId="77777777" w:rsidR="00FA36BB" w:rsidRDefault="00000000">
      <w:pPr>
        <w:pStyle w:val="BodyText"/>
        <w:spacing w:before="197" w:line="244" w:lineRule="auto"/>
        <w:ind w:left="1612" w:right="1090"/>
        <w:jc w:val="both"/>
      </w:pPr>
      <w:r>
        <w:t>The rate of</w:t>
      </w:r>
      <w:r>
        <w:rPr>
          <w:spacing w:val="18"/>
        </w:rPr>
        <w:t xml:space="preserve"> </w:t>
      </w:r>
      <w:r>
        <w:t>interest for</w:t>
      </w:r>
      <w:r>
        <w:rPr>
          <w:spacing w:val="19"/>
        </w:rPr>
        <w:t xml:space="preserve"> </w:t>
      </w:r>
      <w:r>
        <w:t>loans</w:t>
      </w:r>
      <w:r>
        <w:rPr>
          <w:spacing w:val="16"/>
        </w:rPr>
        <w:t xml:space="preserve"> </w:t>
      </w:r>
      <w:r>
        <w:t>for various</w:t>
      </w:r>
      <w:r>
        <w:rPr>
          <w:spacing w:val="16"/>
        </w:rPr>
        <w:t xml:space="preserve"> </w:t>
      </w:r>
      <w:r>
        <w:t>business segments</w:t>
      </w:r>
      <w:r>
        <w:rPr>
          <w:spacing w:val="16"/>
        </w:rPr>
        <w:t xml:space="preserve"> </w:t>
      </w:r>
      <w:r>
        <w:t>and</w:t>
      </w:r>
      <w:r>
        <w:rPr>
          <w:spacing w:val="18"/>
        </w:rPr>
        <w:t xml:space="preserve"> </w:t>
      </w:r>
      <w:r>
        <w:t>various schemes</w:t>
      </w:r>
      <w:r>
        <w:rPr>
          <w:spacing w:val="16"/>
        </w:rPr>
        <w:t xml:space="preserve"> </w:t>
      </w:r>
      <w:r>
        <w:t xml:space="preserve">thereunder </w:t>
      </w:r>
      <w:r>
        <w:rPr>
          <w:w w:val="105"/>
        </w:rPr>
        <w:t>is arrived after adjusting for spread by the relevant business segment.</w:t>
      </w:r>
    </w:p>
    <w:p w14:paraId="60C5A201" w14:textId="77777777" w:rsidR="00FA36BB" w:rsidRDefault="00FA36BB">
      <w:pPr>
        <w:pStyle w:val="BodyText"/>
        <w:spacing w:before="13"/>
      </w:pPr>
    </w:p>
    <w:p w14:paraId="18E4F7BA" w14:textId="77777777" w:rsidR="00FA36BB" w:rsidRDefault="00000000">
      <w:pPr>
        <w:pStyle w:val="BodyText"/>
        <w:spacing w:before="1" w:line="242" w:lineRule="auto"/>
        <w:ind w:left="1612" w:right="1088"/>
        <w:jc w:val="both"/>
      </w:pPr>
      <w:r>
        <w:rPr>
          <w:w w:val="105"/>
        </w:rPr>
        <w:t>Factors taken into account by businesses (as applicable for respective business) for calculating spreads are as follows:</w:t>
      </w:r>
    </w:p>
    <w:p w14:paraId="23005B9C" w14:textId="77777777" w:rsidR="00FA36BB" w:rsidRDefault="00FA36BB">
      <w:pPr>
        <w:pStyle w:val="BodyText"/>
        <w:spacing w:before="30"/>
      </w:pPr>
    </w:p>
    <w:p w14:paraId="5FC73C9F" w14:textId="77777777" w:rsidR="00FA36BB" w:rsidRDefault="00000000">
      <w:pPr>
        <w:pStyle w:val="ListParagraph"/>
        <w:numPr>
          <w:ilvl w:val="1"/>
          <w:numId w:val="5"/>
        </w:numPr>
        <w:tabs>
          <w:tab w:val="left" w:pos="2012"/>
        </w:tabs>
        <w:ind w:left="2012" w:hanging="338"/>
        <w:rPr>
          <w:sz w:val="20"/>
        </w:rPr>
      </w:pPr>
      <w:r>
        <w:rPr>
          <w:sz w:val="20"/>
        </w:rPr>
        <w:t>Interest</w:t>
      </w:r>
      <w:r>
        <w:rPr>
          <w:spacing w:val="6"/>
          <w:sz w:val="20"/>
        </w:rPr>
        <w:t xml:space="preserve"> </w:t>
      </w:r>
      <w:r>
        <w:rPr>
          <w:sz w:val="20"/>
        </w:rPr>
        <w:t>rate</w:t>
      </w:r>
      <w:r>
        <w:rPr>
          <w:spacing w:val="6"/>
          <w:sz w:val="20"/>
        </w:rPr>
        <w:t xml:space="preserve"> </w:t>
      </w:r>
      <w:r>
        <w:rPr>
          <w:sz w:val="20"/>
        </w:rPr>
        <w:t>risk</w:t>
      </w:r>
      <w:r>
        <w:rPr>
          <w:spacing w:val="8"/>
          <w:sz w:val="20"/>
        </w:rPr>
        <w:t xml:space="preserve"> </w:t>
      </w:r>
      <w:r>
        <w:rPr>
          <w:sz w:val="20"/>
        </w:rPr>
        <w:t>(fixed</w:t>
      </w:r>
      <w:r>
        <w:rPr>
          <w:spacing w:val="8"/>
          <w:sz w:val="20"/>
        </w:rPr>
        <w:t xml:space="preserve"> </w:t>
      </w:r>
      <w:r>
        <w:rPr>
          <w:sz w:val="20"/>
        </w:rPr>
        <w:t>vs</w:t>
      </w:r>
      <w:r>
        <w:rPr>
          <w:spacing w:val="8"/>
          <w:sz w:val="20"/>
        </w:rPr>
        <w:t xml:space="preserve"> </w:t>
      </w:r>
      <w:r>
        <w:rPr>
          <w:sz w:val="20"/>
        </w:rPr>
        <w:t>floating</w:t>
      </w:r>
      <w:r>
        <w:rPr>
          <w:spacing w:val="6"/>
          <w:sz w:val="20"/>
        </w:rPr>
        <w:t xml:space="preserve"> </w:t>
      </w:r>
      <w:r>
        <w:rPr>
          <w:spacing w:val="-4"/>
          <w:sz w:val="20"/>
        </w:rPr>
        <w:t>loan)</w:t>
      </w:r>
    </w:p>
    <w:p w14:paraId="796D8E81" w14:textId="77777777" w:rsidR="00FA36BB" w:rsidRDefault="00000000">
      <w:pPr>
        <w:pStyle w:val="ListParagraph"/>
        <w:numPr>
          <w:ilvl w:val="1"/>
          <w:numId w:val="5"/>
        </w:numPr>
        <w:tabs>
          <w:tab w:val="left" w:pos="2012"/>
        </w:tabs>
        <w:spacing w:before="23"/>
        <w:ind w:left="2012" w:hanging="338"/>
        <w:rPr>
          <w:sz w:val="20"/>
        </w:rPr>
      </w:pPr>
      <w:r>
        <w:rPr>
          <w:sz w:val="20"/>
        </w:rPr>
        <w:t>Credit</w:t>
      </w:r>
      <w:r>
        <w:rPr>
          <w:spacing w:val="12"/>
          <w:sz w:val="20"/>
        </w:rPr>
        <w:t xml:space="preserve"> </w:t>
      </w:r>
      <w:r>
        <w:rPr>
          <w:sz w:val="20"/>
        </w:rPr>
        <w:t>and</w:t>
      </w:r>
      <w:r>
        <w:rPr>
          <w:spacing w:val="9"/>
          <w:sz w:val="20"/>
        </w:rPr>
        <w:t xml:space="preserve"> </w:t>
      </w:r>
      <w:r>
        <w:rPr>
          <w:sz w:val="20"/>
        </w:rPr>
        <w:t>default</w:t>
      </w:r>
      <w:r>
        <w:rPr>
          <w:spacing w:val="6"/>
          <w:sz w:val="20"/>
        </w:rPr>
        <w:t xml:space="preserve"> </w:t>
      </w:r>
      <w:r>
        <w:rPr>
          <w:sz w:val="20"/>
        </w:rPr>
        <w:t>risk</w:t>
      </w:r>
      <w:r>
        <w:rPr>
          <w:spacing w:val="6"/>
          <w:sz w:val="20"/>
        </w:rPr>
        <w:t xml:space="preserve"> </w:t>
      </w:r>
      <w:r>
        <w:rPr>
          <w:sz w:val="20"/>
        </w:rPr>
        <w:t>in</w:t>
      </w:r>
      <w:r>
        <w:rPr>
          <w:spacing w:val="6"/>
          <w:sz w:val="20"/>
        </w:rPr>
        <w:t xml:space="preserve"> </w:t>
      </w:r>
      <w:r>
        <w:rPr>
          <w:sz w:val="20"/>
        </w:rPr>
        <w:t>the</w:t>
      </w:r>
      <w:r>
        <w:rPr>
          <w:spacing w:val="7"/>
          <w:sz w:val="20"/>
        </w:rPr>
        <w:t xml:space="preserve"> </w:t>
      </w:r>
      <w:r>
        <w:rPr>
          <w:sz w:val="20"/>
        </w:rPr>
        <w:t>related</w:t>
      </w:r>
      <w:r>
        <w:rPr>
          <w:spacing w:val="9"/>
          <w:sz w:val="20"/>
        </w:rPr>
        <w:t xml:space="preserve"> </w:t>
      </w:r>
      <w:r>
        <w:rPr>
          <w:sz w:val="20"/>
        </w:rPr>
        <w:t>business</w:t>
      </w:r>
      <w:r>
        <w:rPr>
          <w:spacing w:val="12"/>
          <w:sz w:val="20"/>
        </w:rPr>
        <w:t xml:space="preserve"> </w:t>
      </w:r>
      <w:r>
        <w:rPr>
          <w:spacing w:val="-2"/>
          <w:sz w:val="20"/>
        </w:rPr>
        <w:t>segment</w:t>
      </w:r>
    </w:p>
    <w:p w14:paraId="7B00D688" w14:textId="77777777" w:rsidR="00FA36BB" w:rsidRDefault="00000000">
      <w:pPr>
        <w:pStyle w:val="ListParagraph"/>
        <w:numPr>
          <w:ilvl w:val="1"/>
          <w:numId w:val="5"/>
        </w:numPr>
        <w:tabs>
          <w:tab w:val="left" w:pos="2012"/>
        </w:tabs>
        <w:spacing w:before="38"/>
        <w:ind w:left="2012" w:hanging="338"/>
        <w:rPr>
          <w:sz w:val="20"/>
        </w:rPr>
      </w:pPr>
      <w:r>
        <w:rPr>
          <w:sz w:val="20"/>
        </w:rPr>
        <w:t>Output</w:t>
      </w:r>
      <w:r>
        <w:rPr>
          <w:spacing w:val="9"/>
          <w:sz w:val="20"/>
        </w:rPr>
        <w:t xml:space="preserve"> </w:t>
      </w:r>
      <w:r>
        <w:rPr>
          <w:sz w:val="20"/>
        </w:rPr>
        <w:t>of</w:t>
      </w:r>
      <w:r>
        <w:rPr>
          <w:spacing w:val="14"/>
          <w:sz w:val="20"/>
        </w:rPr>
        <w:t xml:space="preserve"> </w:t>
      </w:r>
      <w:r>
        <w:rPr>
          <w:sz w:val="20"/>
        </w:rPr>
        <w:t>application</w:t>
      </w:r>
      <w:r>
        <w:rPr>
          <w:spacing w:val="9"/>
          <w:sz w:val="20"/>
        </w:rPr>
        <w:t xml:space="preserve"> </w:t>
      </w:r>
      <w:r>
        <w:rPr>
          <w:spacing w:val="-2"/>
          <w:sz w:val="20"/>
        </w:rPr>
        <w:t>scorecard</w:t>
      </w:r>
    </w:p>
    <w:p w14:paraId="6A33205B" w14:textId="77777777" w:rsidR="00FA36BB" w:rsidRDefault="00000000">
      <w:pPr>
        <w:pStyle w:val="ListParagraph"/>
        <w:numPr>
          <w:ilvl w:val="1"/>
          <w:numId w:val="5"/>
        </w:numPr>
        <w:tabs>
          <w:tab w:val="left" w:pos="2012"/>
        </w:tabs>
        <w:spacing w:before="38"/>
        <w:ind w:left="2012" w:hanging="338"/>
        <w:rPr>
          <w:sz w:val="20"/>
        </w:rPr>
      </w:pPr>
      <w:r>
        <w:rPr>
          <w:sz w:val="20"/>
        </w:rPr>
        <w:t>Historical</w:t>
      </w:r>
      <w:r>
        <w:rPr>
          <w:spacing w:val="11"/>
          <w:sz w:val="20"/>
        </w:rPr>
        <w:t xml:space="preserve"> </w:t>
      </w:r>
      <w:r>
        <w:rPr>
          <w:sz w:val="20"/>
        </w:rPr>
        <w:t>performance</w:t>
      </w:r>
      <w:r>
        <w:rPr>
          <w:spacing w:val="15"/>
          <w:sz w:val="20"/>
        </w:rPr>
        <w:t xml:space="preserve"> </w:t>
      </w:r>
      <w:r>
        <w:rPr>
          <w:sz w:val="20"/>
        </w:rPr>
        <w:t>of</w:t>
      </w:r>
      <w:r>
        <w:rPr>
          <w:spacing w:val="14"/>
          <w:sz w:val="20"/>
        </w:rPr>
        <w:t xml:space="preserve"> </w:t>
      </w:r>
      <w:r>
        <w:rPr>
          <w:sz w:val="20"/>
        </w:rPr>
        <w:t>similar</w:t>
      </w:r>
      <w:r>
        <w:rPr>
          <w:spacing w:val="16"/>
          <w:sz w:val="20"/>
        </w:rPr>
        <w:t xml:space="preserve"> </w:t>
      </w:r>
      <w:r>
        <w:rPr>
          <w:sz w:val="20"/>
        </w:rPr>
        <w:t>homogeneous</w:t>
      </w:r>
      <w:r>
        <w:rPr>
          <w:spacing w:val="13"/>
          <w:sz w:val="20"/>
        </w:rPr>
        <w:t xml:space="preserve"> </w:t>
      </w:r>
      <w:r>
        <w:rPr>
          <w:spacing w:val="-2"/>
          <w:sz w:val="20"/>
        </w:rPr>
        <w:t>clients</w:t>
      </w:r>
    </w:p>
    <w:p w14:paraId="466D3420" w14:textId="77777777" w:rsidR="00FA36BB" w:rsidRDefault="00000000">
      <w:pPr>
        <w:pStyle w:val="ListParagraph"/>
        <w:numPr>
          <w:ilvl w:val="1"/>
          <w:numId w:val="5"/>
        </w:numPr>
        <w:tabs>
          <w:tab w:val="left" w:pos="2012"/>
        </w:tabs>
        <w:spacing w:before="38"/>
        <w:ind w:left="2012" w:hanging="338"/>
        <w:rPr>
          <w:sz w:val="20"/>
        </w:rPr>
      </w:pPr>
      <w:r>
        <w:rPr>
          <w:sz w:val="20"/>
        </w:rPr>
        <w:t>Profile</w:t>
      </w:r>
      <w:r>
        <w:rPr>
          <w:spacing w:val="4"/>
          <w:sz w:val="20"/>
        </w:rPr>
        <w:t xml:space="preserve"> </w:t>
      </w:r>
      <w:r>
        <w:rPr>
          <w:sz w:val="20"/>
        </w:rPr>
        <w:t>of</w:t>
      </w:r>
      <w:r>
        <w:rPr>
          <w:spacing w:val="8"/>
          <w:sz w:val="20"/>
        </w:rPr>
        <w:t xml:space="preserve"> </w:t>
      </w:r>
      <w:r>
        <w:rPr>
          <w:sz w:val="20"/>
        </w:rPr>
        <w:t>the</w:t>
      </w:r>
      <w:r>
        <w:rPr>
          <w:spacing w:val="7"/>
          <w:sz w:val="20"/>
        </w:rPr>
        <w:t xml:space="preserve"> </w:t>
      </w:r>
      <w:r>
        <w:rPr>
          <w:spacing w:val="-2"/>
          <w:sz w:val="20"/>
        </w:rPr>
        <w:t>borrower</w:t>
      </w:r>
    </w:p>
    <w:p w14:paraId="66758D22" w14:textId="77777777" w:rsidR="00FA36BB" w:rsidRDefault="00000000">
      <w:pPr>
        <w:pStyle w:val="ListParagraph"/>
        <w:numPr>
          <w:ilvl w:val="1"/>
          <w:numId w:val="5"/>
        </w:numPr>
        <w:tabs>
          <w:tab w:val="left" w:pos="2012"/>
        </w:tabs>
        <w:spacing w:before="38"/>
        <w:ind w:left="2012" w:hanging="338"/>
        <w:rPr>
          <w:sz w:val="20"/>
        </w:rPr>
      </w:pPr>
      <w:r>
        <w:rPr>
          <w:sz w:val="20"/>
        </w:rPr>
        <w:t>Industry</w:t>
      </w:r>
      <w:r>
        <w:rPr>
          <w:spacing w:val="8"/>
          <w:sz w:val="20"/>
        </w:rPr>
        <w:t xml:space="preserve"> </w:t>
      </w:r>
      <w:r>
        <w:rPr>
          <w:spacing w:val="-2"/>
          <w:sz w:val="20"/>
        </w:rPr>
        <w:t>segment</w:t>
      </w:r>
    </w:p>
    <w:p w14:paraId="46B44591" w14:textId="77777777" w:rsidR="00FA36BB" w:rsidRDefault="00000000">
      <w:pPr>
        <w:pStyle w:val="ListParagraph"/>
        <w:numPr>
          <w:ilvl w:val="1"/>
          <w:numId w:val="5"/>
        </w:numPr>
        <w:tabs>
          <w:tab w:val="left" w:pos="2012"/>
        </w:tabs>
        <w:spacing w:before="40"/>
        <w:ind w:left="2012" w:hanging="338"/>
        <w:rPr>
          <w:sz w:val="20"/>
        </w:rPr>
      </w:pPr>
      <w:r>
        <w:rPr>
          <w:sz w:val="20"/>
        </w:rPr>
        <w:t>Repayment</w:t>
      </w:r>
      <w:r>
        <w:rPr>
          <w:spacing w:val="11"/>
          <w:sz w:val="20"/>
        </w:rPr>
        <w:t xml:space="preserve"> </w:t>
      </w:r>
      <w:r>
        <w:rPr>
          <w:sz w:val="20"/>
        </w:rPr>
        <w:t>track</w:t>
      </w:r>
      <w:r>
        <w:rPr>
          <w:spacing w:val="5"/>
          <w:sz w:val="20"/>
        </w:rPr>
        <w:t xml:space="preserve"> </w:t>
      </w:r>
      <w:r>
        <w:rPr>
          <w:sz w:val="20"/>
        </w:rPr>
        <w:t>record</w:t>
      </w:r>
      <w:r>
        <w:rPr>
          <w:spacing w:val="8"/>
          <w:sz w:val="20"/>
        </w:rPr>
        <w:t xml:space="preserve"> </w:t>
      </w:r>
      <w:r>
        <w:rPr>
          <w:sz w:val="20"/>
        </w:rPr>
        <w:t>of</w:t>
      </w:r>
      <w:r>
        <w:rPr>
          <w:spacing w:val="12"/>
          <w:sz w:val="20"/>
        </w:rPr>
        <w:t xml:space="preserve"> </w:t>
      </w:r>
      <w:r>
        <w:rPr>
          <w:sz w:val="20"/>
        </w:rPr>
        <w:t>the</w:t>
      </w:r>
      <w:r>
        <w:rPr>
          <w:spacing w:val="12"/>
          <w:sz w:val="20"/>
        </w:rPr>
        <w:t xml:space="preserve"> </w:t>
      </w:r>
      <w:r>
        <w:rPr>
          <w:spacing w:val="-2"/>
          <w:sz w:val="20"/>
        </w:rPr>
        <w:t>borrower</w:t>
      </w:r>
    </w:p>
    <w:p w14:paraId="0CDD9AF4" w14:textId="77777777" w:rsidR="00FA36BB" w:rsidRDefault="00000000">
      <w:pPr>
        <w:pStyle w:val="ListParagraph"/>
        <w:numPr>
          <w:ilvl w:val="1"/>
          <w:numId w:val="5"/>
        </w:numPr>
        <w:tabs>
          <w:tab w:val="left" w:pos="2012"/>
        </w:tabs>
        <w:spacing w:before="38"/>
        <w:ind w:left="2012" w:hanging="338"/>
        <w:rPr>
          <w:sz w:val="20"/>
        </w:rPr>
      </w:pPr>
      <w:r>
        <w:rPr>
          <w:sz w:val="20"/>
        </w:rPr>
        <w:t>Nature</w:t>
      </w:r>
      <w:r>
        <w:rPr>
          <w:spacing w:val="2"/>
          <w:sz w:val="20"/>
        </w:rPr>
        <w:t xml:space="preserve"> </w:t>
      </w:r>
      <w:r>
        <w:rPr>
          <w:sz w:val="20"/>
        </w:rPr>
        <w:t>and</w:t>
      </w:r>
      <w:r>
        <w:rPr>
          <w:spacing w:val="8"/>
          <w:sz w:val="20"/>
        </w:rPr>
        <w:t xml:space="preserve"> </w:t>
      </w:r>
      <w:r>
        <w:rPr>
          <w:sz w:val="20"/>
        </w:rPr>
        <w:t>value</w:t>
      </w:r>
      <w:r>
        <w:rPr>
          <w:spacing w:val="11"/>
          <w:sz w:val="20"/>
        </w:rPr>
        <w:t xml:space="preserve"> </w:t>
      </w:r>
      <w:r>
        <w:rPr>
          <w:sz w:val="20"/>
        </w:rPr>
        <w:t>of</w:t>
      </w:r>
      <w:r>
        <w:rPr>
          <w:spacing w:val="11"/>
          <w:sz w:val="20"/>
        </w:rPr>
        <w:t xml:space="preserve"> </w:t>
      </w:r>
      <w:r>
        <w:rPr>
          <w:sz w:val="20"/>
        </w:rPr>
        <w:t>collateral</w:t>
      </w:r>
      <w:r>
        <w:rPr>
          <w:spacing w:val="10"/>
          <w:sz w:val="20"/>
        </w:rPr>
        <w:t xml:space="preserve"> </w:t>
      </w:r>
      <w:r>
        <w:rPr>
          <w:spacing w:val="-2"/>
          <w:sz w:val="20"/>
        </w:rPr>
        <w:t>security</w:t>
      </w:r>
    </w:p>
    <w:p w14:paraId="2C8E3CDD" w14:textId="77777777" w:rsidR="00FA36BB" w:rsidRDefault="00000000">
      <w:pPr>
        <w:pStyle w:val="ListParagraph"/>
        <w:numPr>
          <w:ilvl w:val="1"/>
          <w:numId w:val="5"/>
        </w:numPr>
        <w:tabs>
          <w:tab w:val="left" w:pos="2012"/>
        </w:tabs>
        <w:spacing w:before="38"/>
        <w:ind w:left="2012" w:hanging="338"/>
        <w:rPr>
          <w:sz w:val="20"/>
        </w:rPr>
      </w:pPr>
      <w:r>
        <w:rPr>
          <w:sz w:val="20"/>
        </w:rPr>
        <w:t>Secured</w:t>
      </w:r>
      <w:r>
        <w:rPr>
          <w:spacing w:val="11"/>
          <w:sz w:val="20"/>
        </w:rPr>
        <w:t xml:space="preserve"> </w:t>
      </w:r>
      <w:r>
        <w:rPr>
          <w:sz w:val="20"/>
        </w:rPr>
        <w:t>Vs</w:t>
      </w:r>
      <w:r>
        <w:rPr>
          <w:spacing w:val="11"/>
          <w:sz w:val="20"/>
        </w:rPr>
        <w:t xml:space="preserve"> </w:t>
      </w:r>
      <w:r>
        <w:rPr>
          <w:sz w:val="20"/>
        </w:rPr>
        <w:t>unsecured</w:t>
      </w:r>
      <w:r>
        <w:rPr>
          <w:spacing w:val="13"/>
          <w:sz w:val="20"/>
        </w:rPr>
        <w:t xml:space="preserve"> </w:t>
      </w:r>
      <w:r>
        <w:rPr>
          <w:spacing w:val="-4"/>
          <w:sz w:val="20"/>
        </w:rPr>
        <w:t>loan</w:t>
      </w:r>
    </w:p>
    <w:p w14:paraId="67C1A2EE" w14:textId="77777777" w:rsidR="00FA36BB" w:rsidRDefault="00000000">
      <w:pPr>
        <w:pStyle w:val="ListParagraph"/>
        <w:numPr>
          <w:ilvl w:val="1"/>
          <w:numId w:val="5"/>
        </w:numPr>
        <w:tabs>
          <w:tab w:val="left" w:pos="2012"/>
        </w:tabs>
        <w:spacing w:before="38"/>
        <w:ind w:left="2012" w:hanging="338"/>
        <w:rPr>
          <w:sz w:val="20"/>
        </w:rPr>
      </w:pPr>
      <w:r>
        <w:rPr>
          <w:sz w:val="20"/>
        </w:rPr>
        <w:t>Subvention</w:t>
      </w:r>
      <w:r>
        <w:rPr>
          <w:spacing w:val="18"/>
          <w:sz w:val="20"/>
        </w:rPr>
        <w:t xml:space="preserve"> </w:t>
      </w:r>
      <w:r>
        <w:rPr>
          <w:spacing w:val="-2"/>
          <w:sz w:val="20"/>
        </w:rPr>
        <w:t>available</w:t>
      </w:r>
    </w:p>
    <w:p w14:paraId="0A946A97" w14:textId="77777777" w:rsidR="00FA36BB" w:rsidRDefault="00000000">
      <w:pPr>
        <w:pStyle w:val="ListParagraph"/>
        <w:numPr>
          <w:ilvl w:val="1"/>
          <w:numId w:val="5"/>
        </w:numPr>
        <w:tabs>
          <w:tab w:val="left" w:pos="2012"/>
        </w:tabs>
        <w:spacing w:before="43"/>
        <w:ind w:left="2012" w:hanging="338"/>
        <w:rPr>
          <w:sz w:val="20"/>
        </w:rPr>
      </w:pPr>
      <w:r>
        <w:rPr>
          <w:sz w:val="20"/>
        </w:rPr>
        <w:t>Ticket</w:t>
      </w:r>
      <w:r>
        <w:rPr>
          <w:spacing w:val="7"/>
          <w:sz w:val="20"/>
        </w:rPr>
        <w:t xml:space="preserve"> </w:t>
      </w:r>
      <w:r>
        <w:rPr>
          <w:sz w:val="20"/>
        </w:rPr>
        <w:t>size</w:t>
      </w:r>
      <w:r>
        <w:rPr>
          <w:spacing w:val="8"/>
          <w:sz w:val="20"/>
        </w:rPr>
        <w:t xml:space="preserve"> </w:t>
      </w:r>
      <w:r>
        <w:rPr>
          <w:sz w:val="20"/>
        </w:rPr>
        <w:t>of</w:t>
      </w:r>
      <w:r>
        <w:rPr>
          <w:spacing w:val="5"/>
          <w:sz w:val="20"/>
        </w:rPr>
        <w:t xml:space="preserve"> </w:t>
      </w:r>
      <w:r>
        <w:rPr>
          <w:spacing w:val="-4"/>
          <w:sz w:val="20"/>
        </w:rPr>
        <w:t>loan</w:t>
      </w:r>
    </w:p>
    <w:p w14:paraId="7AC9EC6F" w14:textId="77777777" w:rsidR="00FA36BB" w:rsidRDefault="00000000">
      <w:pPr>
        <w:pStyle w:val="ListParagraph"/>
        <w:numPr>
          <w:ilvl w:val="1"/>
          <w:numId w:val="5"/>
        </w:numPr>
        <w:tabs>
          <w:tab w:val="left" w:pos="2012"/>
        </w:tabs>
        <w:spacing w:before="38"/>
        <w:ind w:left="2012" w:hanging="338"/>
        <w:rPr>
          <w:sz w:val="20"/>
        </w:rPr>
      </w:pPr>
      <w:r>
        <w:rPr>
          <w:sz w:val="20"/>
        </w:rPr>
        <w:t>Bureau</w:t>
      </w:r>
      <w:r>
        <w:rPr>
          <w:spacing w:val="14"/>
          <w:sz w:val="20"/>
        </w:rPr>
        <w:t xml:space="preserve"> </w:t>
      </w:r>
      <w:r>
        <w:rPr>
          <w:spacing w:val="-2"/>
          <w:sz w:val="20"/>
        </w:rPr>
        <w:t>Score</w:t>
      </w:r>
    </w:p>
    <w:p w14:paraId="2F804667" w14:textId="77777777" w:rsidR="00FA36BB" w:rsidRDefault="00000000">
      <w:pPr>
        <w:pStyle w:val="ListParagraph"/>
        <w:numPr>
          <w:ilvl w:val="1"/>
          <w:numId w:val="5"/>
        </w:numPr>
        <w:tabs>
          <w:tab w:val="left" w:pos="2012"/>
        </w:tabs>
        <w:spacing w:before="38"/>
        <w:ind w:left="2012" w:hanging="338"/>
        <w:rPr>
          <w:sz w:val="20"/>
        </w:rPr>
      </w:pPr>
      <w:r>
        <w:rPr>
          <w:sz w:val="20"/>
        </w:rPr>
        <w:t>Tenure</w:t>
      </w:r>
      <w:r>
        <w:rPr>
          <w:spacing w:val="5"/>
          <w:sz w:val="20"/>
        </w:rPr>
        <w:t xml:space="preserve"> </w:t>
      </w:r>
      <w:r>
        <w:rPr>
          <w:sz w:val="20"/>
        </w:rPr>
        <w:t>of</w:t>
      </w:r>
      <w:r>
        <w:rPr>
          <w:spacing w:val="11"/>
          <w:sz w:val="20"/>
        </w:rPr>
        <w:t xml:space="preserve"> </w:t>
      </w:r>
      <w:r>
        <w:rPr>
          <w:spacing w:val="-4"/>
          <w:sz w:val="20"/>
        </w:rPr>
        <w:t>Loan</w:t>
      </w:r>
    </w:p>
    <w:p w14:paraId="67199C6E" w14:textId="77777777" w:rsidR="00FA36BB" w:rsidRDefault="00000000">
      <w:pPr>
        <w:pStyle w:val="ListParagraph"/>
        <w:numPr>
          <w:ilvl w:val="1"/>
          <w:numId w:val="5"/>
        </w:numPr>
        <w:tabs>
          <w:tab w:val="left" w:pos="2012"/>
        </w:tabs>
        <w:spacing w:before="38"/>
        <w:ind w:left="2012" w:hanging="338"/>
        <w:rPr>
          <w:sz w:val="20"/>
        </w:rPr>
      </w:pPr>
      <w:r>
        <w:rPr>
          <w:sz w:val="20"/>
        </w:rPr>
        <w:t>Location</w:t>
      </w:r>
      <w:r>
        <w:rPr>
          <w:spacing w:val="13"/>
          <w:sz w:val="20"/>
        </w:rPr>
        <w:t xml:space="preserve"> </w:t>
      </w:r>
      <w:r>
        <w:rPr>
          <w:sz w:val="20"/>
        </w:rPr>
        <w:t>delinquency</w:t>
      </w:r>
      <w:r>
        <w:rPr>
          <w:spacing w:val="7"/>
          <w:sz w:val="20"/>
        </w:rPr>
        <w:t xml:space="preserve"> </w:t>
      </w:r>
      <w:r>
        <w:rPr>
          <w:sz w:val="20"/>
        </w:rPr>
        <w:t>and</w:t>
      </w:r>
      <w:r>
        <w:rPr>
          <w:spacing w:val="15"/>
          <w:sz w:val="20"/>
        </w:rPr>
        <w:t xml:space="preserve"> </w:t>
      </w:r>
      <w:r>
        <w:rPr>
          <w:sz w:val="20"/>
        </w:rPr>
        <w:t>collection</w:t>
      </w:r>
      <w:r>
        <w:rPr>
          <w:spacing w:val="17"/>
          <w:sz w:val="20"/>
        </w:rPr>
        <w:t xml:space="preserve"> </w:t>
      </w:r>
      <w:r>
        <w:rPr>
          <w:spacing w:val="-2"/>
          <w:sz w:val="20"/>
        </w:rPr>
        <w:t>performance</w:t>
      </w:r>
    </w:p>
    <w:p w14:paraId="5C931EF2" w14:textId="77777777" w:rsidR="00FA36BB" w:rsidRDefault="00000000">
      <w:pPr>
        <w:pStyle w:val="ListParagraph"/>
        <w:numPr>
          <w:ilvl w:val="1"/>
          <w:numId w:val="5"/>
        </w:numPr>
        <w:tabs>
          <w:tab w:val="left" w:pos="2012"/>
        </w:tabs>
        <w:spacing w:before="38"/>
        <w:ind w:left="2012" w:hanging="338"/>
        <w:rPr>
          <w:sz w:val="20"/>
        </w:rPr>
      </w:pPr>
      <w:r>
        <w:rPr>
          <w:sz w:val="20"/>
        </w:rPr>
        <w:t>Customer</w:t>
      </w:r>
      <w:r>
        <w:rPr>
          <w:spacing w:val="14"/>
          <w:sz w:val="20"/>
        </w:rPr>
        <w:t xml:space="preserve"> </w:t>
      </w:r>
      <w:r>
        <w:rPr>
          <w:sz w:val="20"/>
        </w:rPr>
        <w:t>Indebtedness</w:t>
      </w:r>
      <w:r>
        <w:rPr>
          <w:spacing w:val="11"/>
          <w:sz w:val="20"/>
        </w:rPr>
        <w:t xml:space="preserve"> </w:t>
      </w:r>
      <w:r>
        <w:rPr>
          <w:sz w:val="20"/>
        </w:rPr>
        <w:t>(other</w:t>
      </w:r>
      <w:r>
        <w:rPr>
          <w:spacing w:val="16"/>
          <w:sz w:val="20"/>
        </w:rPr>
        <w:t xml:space="preserve"> </w:t>
      </w:r>
      <w:r>
        <w:rPr>
          <w:sz w:val="20"/>
        </w:rPr>
        <w:t>existing</w:t>
      </w:r>
      <w:r>
        <w:rPr>
          <w:spacing w:val="15"/>
          <w:sz w:val="20"/>
        </w:rPr>
        <w:t xml:space="preserve"> </w:t>
      </w:r>
      <w:r>
        <w:rPr>
          <w:spacing w:val="-2"/>
          <w:sz w:val="20"/>
        </w:rPr>
        <w:t>loans)</w:t>
      </w:r>
    </w:p>
    <w:p w14:paraId="131714D7" w14:textId="77777777" w:rsidR="00FA36BB" w:rsidRDefault="00000000">
      <w:pPr>
        <w:pStyle w:val="ListParagraph"/>
        <w:numPr>
          <w:ilvl w:val="1"/>
          <w:numId w:val="5"/>
        </w:numPr>
        <w:tabs>
          <w:tab w:val="left" w:pos="2012"/>
        </w:tabs>
        <w:spacing w:before="43"/>
        <w:ind w:left="2012" w:hanging="338"/>
        <w:rPr>
          <w:sz w:val="20"/>
        </w:rPr>
      </w:pPr>
      <w:r>
        <w:rPr>
          <w:sz w:val="20"/>
        </w:rPr>
        <w:t>Pricing</w:t>
      </w:r>
      <w:r>
        <w:rPr>
          <w:spacing w:val="7"/>
          <w:sz w:val="20"/>
        </w:rPr>
        <w:t xml:space="preserve"> </w:t>
      </w:r>
      <w:r>
        <w:rPr>
          <w:sz w:val="20"/>
        </w:rPr>
        <w:t>offered</w:t>
      </w:r>
      <w:r>
        <w:rPr>
          <w:spacing w:val="13"/>
          <w:sz w:val="20"/>
        </w:rPr>
        <w:t xml:space="preserve"> </w:t>
      </w:r>
      <w:r>
        <w:rPr>
          <w:sz w:val="20"/>
        </w:rPr>
        <w:t>by</w:t>
      </w:r>
      <w:r>
        <w:rPr>
          <w:spacing w:val="5"/>
          <w:sz w:val="20"/>
        </w:rPr>
        <w:t xml:space="preserve"> </w:t>
      </w:r>
      <w:r>
        <w:rPr>
          <w:sz w:val="20"/>
        </w:rPr>
        <w:t>competition</w:t>
      </w:r>
      <w:r>
        <w:rPr>
          <w:spacing w:val="10"/>
          <w:sz w:val="20"/>
        </w:rPr>
        <w:t xml:space="preserve"> </w:t>
      </w:r>
      <w:r>
        <w:rPr>
          <w:sz w:val="20"/>
        </w:rPr>
        <w:t>and</w:t>
      </w:r>
      <w:r>
        <w:rPr>
          <w:spacing w:val="13"/>
          <w:sz w:val="20"/>
        </w:rPr>
        <w:t xml:space="preserve"> </w:t>
      </w:r>
      <w:r>
        <w:rPr>
          <w:sz w:val="20"/>
        </w:rPr>
        <w:t>other</w:t>
      </w:r>
      <w:r>
        <w:rPr>
          <w:spacing w:val="11"/>
          <w:sz w:val="20"/>
        </w:rPr>
        <w:t xml:space="preserve"> </w:t>
      </w:r>
      <w:r>
        <w:rPr>
          <w:sz w:val="20"/>
        </w:rPr>
        <w:t>relevant</w:t>
      </w:r>
      <w:r>
        <w:rPr>
          <w:spacing w:val="8"/>
          <w:sz w:val="20"/>
        </w:rPr>
        <w:t xml:space="preserve"> </w:t>
      </w:r>
      <w:r>
        <w:rPr>
          <w:spacing w:val="-2"/>
          <w:sz w:val="20"/>
        </w:rPr>
        <w:t>factors</w:t>
      </w:r>
    </w:p>
    <w:p w14:paraId="7787374C" w14:textId="77777777" w:rsidR="00FA36BB" w:rsidRDefault="00000000">
      <w:pPr>
        <w:pStyle w:val="BodyText"/>
        <w:spacing w:before="172" w:line="247" w:lineRule="auto"/>
        <w:ind w:left="1612" w:right="1085"/>
        <w:jc w:val="both"/>
      </w:pPr>
      <w:r>
        <w:rPr>
          <w:spacing w:val="-2"/>
          <w:w w:val="105"/>
        </w:rPr>
        <w:t>The</w:t>
      </w:r>
      <w:r>
        <w:rPr>
          <w:spacing w:val="-9"/>
          <w:w w:val="105"/>
        </w:rPr>
        <w:t xml:space="preserve"> </w:t>
      </w:r>
      <w:r>
        <w:rPr>
          <w:spacing w:val="-2"/>
          <w:w w:val="105"/>
        </w:rPr>
        <w:t>rate</w:t>
      </w:r>
      <w:r>
        <w:rPr>
          <w:spacing w:val="-9"/>
          <w:w w:val="105"/>
        </w:rPr>
        <w:t xml:space="preserve"> </w:t>
      </w:r>
      <w:r>
        <w:rPr>
          <w:spacing w:val="-2"/>
          <w:w w:val="105"/>
        </w:rPr>
        <w:t>of</w:t>
      </w:r>
      <w:r>
        <w:rPr>
          <w:spacing w:val="-7"/>
          <w:w w:val="105"/>
        </w:rPr>
        <w:t xml:space="preserve"> </w:t>
      </w:r>
      <w:r>
        <w:rPr>
          <w:spacing w:val="-2"/>
          <w:w w:val="105"/>
        </w:rPr>
        <w:t>interest</w:t>
      </w:r>
      <w:r>
        <w:rPr>
          <w:spacing w:val="-9"/>
          <w:w w:val="105"/>
        </w:rPr>
        <w:t xml:space="preserve"> </w:t>
      </w:r>
      <w:r>
        <w:rPr>
          <w:spacing w:val="-2"/>
          <w:w w:val="105"/>
        </w:rPr>
        <w:t>for</w:t>
      </w:r>
      <w:r>
        <w:rPr>
          <w:spacing w:val="-4"/>
          <w:w w:val="105"/>
        </w:rPr>
        <w:t xml:space="preserve"> </w:t>
      </w:r>
      <w:r>
        <w:rPr>
          <w:spacing w:val="-2"/>
          <w:w w:val="105"/>
        </w:rPr>
        <w:t>the</w:t>
      </w:r>
      <w:r>
        <w:rPr>
          <w:spacing w:val="-7"/>
          <w:w w:val="105"/>
        </w:rPr>
        <w:t xml:space="preserve"> </w:t>
      </w:r>
      <w:r>
        <w:rPr>
          <w:spacing w:val="-2"/>
          <w:w w:val="105"/>
        </w:rPr>
        <w:t>same</w:t>
      </w:r>
      <w:r>
        <w:rPr>
          <w:spacing w:val="-13"/>
          <w:w w:val="105"/>
        </w:rPr>
        <w:t xml:space="preserve"> </w:t>
      </w:r>
      <w:r>
        <w:rPr>
          <w:spacing w:val="-2"/>
          <w:w w:val="105"/>
        </w:rPr>
        <w:t>product</w:t>
      </w:r>
      <w:r>
        <w:rPr>
          <w:spacing w:val="-5"/>
          <w:w w:val="105"/>
        </w:rPr>
        <w:t xml:space="preserve"> </w:t>
      </w:r>
      <w:r>
        <w:rPr>
          <w:spacing w:val="-2"/>
          <w:w w:val="105"/>
        </w:rPr>
        <w:t>and</w:t>
      </w:r>
      <w:r>
        <w:rPr>
          <w:spacing w:val="-9"/>
          <w:w w:val="105"/>
        </w:rPr>
        <w:t xml:space="preserve"> </w:t>
      </w:r>
      <w:r>
        <w:rPr>
          <w:spacing w:val="-2"/>
          <w:w w:val="105"/>
        </w:rPr>
        <w:t>tenor</w:t>
      </w:r>
      <w:r>
        <w:rPr>
          <w:spacing w:val="-6"/>
          <w:w w:val="105"/>
        </w:rPr>
        <w:t xml:space="preserve"> </w:t>
      </w:r>
      <w:r>
        <w:rPr>
          <w:spacing w:val="-2"/>
          <w:w w:val="105"/>
        </w:rPr>
        <w:t>availed</w:t>
      </w:r>
      <w:r>
        <w:rPr>
          <w:spacing w:val="-9"/>
          <w:w w:val="105"/>
        </w:rPr>
        <w:t xml:space="preserve"> </w:t>
      </w:r>
      <w:r>
        <w:rPr>
          <w:spacing w:val="-2"/>
          <w:w w:val="105"/>
        </w:rPr>
        <w:t>during</w:t>
      </w:r>
      <w:r>
        <w:rPr>
          <w:spacing w:val="-9"/>
          <w:w w:val="105"/>
        </w:rPr>
        <w:t xml:space="preserve"> </w:t>
      </w:r>
      <w:r>
        <w:rPr>
          <w:spacing w:val="-2"/>
          <w:w w:val="105"/>
        </w:rPr>
        <w:t>the same</w:t>
      </w:r>
      <w:r>
        <w:rPr>
          <w:spacing w:val="-9"/>
          <w:w w:val="105"/>
        </w:rPr>
        <w:t xml:space="preserve"> </w:t>
      </w:r>
      <w:r>
        <w:rPr>
          <w:spacing w:val="-2"/>
          <w:w w:val="105"/>
        </w:rPr>
        <w:t>period</w:t>
      </w:r>
      <w:r>
        <w:rPr>
          <w:spacing w:val="-9"/>
          <w:w w:val="105"/>
        </w:rPr>
        <w:t xml:space="preserve"> </w:t>
      </w:r>
      <w:r>
        <w:rPr>
          <w:spacing w:val="-2"/>
          <w:w w:val="105"/>
        </w:rPr>
        <w:t>by</w:t>
      </w:r>
      <w:r>
        <w:rPr>
          <w:spacing w:val="-11"/>
          <w:w w:val="105"/>
        </w:rPr>
        <w:t xml:space="preserve"> </w:t>
      </w:r>
      <w:r>
        <w:rPr>
          <w:spacing w:val="-2"/>
          <w:w w:val="105"/>
        </w:rPr>
        <w:t xml:space="preserve">different </w:t>
      </w:r>
      <w:r>
        <w:rPr>
          <w:w w:val="105"/>
        </w:rPr>
        <w:t>customers need not be the same. It could vary for different customers depending upon consideration of all or combination of above factors.</w:t>
      </w:r>
    </w:p>
    <w:p w14:paraId="19614B7C" w14:textId="77777777" w:rsidR="00FA36BB" w:rsidRDefault="00FA36BB">
      <w:pPr>
        <w:spacing w:line="247" w:lineRule="auto"/>
        <w:jc w:val="both"/>
        <w:sectPr w:rsidR="00FA36BB">
          <w:pgSz w:w="12240" w:h="15840"/>
          <w:pgMar w:top="1240" w:right="800" w:bottom="1160" w:left="260" w:header="514" w:footer="951" w:gutter="0"/>
          <w:cols w:space="720"/>
        </w:sectPr>
      </w:pPr>
    </w:p>
    <w:p w14:paraId="449984AD" w14:textId="77777777" w:rsidR="00FA36BB" w:rsidRDefault="00FA36BB">
      <w:pPr>
        <w:pStyle w:val="BodyText"/>
        <w:spacing w:before="84"/>
      </w:pPr>
    </w:p>
    <w:p w14:paraId="5083B644" w14:textId="77777777" w:rsidR="00FA36BB" w:rsidRDefault="00000000">
      <w:pPr>
        <w:pStyle w:val="BodyText"/>
        <w:spacing w:line="247" w:lineRule="auto"/>
        <w:ind w:left="1612" w:right="1086"/>
        <w:jc w:val="both"/>
      </w:pPr>
      <w:r>
        <w:rPr>
          <w:w w:val="105"/>
        </w:rPr>
        <w:t xml:space="preserve">The rate of interest shall be </w:t>
      </w:r>
      <w:proofErr w:type="spellStart"/>
      <w:r>
        <w:rPr>
          <w:w w:val="105"/>
        </w:rPr>
        <w:t>annualised</w:t>
      </w:r>
      <w:proofErr w:type="spellEnd"/>
      <w:r>
        <w:rPr>
          <w:w w:val="105"/>
        </w:rPr>
        <w:t xml:space="preserve"> rates, with monthly, bi-monthly, quarterly, semi- annually, or annual compounding.</w:t>
      </w:r>
    </w:p>
    <w:p w14:paraId="67F42B3D" w14:textId="77777777" w:rsidR="00FA36BB" w:rsidRDefault="00FA36BB">
      <w:pPr>
        <w:pStyle w:val="BodyText"/>
        <w:spacing w:before="102"/>
      </w:pPr>
    </w:p>
    <w:p w14:paraId="1D2BA984" w14:textId="77777777" w:rsidR="00FA36BB" w:rsidRDefault="00000000">
      <w:pPr>
        <w:pStyle w:val="ListParagraph"/>
        <w:numPr>
          <w:ilvl w:val="0"/>
          <w:numId w:val="5"/>
        </w:numPr>
        <w:tabs>
          <w:tab w:val="left" w:pos="1717"/>
        </w:tabs>
        <w:ind w:left="1717" w:hanging="353"/>
        <w:jc w:val="left"/>
        <w:rPr>
          <w:sz w:val="20"/>
        </w:rPr>
      </w:pPr>
      <w:r>
        <w:rPr>
          <w:color w:val="2F5495"/>
          <w:spacing w:val="-2"/>
          <w:w w:val="105"/>
          <w:sz w:val="20"/>
        </w:rPr>
        <w:t>Pricing</w:t>
      </w:r>
    </w:p>
    <w:p w14:paraId="2F12E513" w14:textId="77777777" w:rsidR="00FA36BB" w:rsidRDefault="00FA36BB">
      <w:pPr>
        <w:pStyle w:val="BodyText"/>
        <w:spacing w:before="23"/>
      </w:pPr>
    </w:p>
    <w:p w14:paraId="02EAE59E" w14:textId="77777777" w:rsidR="00FA36BB" w:rsidRDefault="00000000">
      <w:pPr>
        <w:pStyle w:val="BodyText"/>
        <w:spacing w:line="247" w:lineRule="auto"/>
        <w:ind w:left="1612" w:right="1085"/>
        <w:jc w:val="both"/>
      </w:pPr>
      <w:r>
        <w:rPr>
          <w:spacing w:val="-2"/>
          <w:w w:val="105"/>
        </w:rPr>
        <w:t>Pricing</w:t>
      </w:r>
      <w:r>
        <w:rPr>
          <w:spacing w:val="-9"/>
          <w:w w:val="105"/>
        </w:rPr>
        <w:t xml:space="preserve"> </w:t>
      </w:r>
      <w:r>
        <w:rPr>
          <w:spacing w:val="-2"/>
          <w:w w:val="105"/>
        </w:rPr>
        <w:t>is</w:t>
      </w:r>
      <w:r>
        <w:rPr>
          <w:spacing w:val="-9"/>
          <w:w w:val="105"/>
        </w:rPr>
        <w:t xml:space="preserve"> </w:t>
      </w:r>
      <w:r>
        <w:rPr>
          <w:spacing w:val="-2"/>
          <w:w w:val="105"/>
        </w:rPr>
        <w:t>essentially</w:t>
      </w:r>
      <w:r>
        <w:rPr>
          <w:spacing w:val="-11"/>
          <w:w w:val="105"/>
        </w:rPr>
        <w:t xml:space="preserve"> </w:t>
      </w:r>
      <w:r>
        <w:rPr>
          <w:spacing w:val="-2"/>
          <w:w w:val="105"/>
        </w:rPr>
        <w:t>a</w:t>
      </w:r>
      <w:r>
        <w:rPr>
          <w:spacing w:val="-11"/>
          <w:w w:val="105"/>
        </w:rPr>
        <w:t xml:space="preserve"> </w:t>
      </w:r>
      <w:r>
        <w:rPr>
          <w:spacing w:val="-2"/>
          <w:w w:val="105"/>
        </w:rPr>
        <w:t>function</w:t>
      </w:r>
      <w:r>
        <w:rPr>
          <w:spacing w:val="-7"/>
          <w:w w:val="105"/>
        </w:rPr>
        <w:t xml:space="preserve"> </w:t>
      </w:r>
      <w:r>
        <w:rPr>
          <w:spacing w:val="-2"/>
          <w:w w:val="105"/>
        </w:rPr>
        <w:t>of</w:t>
      </w:r>
      <w:r>
        <w:rPr>
          <w:spacing w:val="-9"/>
          <w:w w:val="105"/>
        </w:rPr>
        <w:t xml:space="preserve"> </w:t>
      </w:r>
      <w:r>
        <w:rPr>
          <w:spacing w:val="-2"/>
          <w:w w:val="105"/>
        </w:rPr>
        <w:t>risk,</w:t>
      </w:r>
      <w:r>
        <w:rPr>
          <w:spacing w:val="-7"/>
          <w:w w:val="105"/>
        </w:rPr>
        <w:t xml:space="preserve"> </w:t>
      </w:r>
      <w:r>
        <w:rPr>
          <w:spacing w:val="-2"/>
          <w:w w:val="105"/>
        </w:rPr>
        <w:t>tenor</w:t>
      </w:r>
      <w:r>
        <w:rPr>
          <w:spacing w:val="-4"/>
          <w:w w:val="105"/>
        </w:rPr>
        <w:t xml:space="preserve"> </w:t>
      </w:r>
      <w:r>
        <w:rPr>
          <w:spacing w:val="-2"/>
          <w:w w:val="105"/>
        </w:rPr>
        <w:t>and</w:t>
      </w:r>
      <w:r>
        <w:rPr>
          <w:spacing w:val="-4"/>
          <w:w w:val="105"/>
        </w:rPr>
        <w:t xml:space="preserve"> </w:t>
      </w:r>
      <w:r>
        <w:rPr>
          <w:spacing w:val="-2"/>
          <w:w w:val="105"/>
        </w:rPr>
        <w:t>prevailing</w:t>
      </w:r>
      <w:r>
        <w:rPr>
          <w:spacing w:val="-9"/>
          <w:w w:val="105"/>
        </w:rPr>
        <w:t xml:space="preserve"> </w:t>
      </w:r>
      <w:r>
        <w:rPr>
          <w:spacing w:val="-2"/>
          <w:w w:val="105"/>
        </w:rPr>
        <w:t>market</w:t>
      </w:r>
      <w:r>
        <w:rPr>
          <w:spacing w:val="-13"/>
          <w:w w:val="105"/>
        </w:rPr>
        <w:t xml:space="preserve"> </w:t>
      </w:r>
      <w:r>
        <w:rPr>
          <w:spacing w:val="-2"/>
          <w:w w:val="105"/>
        </w:rPr>
        <w:t>trend.</w:t>
      </w:r>
      <w:r>
        <w:rPr>
          <w:spacing w:val="-9"/>
          <w:w w:val="105"/>
        </w:rPr>
        <w:t xml:space="preserve"> </w:t>
      </w:r>
      <w:r>
        <w:rPr>
          <w:spacing w:val="-2"/>
          <w:w w:val="105"/>
        </w:rPr>
        <w:t>As</w:t>
      </w:r>
      <w:r>
        <w:rPr>
          <w:spacing w:val="-7"/>
          <w:w w:val="105"/>
        </w:rPr>
        <w:t xml:space="preserve"> </w:t>
      </w:r>
      <w:r>
        <w:rPr>
          <w:spacing w:val="-2"/>
          <w:w w:val="105"/>
        </w:rPr>
        <w:t>far</w:t>
      </w:r>
      <w:r>
        <w:rPr>
          <w:spacing w:val="-6"/>
          <w:w w:val="105"/>
        </w:rPr>
        <w:t xml:space="preserve"> </w:t>
      </w:r>
      <w:r>
        <w:rPr>
          <w:spacing w:val="-2"/>
          <w:w w:val="105"/>
        </w:rPr>
        <w:t>as</w:t>
      </w:r>
      <w:r>
        <w:rPr>
          <w:spacing w:val="-11"/>
          <w:w w:val="105"/>
        </w:rPr>
        <w:t xml:space="preserve"> </w:t>
      </w:r>
      <w:r>
        <w:rPr>
          <w:spacing w:val="-2"/>
          <w:w w:val="105"/>
        </w:rPr>
        <w:t xml:space="preserve">fund-based </w:t>
      </w:r>
      <w:r>
        <w:rPr>
          <w:w w:val="105"/>
        </w:rPr>
        <w:t>exposure is concerned, pricing has two components, viz., benchmark and spread. The benchmark and spread are a function of cost of funds, margin, risk premium etc.</w:t>
      </w:r>
    </w:p>
    <w:p w14:paraId="08779E77" w14:textId="77777777" w:rsidR="00FA36BB" w:rsidRDefault="00FA36BB">
      <w:pPr>
        <w:pStyle w:val="BodyText"/>
        <w:spacing w:before="5"/>
      </w:pPr>
    </w:p>
    <w:p w14:paraId="7006FA52" w14:textId="77777777" w:rsidR="00FA36BB" w:rsidRDefault="00000000">
      <w:pPr>
        <w:pStyle w:val="BodyText"/>
        <w:spacing w:line="249" w:lineRule="auto"/>
        <w:ind w:left="1612" w:right="1087"/>
        <w:jc w:val="both"/>
      </w:pPr>
      <w:r>
        <w:rPr>
          <w:w w:val="105"/>
        </w:rPr>
        <w:t xml:space="preserve">The decision to offer a fixed or floating interest rate loan by the </w:t>
      </w:r>
      <w:proofErr w:type="spellStart"/>
      <w:r>
        <w:rPr>
          <w:w w:val="105"/>
        </w:rPr>
        <w:t>organisation</w:t>
      </w:r>
      <w:proofErr w:type="spellEnd"/>
      <w:r>
        <w:rPr>
          <w:w w:val="105"/>
        </w:rPr>
        <w:t>, will inter alia depend on the nature of the product being offered, market conditions, sources &amp; terms of funds, client requirement etc.</w:t>
      </w:r>
    </w:p>
    <w:p w14:paraId="56BE0A5F" w14:textId="77777777" w:rsidR="00FA36BB" w:rsidRDefault="00FA36BB">
      <w:pPr>
        <w:pStyle w:val="BodyText"/>
        <w:spacing w:before="7"/>
      </w:pPr>
    </w:p>
    <w:p w14:paraId="53A0D353" w14:textId="77777777" w:rsidR="00FA36BB" w:rsidRDefault="00000000">
      <w:pPr>
        <w:pStyle w:val="BodyText"/>
        <w:spacing w:line="247" w:lineRule="auto"/>
        <w:ind w:left="1612" w:right="1087"/>
        <w:jc w:val="both"/>
      </w:pPr>
      <w:r>
        <w:rPr>
          <w:w w:val="105"/>
        </w:rPr>
        <w:t>The Company intimates the borrower, the loan amount and rate of interest at the time of sanction of the loan along with the tenure and amount of the instalment.</w:t>
      </w:r>
    </w:p>
    <w:p w14:paraId="5BD7F7CF" w14:textId="77777777" w:rsidR="00FA36BB" w:rsidRDefault="00FA36BB">
      <w:pPr>
        <w:pStyle w:val="BodyText"/>
        <w:spacing w:before="9"/>
      </w:pPr>
    </w:p>
    <w:p w14:paraId="074AA62E" w14:textId="77777777" w:rsidR="00FA36BB" w:rsidRDefault="00000000">
      <w:pPr>
        <w:pStyle w:val="BodyText"/>
        <w:spacing w:line="244" w:lineRule="auto"/>
        <w:ind w:left="1612" w:right="1085"/>
        <w:jc w:val="both"/>
      </w:pPr>
      <w:r>
        <w:rPr>
          <w:w w:val="105"/>
        </w:rPr>
        <w:t>The</w:t>
      </w:r>
      <w:r>
        <w:rPr>
          <w:spacing w:val="-6"/>
          <w:w w:val="105"/>
        </w:rPr>
        <w:t xml:space="preserve"> </w:t>
      </w:r>
      <w:r>
        <w:rPr>
          <w:w w:val="105"/>
        </w:rPr>
        <w:t>pricing</w:t>
      </w:r>
      <w:r>
        <w:rPr>
          <w:spacing w:val="-13"/>
          <w:w w:val="105"/>
        </w:rPr>
        <w:t xml:space="preserve"> </w:t>
      </w:r>
      <w:r>
        <w:rPr>
          <w:w w:val="105"/>
        </w:rPr>
        <w:t>for</w:t>
      </w:r>
      <w:r>
        <w:rPr>
          <w:spacing w:val="-10"/>
          <w:w w:val="105"/>
        </w:rPr>
        <w:t xml:space="preserve"> </w:t>
      </w:r>
      <w:r>
        <w:rPr>
          <w:w w:val="105"/>
        </w:rPr>
        <w:t>each</w:t>
      </w:r>
      <w:r>
        <w:rPr>
          <w:spacing w:val="-9"/>
          <w:w w:val="105"/>
        </w:rPr>
        <w:t xml:space="preserve"> </w:t>
      </w:r>
      <w:r>
        <w:rPr>
          <w:w w:val="105"/>
        </w:rPr>
        <w:t>of</w:t>
      </w:r>
      <w:r>
        <w:rPr>
          <w:spacing w:val="-11"/>
          <w:w w:val="105"/>
        </w:rPr>
        <w:t xml:space="preserve"> </w:t>
      </w:r>
      <w:r>
        <w:rPr>
          <w:w w:val="105"/>
        </w:rPr>
        <w:t>these</w:t>
      </w:r>
      <w:r>
        <w:rPr>
          <w:spacing w:val="-6"/>
          <w:w w:val="105"/>
        </w:rPr>
        <w:t xml:space="preserve"> </w:t>
      </w:r>
      <w:r>
        <w:rPr>
          <w:w w:val="105"/>
        </w:rPr>
        <w:t>products</w:t>
      </w:r>
      <w:r>
        <w:rPr>
          <w:spacing w:val="-9"/>
          <w:w w:val="105"/>
        </w:rPr>
        <w:t xml:space="preserve"> </w:t>
      </w:r>
      <w:r>
        <w:rPr>
          <w:w w:val="105"/>
        </w:rPr>
        <w:t>is</w:t>
      </w:r>
      <w:r>
        <w:rPr>
          <w:spacing w:val="-9"/>
          <w:w w:val="105"/>
        </w:rPr>
        <w:t xml:space="preserve"> </w:t>
      </w:r>
      <w:r>
        <w:rPr>
          <w:w w:val="105"/>
        </w:rPr>
        <w:t>arrived</w:t>
      </w:r>
      <w:r>
        <w:rPr>
          <w:spacing w:val="-4"/>
          <w:w w:val="105"/>
        </w:rPr>
        <w:t xml:space="preserve"> </w:t>
      </w:r>
      <w:r>
        <w:rPr>
          <w:w w:val="105"/>
        </w:rPr>
        <w:t>at</w:t>
      </w:r>
      <w:r>
        <w:rPr>
          <w:spacing w:val="-9"/>
          <w:w w:val="105"/>
        </w:rPr>
        <w:t xml:space="preserve"> </w:t>
      </w:r>
      <w:r>
        <w:rPr>
          <w:w w:val="105"/>
        </w:rPr>
        <w:t>by</w:t>
      </w:r>
      <w:r>
        <w:rPr>
          <w:spacing w:val="-11"/>
          <w:w w:val="105"/>
        </w:rPr>
        <w:t xml:space="preserve"> </w:t>
      </w:r>
      <w:r>
        <w:rPr>
          <w:w w:val="105"/>
        </w:rPr>
        <w:t>taking</w:t>
      </w:r>
      <w:r>
        <w:rPr>
          <w:spacing w:val="-11"/>
          <w:w w:val="105"/>
        </w:rPr>
        <w:t xml:space="preserve"> </w:t>
      </w:r>
      <w:r>
        <w:rPr>
          <w:w w:val="105"/>
        </w:rPr>
        <w:t>into</w:t>
      </w:r>
      <w:r>
        <w:rPr>
          <w:spacing w:val="-13"/>
          <w:w w:val="105"/>
        </w:rPr>
        <w:t xml:space="preserve"> </w:t>
      </w:r>
      <w:r>
        <w:rPr>
          <w:w w:val="105"/>
        </w:rPr>
        <w:t>consideration</w:t>
      </w:r>
      <w:r>
        <w:rPr>
          <w:spacing w:val="-6"/>
          <w:w w:val="105"/>
        </w:rPr>
        <w:t xml:space="preserve"> </w:t>
      </w:r>
      <w:r>
        <w:rPr>
          <w:w w:val="105"/>
        </w:rPr>
        <w:t>cost</w:t>
      </w:r>
      <w:r>
        <w:rPr>
          <w:spacing w:val="-9"/>
          <w:w w:val="105"/>
        </w:rPr>
        <w:t xml:space="preserve"> </w:t>
      </w:r>
      <w:r>
        <w:rPr>
          <w:w w:val="105"/>
        </w:rPr>
        <w:t>of</w:t>
      </w:r>
      <w:r>
        <w:rPr>
          <w:spacing w:val="-9"/>
          <w:w w:val="105"/>
        </w:rPr>
        <w:t xml:space="preserve"> </w:t>
      </w:r>
      <w:r>
        <w:rPr>
          <w:w w:val="105"/>
        </w:rPr>
        <w:t>funds, risk premium, other operating costs, margin, credit losses and pre-tax ROA.</w:t>
      </w:r>
    </w:p>
    <w:p w14:paraId="55D5EE5A" w14:textId="77777777" w:rsidR="00FA36BB" w:rsidRDefault="00FA36BB">
      <w:pPr>
        <w:pStyle w:val="BodyText"/>
        <w:spacing w:before="10"/>
      </w:pPr>
    </w:p>
    <w:tbl>
      <w:tblPr>
        <w:tblW w:w="0" w:type="auto"/>
        <w:tblInd w:w="1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
        <w:gridCol w:w="1630"/>
        <w:gridCol w:w="6394"/>
      </w:tblGrid>
      <w:tr w:rsidR="00FA36BB" w14:paraId="740E3F1A" w14:textId="77777777">
        <w:trPr>
          <w:trHeight w:val="474"/>
        </w:trPr>
        <w:tc>
          <w:tcPr>
            <w:tcW w:w="504" w:type="dxa"/>
          </w:tcPr>
          <w:p w14:paraId="0B25E304" w14:textId="77777777" w:rsidR="00FA36BB" w:rsidRDefault="00000000">
            <w:pPr>
              <w:pStyle w:val="TableParagraph"/>
              <w:spacing w:line="238" w:lineRule="exact"/>
              <w:ind w:right="118"/>
              <w:rPr>
                <w:b/>
                <w:sz w:val="20"/>
              </w:rPr>
            </w:pPr>
            <w:r>
              <w:rPr>
                <w:b/>
                <w:spacing w:val="-6"/>
                <w:sz w:val="20"/>
              </w:rPr>
              <w:t xml:space="preserve">Sr. </w:t>
            </w:r>
            <w:r>
              <w:rPr>
                <w:b/>
                <w:spacing w:val="-8"/>
                <w:sz w:val="20"/>
              </w:rPr>
              <w:t>No</w:t>
            </w:r>
          </w:p>
        </w:tc>
        <w:tc>
          <w:tcPr>
            <w:tcW w:w="1630" w:type="dxa"/>
          </w:tcPr>
          <w:p w14:paraId="4782CEA5" w14:textId="77777777" w:rsidR="00FA36BB" w:rsidRDefault="00000000">
            <w:pPr>
              <w:pStyle w:val="TableParagraph"/>
              <w:spacing w:line="229" w:lineRule="exact"/>
              <w:rPr>
                <w:b/>
                <w:sz w:val="20"/>
              </w:rPr>
            </w:pPr>
            <w:r>
              <w:rPr>
                <w:b/>
                <w:spacing w:val="-2"/>
                <w:w w:val="105"/>
                <w:sz w:val="20"/>
              </w:rPr>
              <w:t>Factor</w:t>
            </w:r>
          </w:p>
        </w:tc>
        <w:tc>
          <w:tcPr>
            <w:tcW w:w="6394" w:type="dxa"/>
          </w:tcPr>
          <w:p w14:paraId="003E60A5" w14:textId="77777777" w:rsidR="00FA36BB" w:rsidRDefault="00000000">
            <w:pPr>
              <w:pStyle w:val="TableParagraph"/>
              <w:spacing w:line="229" w:lineRule="exact"/>
              <w:ind w:left="107"/>
              <w:rPr>
                <w:b/>
                <w:sz w:val="20"/>
              </w:rPr>
            </w:pPr>
            <w:r>
              <w:rPr>
                <w:b/>
                <w:spacing w:val="-2"/>
                <w:w w:val="105"/>
                <w:sz w:val="20"/>
              </w:rPr>
              <w:t>Description</w:t>
            </w:r>
          </w:p>
        </w:tc>
      </w:tr>
      <w:tr w:rsidR="00FA36BB" w14:paraId="39CB84DE" w14:textId="77777777">
        <w:trPr>
          <w:trHeight w:val="3620"/>
        </w:trPr>
        <w:tc>
          <w:tcPr>
            <w:tcW w:w="504" w:type="dxa"/>
          </w:tcPr>
          <w:p w14:paraId="6197CC3E" w14:textId="77777777" w:rsidR="00FA36BB" w:rsidRDefault="00000000">
            <w:pPr>
              <w:pStyle w:val="TableParagraph"/>
              <w:ind w:left="0" w:right="114"/>
              <w:jc w:val="center"/>
              <w:rPr>
                <w:sz w:val="20"/>
              </w:rPr>
            </w:pPr>
            <w:r>
              <w:rPr>
                <w:spacing w:val="-5"/>
                <w:w w:val="105"/>
                <w:sz w:val="20"/>
              </w:rPr>
              <w:t>1.</w:t>
            </w:r>
          </w:p>
        </w:tc>
        <w:tc>
          <w:tcPr>
            <w:tcW w:w="1630" w:type="dxa"/>
          </w:tcPr>
          <w:p w14:paraId="17836215" w14:textId="77777777" w:rsidR="00FA36BB" w:rsidRDefault="00000000">
            <w:pPr>
              <w:pStyle w:val="TableParagraph"/>
              <w:spacing w:line="228" w:lineRule="exact"/>
              <w:rPr>
                <w:b/>
                <w:sz w:val="20"/>
              </w:rPr>
            </w:pPr>
            <w:r>
              <w:rPr>
                <w:b/>
                <w:w w:val="105"/>
                <w:sz w:val="20"/>
              </w:rPr>
              <w:t>Cost</w:t>
            </w:r>
            <w:r>
              <w:rPr>
                <w:b/>
                <w:spacing w:val="-10"/>
                <w:w w:val="105"/>
                <w:sz w:val="20"/>
              </w:rPr>
              <w:t xml:space="preserve"> </w:t>
            </w:r>
            <w:r>
              <w:rPr>
                <w:b/>
                <w:w w:val="105"/>
                <w:sz w:val="20"/>
              </w:rPr>
              <w:t>of</w:t>
            </w:r>
            <w:r>
              <w:rPr>
                <w:b/>
                <w:spacing w:val="-15"/>
                <w:w w:val="105"/>
                <w:sz w:val="20"/>
              </w:rPr>
              <w:t xml:space="preserve"> </w:t>
            </w:r>
            <w:r>
              <w:rPr>
                <w:b/>
                <w:spacing w:val="-2"/>
                <w:w w:val="105"/>
                <w:sz w:val="20"/>
              </w:rPr>
              <w:t>Funds</w:t>
            </w:r>
          </w:p>
        </w:tc>
        <w:tc>
          <w:tcPr>
            <w:tcW w:w="6394" w:type="dxa"/>
          </w:tcPr>
          <w:p w14:paraId="26568743" w14:textId="77777777" w:rsidR="00FA36BB" w:rsidRDefault="00000000">
            <w:pPr>
              <w:pStyle w:val="TableParagraph"/>
              <w:numPr>
                <w:ilvl w:val="0"/>
                <w:numId w:val="4"/>
              </w:numPr>
              <w:tabs>
                <w:tab w:val="left" w:pos="260"/>
              </w:tabs>
              <w:spacing w:before="12" w:line="247" w:lineRule="auto"/>
              <w:ind w:left="260" w:right="90"/>
              <w:jc w:val="both"/>
              <w:rPr>
                <w:sz w:val="20"/>
              </w:rPr>
            </w:pPr>
            <w:r>
              <w:rPr>
                <w:w w:val="105"/>
                <w:sz w:val="20"/>
              </w:rPr>
              <w:t>The Company raises funds from its lenders with both end use specified</w:t>
            </w:r>
            <w:r>
              <w:rPr>
                <w:spacing w:val="-3"/>
                <w:w w:val="105"/>
                <w:sz w:val="20"/>
              </w:rPr>
              <w:t xml:space="preserve"> </w:t>
            </w:r>
            <w:r>
              <w:rPr>
                <w:w w:val="105"/>
                <w:sz w:val="20"/>
              </w:rPr>
              <w:t>and/or</w:t>
            </w:r>
            <w:r>
              <w:rPr>
                <w:spacing w:val="-1"/>
                <w:w w:val="105"/>
                <w:sz w:val="20"/>
              </w:rPr>
              <w:t xml:space="preserve"> </w:t>
            </w:r>
            <w:r>
              <w:rPr>
                <w:w w:val="105"/>
                <w:sz w:val="20"/>
              </w:rPr>
              <w:t>unspecified which</w:t>
            </w:r>
            <w:r>
              <w:rPr>
                <w:spacing w:val="-3"/>
                <w:w w:val="105"/>
                <w:sz w:val="20"/>
              </w:rPr>
              <w:t xml:space="preserve"> </w:t>
            </w:r>
            <w:r>
              <w:rPr>
                <w:w w:val="105"/>
                <w:sz w:val="20"/>
              </w:rPr>
              <w:t>is</w:t>
            </w:r>
            <w:r>
              <w:rPr>
                <w:spacing w:val="-4"/>
                <w:w w:val="105"/>
                <w:sz w:val="20"/>
              </w:rPr>
              <w:t xml:space="preserve"> </w:t>
            </w:r>
            <w:r>
              <w:rPr>
                <w:w w:val="105"/>
                <w:sz w:val="20"/>
              </w:rPr>
              <w:t>against pool</w:t>
            </w:r>
            <w:r>
              <w:rPr>
                <w:spacing w:val="-9"/>
                <w:w w:val="105"/>
                <w:sz w:val="20"/>
              </w:rPr>
              <w:t xml:space="preserve"> </w:t>
            </w:r>
            <w:r>
              <w:rPr>
                <w:w w:val="105"/>
                <w:sz w:val="20"/>
              </w:rPr>
              <w:t>of receivables.</w:t>
            </w:r>
          </w:p>
          <w:p w14:paraId="608FE1B1" w14:textId="77777777" w:rsidR="00FA36BB" w:rsidRDefault="00FA36BB">
            <w:pPr>
              <w:pStyle w:val="TableParagraph"/>
              <w:spacing w:before="23"/>
              <w:ind w:left="0"/>
              <w:rPr>
                <w:sz w:val="20"/>
              </w:rPr>
            </w:pPr>
          </w:p>
          <w:p w14:paraId="0AD220AA" w14:textId="77777777" w:rsidR="00FA36BB" w:rsidRDefault="00000000">
            <w:pPr>
              <w:pStyle w:val="TableParagraph"/>
              <w:numPr>
                <w:ilvl w:val="0"/>
                <w:numId w:val="4"/>
              </w:numPr>
              <w:tabs>
                <w:tab w:val="left" w:pos="260"/>
              </w:tabs>
              <w:spacing w:line="247" w:lineRule="auto"/>
              <w:ind w:left="260" w:right="90"/>
              <w:jc w:val="both"/>
              <w:rPr>
                <w:sz w:val="20"/>
              </w:rPr>
            </w:pPr>
            <w:r>
              <w:rPr>
                <w:w w:val="105"/>
                <w:sz w:val="20"/>
              </w:rPr>
              <w:t>The cost of fund varies for different products offered by the company depending on</w:t>
            </w:r>
            <w:r>
              <w:rPr>
                <w:spacing w:val="-1"/>
                <w:w w:val="105"/>
                <w:sz w:val="20"/>
              </w:rPr>
              <w:t xml:space="preserve"> </w:t>
            </w:r>
            <w:r>
              <w:rPr>
                <w:w w:val="105"/>
                <w:sz w:val="20"/>
              </w:rPr>
              <w:t>nature of</w:t>
            </w:r>
            <w:r>
              <w:rPr>
                <w:spacing w:val="-2"/>
                <w:w w:val="105"/>
                <w:sz w:val="20"/>
              </w:rPr>
              <w:t xml:space="preserve"> </w:t>
            </w:r>
            <w:r>
              <w:rPr>
                <w:w w:val="105"/>
                <w:sz w:val="20"/>
              </w:rPr>
              <w:t>product such</w:t>
            </w:r>
            <w:r>
              <w:rPr>
                <w:spacing w:val="-1"/>
                <w:w w:val="105"/>
                <w:sz w:val="20"/>
              </w:rPr>
              <w:t xml:space="preserve"> </w:t>
            </w:r>
            <w:r>
              <w:rPr>
                <w:w w:val="105"/>
                <w:sz w:val="20"/>
              </w:rPr>
              <w:t>as Fixed/Floating rate, tenor, repayment frequency, priority lending benefits etc.</w:t>
            </w:r>
          </w:p>
          <w:p w14:paraId="3A3BD9AC" w14:textId="77777777" w:rsidR="00FA36BB" w:rsidRDefault="00FA36BB">
            <w:pPr>
              <w:pStyle w:val="TableParagraph"/>
              <w:ind w:left="0"/>
              <w:rPr>
                <w:sz w:val="20"/>
              </w:rPr>
            </w:pPr>
          </w:p>
          <w:p w14:paraId="251A7301" w14:textId="77777777" w:rsidR="00FA36BB" w:rsidRDefault="00FA36BB">
            <w:pPr>
              <w:pStyle w:val="TableParagraph"/>
              <w:spacing w:before="31"/>
              <w:ind w:left="0"/>
              <w:rPr>
                <w:sz w:val="20"/>
              </w:rPr>
            </w:pPr>
          </w:p>
          <w:p w14:paraId="02BAA6D6" w14:textId="77777777" w:rsidR="00FA36BB" w:rsidRDefault="00000000">
            <w:pPr>
              <w:pStyle w:val="TableParagraph"/>
              <w:numPr>
                <w:ilvl w:val="0"/>
                <w:numId w:val="4"/>
              </w:numPr>
              <w:tabs>
                <w:tab w:val="left" w:pos="259"/>
              </w:tabs>
              <w:ind w:left="259" w:hanging="155"/>
              <w:rPr>
                <w:sz w:val="20"/>
              </w:rPr>
            </w:pPr>
            <w:r>
              <w:rPr>
                <w:sz w:val="20"/>
              </w:rPr>
              <w:t>Company</w:t>
            </w:r>
            <w:r>
              <w:rPr>
                <w:spacing w:val="-1"/>
                <w:sz w:val="20"/>
              </w:rPr>
              <w:t xml:space="preserve"> </w:t>
            </w:r>
            <w:r>
              <w:rPr>
                <w:sz w:val="20"/>
              </w:rPr>
              <w:t>also</w:t>
            </w:r>
            <w:r>
              <w:rPr>
                <w:spacing w:val="3"/>
                <w:sz w:val="20"/>
              </w:rPr>
              <w:t xml:space="preserve"> </w:t>
            </w:r>
            <w:r>
              <w:rPr>
                <w:sz w:val="20"/>
              </w:rPr>
              <w:t>needs</w:t>
            </w:r>
            <w:r>
              <w:rPr>
                <w:spacing w:val="3"/>
                <w:sz w:val="20"/>
              </w:rPr>
              <w:t xml:space="preserve"> </w:t>
            </w:r>
            <w:r>
              <w:rPr>
                <w:sz w:val="20"/>
              </w:rPr>
              <w:t>to</w:t>
            </w:r>
            <w:r>
              <w:rPr>
                <w:spacing w:val="-3"/>
                <w:sz w:val="20"/>
              </w:rPr>
              <w:t xml:space="preserve"> </w:t>
            </w:r>
            <w:r>
              <w:rPr>
                <w:sz w:val="20"/>
              </w:rPr>
              <w:t>put</w:t>
            </w:r>
            <w:r>
              <w:rPr>
                <w:spacing w:val="4"/>
                <w:sz w:val="20"/>
              </w:rPr>
              <w:t xml:space="preserve"> </w:t>
            </w:r>
            <w:r>
              <w:rPr>
                <w:sz w:val="20"/>
              </w:rPr>
              <w:t>some</w:t>
            </w:r>
            <w:r>
              <w:rPr>
                <w:spacing w:val="1"/>
                <w:sz w:val="20"/>
              </w:rPr>
              <w:t xml:space="preserve"> </w:t>
            </w:r>
            <w:r>
              <w:rPr>
                <w:sz w:val="20"/>
              </w:rPr>
              <w:t>equity</w:t>
            </w:r>
            <w:r>
              <w:rPr>
                <w:spacing w:val="-5"/>
                <w:sz w:val="20"/>
              </w:rPr>
              <w:t xml:space="preserve"> </w:t>
            </w:r>
            <w:r>
              <w:rPr>
                <w:sz w:val="20"/>
              </w:rPr>
              <w:t>portion</w:t>
            </w:r>
            <w:r>
              <w:rPr>
                <w:spacing w:val="5"/>
                <w:sz w:val="20"/>
              </w:rPr>
              <w:t xml:space="preserve"> </w:t>
            </w:r>
            <w:r>
              <w:rPr>
                <w:sz w:val="20"/>
              </w:rPr>
              <w:t>to</w:t>
            </w:r>
            <w:r>
              <w:rPr>
                <w:spacing w:val="1"/>
                <w:sz w:val="20"/>
              </w:rPr>
              <w:t xml:space="preserve"> </w:t>
            </w:r>
            <w:r>
              <w:rPr>
                <w:sz w:val="20"/>
              </w:rPr>
              <w:t>run</w:t>
            </w:r>
            <w:r>
              <w:rPr>
                <w:spacing w:val="4"/>
                <w:sz w:val="20"/>
              </w:rPr>
              <w:t xml:space="preserve"> </w:t>
            </w:r>
            <w:r>
              <w:rPr>
                <w:sz w:val="20"/>
              </w:rPr>
              <w:t>the</w:t>
            </w:r>
            <w:r>
              <w:rPr>
                <w:spacing w:val="3"/>
                <w:sz w:val="20"/>
              </w:rPr>
              <w:t xml:space="preserve"> </w:t>
            </w:r>
            <w:r>
              <w:rPr>
                <w:spacing w:val="-2"/>
                <w:sz w:val="20"/>
              </w:rPr>
              <w:t>business</w:t>
            </w:r>
          </w:p>
          <w:p w14:paraId="4D9F1F6E" w14:textId="77777777" w:rsidR="00FA36BB" w:rsidRDefault="00000000">
            <w:pPr>
              <w:pStyle w:val="TableParagraph"/>
              <w:spacing w:before="4"/>
              <w:ind w:left="260"/>
              <w:rPr>
                <w:sz w:val="20"/>
              </w:rPr>
            </w:pPr>
            <w:r>
              <w:rPr>
                <w:w w:val="105"/>
                <w:sz w:val="20"/>
              </w:rPr>
              <w:t>and</w:t>
            </w:r>
            <w:r>
              <w:rPr>
                <w:spacing w:val="-4"/>
                <w:w w:val="105"/>
                <w:sz w:val="20"/>
              </w:rPr>
              <w:t xml:space="preserve"> </w:t>
            </w:r>
            <w:r>
              <w:rPr>
                <w:w w:val="105"/>
                <w:sz w:val="20"/>
              </w:rPr>
              <w:t>the</w:t>
            </w:r>
            <w:r>
              <w:rPr>
                <w:spacing w:val="-2"/>
                <w:w w:val="105"/>
                <w:sz w:val="20"/>
              </w:rPr>
              <w:t xml:space="preserve"> </w:t>
            </w:r>
            <w:r>
              <w:rPr>
                <w:w w:val="105"/>
                <w:sz w:val="20"/>
              </w:rPr>
              <w:t>cost</w:t>
            </w:r>
            <w:r>
              <w:rPr>
                <w:spacing w:val="-2"/>
                <w:w w:val="105"/>
                <w:sz w:val="20"/>
              </w:rPr>
              <w:t xml:space="preserve"> </w:t>
            </w:r>
            <w:r>
              <w:rPr>
                <w:w w:val="105"/>
                <w:sz w:val="20"/>
              </w:rPr>
              <w:t>of</w:t>
            </w:r>
            <w:r>
              <w:rPr>
                <w:spacing w:val="-3"/>
                <w:w w:val="105"/>
                <w:sz w:val="20"/>
              </w:rPr>
              <w:t xml:space="preserve"> </w:t>
            </w:r>
            <w:r>
              <w:rPr>
                <w:w w:val="105"/>
                <w:sz w:val="20"/>
              </w:rPr>
              <w:t>such</w:t>
            </w:r>
            <w:r>
              <w:rPr>
                <w:spacing w:val="-3"/>
                <w:w w:val="105"/>
                <w:sz w:val="20"/>
              </w:rPr>
              <w:t xml:space="preserve"> </w:t>
            </w:r>
            <w:r>
              <w:rPr>
                <w:w w:val="105"/>
                <w:sz w:val="20"/>
              </w:rPr>
              <w:t>equity</w:t>
            </w:r>
            <w:r>
              <w:rPr>
                <w:spacing w:val="-5"/>
                <w:w w:val="105"/>
                <w:sz w:val="20"/>
              </w:rPr>
              <w:t xml:space="preserve"> </w:t>
            </w:r>
            <w:r>
              <w:rPr>
                <w:w w:val="105"/>
                <w:sz w:val="20"/>
              </w:rPr>
              <w:t>is</w:t>
            </w:r>
            <w:r>
              <w:rPr>
                <w:spacing w:val="-4"/>
                <w:w w:val="105"/>
                <w:sz w:val="20"/>
              </w:rPr>
              <w:t xml:space="preserve"> </w:t>
            </w:r>
            <w:r>
              <w:rPr>
                <w:w w:val="105"/>
                <w:sz w:val="20"/>
              </w:rPr>
              <w:t>taken</w:t>
            </w:r>
            <w:r>
              <w:rPr>
                <w:spacing w:val="-2"/>
                <w:w w:val="105"/>
                <w:sz w:val="20"/>
              </w:rPr>
              <w:t xml:space="preserve"> </w:t>
            </w:r>
            <w:r>
              <w:rPr>
                <w:w w:val="105"/>
                <w:sz w:val="20"/>
              </w:rPr>
              <w:t>into</w:t>
            </w:r>
            <w:r>
              <w:rPr>
                <w:spacing w:val="-4"/>
                <w:w w:val="105"/>
                <w:sz w:val="20"/>
              </w:rPr>
              <w:t xml:space="preserve"> </w:t>
            </w:r>
            <w:r>
              <w:rPr>
                <w:spacing w:val="-2"/>
                <w:w w:val="105"/>
                <w:sz w:val="20"/>
              </w:rPr>
              <w:t>consideration.</w:t>
            </w:r>
          </w:p>
          <w:p w14:paraId="6C85A7EF" w14:textId="77777777" w:rsidR="00FA36BB" w:rsidRDefault="00FA36BB">
            <w:pPr>
              <w:pStyle w:val="TableParagraph"/>
              <w:ind w:left="0"/>
              <w:rPr>
                <w:sz w:val="20"/>
              </w:rPr>
            </w:pPr>
          </w:p>
          <w:p w14:paraId="5E887F06" w14:textId="77777777" w:rsidR="00FA36BB" w:rsidRDefault="00FA36BB">
            <w:pPr>
              <w:pStyle w:val="TableParagraph"/>
              <w:spacing w:before="37"/>
              <w:ind w:left="0"/>
              <w:rPr>
                <w:sz w:val="20"/>
              </w:rPr>
            </w:pPr>
          </w:p>
          <w:p w14:paraId="357DE51E" w14:textId="77777777" w:rsidR="00FA36BB" w:rsidRDefault="00000000">
            <w:pPr>
              <w:pStyle w:val="TableParagraph"/>
              <w:numPr>
                <w:ilvl w:val="0"/>
                <w:numId w:val="4"/>
              </w:numPr>
              <w:tabs>
                <w:tab w:val="left" w:pos="260"/>
              </w:tabs>
              <w:ind w:left="260" w:right="88"/>
              <w:rPr>
                <w:sz w:val="20"/>
              </w:rPr>
            </w:pPr>
            <w:r>
              <w:rPr>
                <w:w w:val="105"/>
                <w:sz w:val="20"/>
              </w:rPr>
              <w:t>The</w:t>
            </w:r>
            <w:r>
              <w:rPr>
                <w:spacing w:val="40"/>
                <w:w w:val="105"/>
                <w:sz w:val="20"/>
              </w:rPr>
              <w:t xml:space="preserve"> </w:t>
            </w:r>
            <w:r>
              <w:rPr>
                <w:w w:val="105"/>
                <w:sz w:val="20"/>
              </w:rPr>
              <w:t>Company</w:t>
            </w:r>
            <w:r>
              <w:rPr>
                <w:spacing w:val="40"/>
                <w:w w:val="105"/>
                <w:sz w:val="20"/>
              </w:rPr>
              <w:t xml:space="preserve"> </w:t>
            </w:r>
            <w:r>
              <w:rPr>
                <w:w w:val="105"/>
                <w:sz w:val="20"/>
              </w:rPr>
              <w:t>also</w:t>
            </w:r>
            <w:r>
              <w:rPr>
                <w:spacing w:val="40"/>
                <w:w w:val="105"/>
                <w:sz w:val="20"/>
              </w:rPr>
              <w:t xml:space="preserve"> </w:t>
            </w:r>
            <w:r>
              <w:rPr>
                <w:w w:val="105"/>
                <w:sz w:val="20"/>
              </w:rPr>
              <w:t>keeps</w:t>
            </w:r>
            <w:r>
              <w:rPr>
                <w:spacing w:val="39"/>
                <w:w w:val="105"/>
                <w:sz w:val="20"/>
              </w:rPr>
              <w:t xml:space="preserve"> </w:t>
            </w:r>
            <w:r>
              <w:rPr>
                <w:w w:val="105"/>
                <w:sz w:val="20"/>
              </w:rPr>
              <w:t>some</w:t>
            </w:r>
            <w:r>
              <w:rPr>
                <w:spacing w:val="40"/>
                <w:w w:val="105"/>
                <w:sz w:val="20"/>
              </w:rPr>
              <w:t xml:space="preserve"> </w:t>
            </w:r>
            <w:r>
              <w:rPr>
                <w:w w:val="105"/>
                <w:sz w:val="20"/>
              </w:rPr>
              <w:t>liquidity</w:t>
            </w:r>
            <w:r>
              <w:rPr>
                <w:spacing w:val="40"/>
                <w:w w:val="105"/>
                <w:sz w:val="20"/>
              </w:rPr>
              <w:t xml:space="preserve"> </w:t>
            </w:r>
            <w:r>
              <w:rPr>
                <w:w w:val="105"/>
                <w:sz w:val="20"/>
              </w:rPr>
              <w:t>buffer</w:t>
            </w:r>
            <w:r>
              <w:rPr>
                <w:spacing w:val="40"/>
                <w:w w:val="105"/>
                <w:sz w:val="20"/>
              </w:rPr>
              <w:t xml:space="preserve"> </w:t>
            </w:r>
            <w:r>
              <w:rPr>
                <w:w w:val="105"/>
                <w:sz w:val="20"/>
              </w:rPr>
              <w:t>in</w:t>
            </w:r>
            <w:r>
              <w:rPr>
                <w:spacing w:val="39"/>
                <w:w w:val="105"/>
                <w:sz w:val="20"/>
              </w:rPr>
              <w:t xml:space="preserve"> </w:t>
            </w:r>
            <w:r>
              <w:rPr>
                <w:w w:val="105"/>
                <w:sz w:val="20"/>
              </w:rPr>
              <w:t>the</w:t>
            </w:r>
            <w:r>
              <w:rPr>
                <w:spacing w:val="37"/>
                <w:w w:val="105"/>
                <w:sz w:val="20"/>
              </w:rPr>
              <w:t xml:space="preserve"> </w:t>
            </w:r>
            <w:r>
              <w:rPr>
                <w:w w:val="105"/>
                <w:sz w:val="20"/>
              </w:rPr>
              <w:t>form</w:t>
            </w:r>
            <w:r>
              <w:rPr>
                <w:spacing w:val="40"/>
                <w:w w:val="105"/>
                <w:sz w:val="20"/>
              </w:rPr>
              <w:t xml:space="preserve"> </w:t>
            </w:r>
            <w:r>
              <w:rPr>
                <w:w w:val="105"/>
                <w:sz w:val="20"/>
              </w:rPr>
              <w:t>of investments into liquid funds to manage liquidity risk and has to bear negative carryon on</w:t>
            </w:r>
            <w:r>
              <w:rPr>
                <w:spacing w:val="-2"/>
                <w:w w:val="105"/>
                <w:sz w:val="20"/>
              </w:rPr>
              <w:t xml:space="preserve"> </w:t>
            </w:r>
            <w:r>
              <w:rPr>
                <w:w w:val="105"/>
                <w:sz w:val="20"/>
              </w:rPr>
              <w:t>those investments</w:t>
            </w:r>
            <w:r>
              <w:rPr>
                <w:spacing w:val="-2"/>
                <w:w w:val="105"/>
                <w:sz w:val="20"/>
              </w:rPr>
              <w:t xml:space="preserve"> </w:t>
            </w:r>
            <w:r>
              <w:rPr>
                <w:w w:val="105"/>
                <w:sz w:val="20"/>
              </w:rPr>
              <w:t>too.</w:t>
            </w:r>
          </w:p>
        </w:tc>
      </w:tr>
      <w:tr w:rsidR="00FA36BB" w14:paraId="09CFAB8F" w14:textId="77777777">
        <w:trPr>
          <w:trHeight w:val="1187"/>
        </w:trPr>
        <w:tc>
          <w:tcPr>
            <w:tcW w:w="504" w:type="dxa"/>
          </w:tcPr>
          <w:p w14:paraId="4FB511BD" w14:textId="77777777" w:rsidR="00FA36BB" w:rsidRDefault="00000000">
            <w:pPr>
              <w:pStyle w:val="TableParagraph"/>
              <w:spacing w:before="1"/>
              <w:ind w:left="0" w:right="114"/>
              <w:jc w:val="center"/>
              <w:rPr>
                <w:sz w:val="20"/>
              </w:rPr>
            </w:pPr>
            <w:r>
              <w:rPr>
                <w:spacing w:val="-5"/>
                <w:w w:val="105"/>
                <w:sz w:val="20"/>
              </w:rPr>
              <w:t>2.</w:t>
            </w:r>
          </w:p>
        </w:tc>
        <w:tc>
          <w:tcPr>
            <w:tcW w:w="1630" w:type="dxa"/>
          </w:tcPr>
          <w:p w14:paraId="7076585F" w14:textId="77777777" w:rsidR="00FA36BB" w:rsidRDefault="00000000">
            <w:pPr>
              <w:pStyle w:val="TableParagraph"/>
              <w:spacing w:line="229" w:lineRule="exact"/>
              <w:rPr>
                <w:b/>
                <w:sz w:val="20"/>
              </w:rPr>
            </w:pPr>
            <w:r>
              <w:rPr>
                <w:b/>
                <w:spacing w:val="-2"/>
                <w:sz w:val="20"/>
              </w:rPr>
              <w:t>Operating</w:t>
            </w:r>
          </w:p>
          <w:p w14:paraId="0729371E" w14:textId="77777777" w:rsidR="00FA36BB" w:rsidRDefault="00000000">
            <w:pPr>
              <w:pStyle w:val="TableParagraph"/>
              <w:spacing w:before="7"/>
              <w:rPr>
                <w:b/>
                <w:sz w:val="20"/>
              </w:rPr>
            </w:pPr>
            <w:r>
              <w:rPr>
                <w:b/>
                <w:spacing w:val="-4"/>
                <w:w w:val="105"/>
                <w:sz w:val="20"/>
              </w:rPr>
              <w:t>Cost</w:t>
            </w:r>
          </w:p>
        </w:tc>
        <w:tc>
          <w:tcPr>
            <w:tcW w:w="6394" w:type="dxa"/>
          </w:tcPr>
          <w:p w14:paraId="53341E17" w14:textId="77777777" w:rsidR="00FA36BB" w:rsidRDefault="00000000">
            <w:pPr>
              <w:pStyle w:val="TableParagraph"/>
              <w:spacing w:before="1" w:line="249" w:lineRule="auto"/>
              <w:ind w:left="107" w:right="84"/>
              <w:jc w:val="both"/>
              <w:rPr>
                <w:sz w:val="20"/>
              </w:rPr>
            </w:pPr>
            <w:r>
              <w:rPr>
                <w:w w:val="105"/>
                <w:sz w:val="20"/>
              </w:rPr>
              <w:t>Retail products offered by the Company are sourced by in house teams/DSA’s and collections are also undertaken through its own teams/collection agents. Accordingly, the Company operates through a</w:t>
            </w:r>
            <w:r>
              <w:rPr>
                <w:spacing w:val="-1"/>
                <w:w w:val="105"/>
                <w:sz w:val="20"/>
              </w:rPr>
              <w:t xml:space="preserve"> </w:t>
            </w:r>
            <w:r>
              <w:rPr>
                <w:w w:val="105"/>
                <w:sz w:val="20"/>
              </w:rPr>
              <w:t>large number</w:t>
            </w:r>
            <w:r>
              <w:rPr>
                <w:spacing w:val="-3"/>
                <w:w w:val="105"/>
                <w:sz w:val="20"/>
              </w:rPr>
              <w:t xml:space="preserve"> </w:t>
            </w:r>
            <w:r>
              <w:rPr>
                <w:w w:val="105"/>
                <w:sz w:val="20"/>
              </w:rPr>
              <w:t>of employees on its rolls as well collection</w:t>
            </w:r>
          </w:p>
          <w:p w14:paraId="117327EF" w14:textId="77777777" w:rsidR="00FA36BB" w:rsidRDefault="00000000">
            <w:pPr>
              <w:pStyle w:val="TableParagraph"/>
              <w:spacing w:line="209" w:lineRule="exact"/>
              <w:ind w:left="107"/>
              <w:jc w:val="both"/>
              <w:rPr>
                <w:sz w:val="20"/>
              </w:rPr>
            </w:pPr>
            <w:r>
              <w:rPr>
                <w:sz w:val="20"/>
              </w:rPr>
              <w:t>agents</w:t>
            </w:r>
            <w:r>
              <w:rPr>
                <w:spacing w:val="12"/>
                <w:sz w:val="20"/>
              </w:rPr>
              <w:t xml:space="preserve"> </w:t>
            </w:r>
            <w:r>
              <w:rPr>
                <w:sz w:val="20"/>
              </w:rPr>
              <w:t>which</w:t>
            </w:r>
            <w:r>
              <w:rPr>
                <w:spacing w:val="12"/>
                <w:sz w:val="20"/>
              </w:rPr>
              <w:t xml:space="preserve"> </w:t>
            </w:r>
            <w:r>
              <w:rPr>
                <w:sz w:val="20"/>
              </w:rPr>
              <w:t>substantially</w:t>
            </w:r>
            <w:r>
              <w:rPr>
                <w:spacing w:val="9"/>
                <w:sz w:val="20"/>
              </w:rPr>
              <w:t xml:space="preserve"> </w:t>
            </w:r>
            <w:r>
              <w:rPr>
                <w:sz w:val="20"/>
              </w:rPr>
              <w:t>increases</w:t>
            </w:r>
            <w:r>
              <w:rPr>
                <w:spacing w:val="15"/>
                <w:sz w:val="20"/>
              </w:rPr>
              <w:t xml:space="preserve"> </w:t>
            </w:r>
            <w:r>
              <w:rPr>
                <w:sz w:val="20"/>
              </w:rPr>
              <w:t>the</w:t>
            </w:r>
            <w:r>
              <w:rPr>
                <w:spacing w:val="13"/>
                <w:sz w:val="20"/>
              </w:rPr>
              <w:t xml:space="preserve"> </w:t>
            </w:r>
            <w:r>
              <w:rPr>
                <w:sz w:val="20"/>
              </w:rPr>
              <w:t>operating</w:t>
            </w:r>
            <w:r>
              <w:rPr>
                <w:spacing w:val="12"/>
                <w:sz w:val="20"/>
              </w:rPr>
              <w:t xml:space="preserve"> </w:t>
            </w:r>
            <w:r>
              <w:rPr>
                <w:spacing w:val="-2"/>
                <w:sz w:val="20"/>
              </w:rPr>
              <w:t>costs.</w:t>
            </w:r>
          </w:p>
        </w:tc>
      </w:tr>
      <w:tr w:rsidR="00FA36BB" w14:paraId="750123DB" w14:textId="77777777">
        <w:trPr>
          <w:trHeight w:val="1425"/>
        </w:trPr>
        <w:tc>
          <w:tcPr>
            <w:tcW w:w="504" w:type="dxa"/>
          </w:tcPr>
          <w:p w14:paraId="7EF5351B" w14:textId="77777777" w:rsidR="00FA36BB" w:rsidRDefault="00000000">
            <w:pPr>
              <w:pStyle w:val="TableParagraph"/>
              <w:spacing w:before="4"/>
              <w:ind w:left="0" w:right="114"/>
              <w:jc w:val="center"/>
              <w:rPr>
                <w:sz w:val="20"/>
              </w:rPr>
            </w:pPr>
            <w:r>
              <w:rPr>
                <w:spacing w:val="-5"/>
                <w:w w:val="105"/>
                <w:sz w:val="20"/>
              </w:rPr>
              <w:t>3.</w:t>
            </w:r>
          </w:p>
        </w:tc>
        <w:tc>
          <w:tcPr>
            <w:tcW w:w="1630" w:type="dxa"/>
          </w:tcPr>
          <w:p w14:paraId="20035ACD" w14:textId="77777777" w:rsidR="00FA36BB" w:rsidRDefault="00000000">
            <w:pPr>
              <w:pStyle w:val="TableParagraph"/>
              <w:spacing w:before="1"/>
              <w:rPr>
                <w:b/>
                <w:sz w:val="20"/>
              </w:rPr>
            </w:pPr>
            <w:r>
              <w:rPr>
                <w:b/>
                <w:spacing w:val="-2"/>
                <w:w w:val="105"/>
                <w:sz w:val="20"/>
              </w:rPr>
              <w:t>Margins</w:t>
            </w:r>
          </w:p>
        </w:tc>
        <w:tc>
          <w:tcPr>
            <w:tcW w:w="6394" w:type="dxa"/>
          </w:tcPr>
          <w:p w14:paraId="3BBF260B" w14:textId="77777777" w:rsidR="00FA36BB" w:rsidRDefault="00000000">
            <w:pPr>
              <w:pStyle w:val="TableParagraph"/>
              <w:spacing w:before="4" w:line="247" w:lineRule="auto"/>
              <w:ind w:left="107" w:right="84"/>
              <w:jc w:val="both"/>
              <w:rPr>
                <w:sz w:val="20"/>
              </w:rPr>
            </w:pPr>
            <w:r>
              <w:rPr>
                <w:w w:val="105"/>
                <w:sz w:val="20"/>
              </w:rPr>
              <w:t>The Company operates through its large network of branches located</w:t>
            </w:r>
            <w:r>
              <w:rPr>
                <w:spacing w:val="-7"/>
                <w:w w:val="105"/>
                <w:sz w:val="20"/>
              </w:rPr>
              <w:t xml:space="preserve"> </w:t>
            </w:r>
            <w:r>
              <w:rPr>
                <w:w w:val="105"/>
                <w:sz w:val="20"/>
              </w:rPr>
              <w:t>in</w:t>
            </w:r>
            <w:r>
              <w:rPr>
                <w:spacing w:val="-7"/>
                <w:w w:val="105"/>
                <w:sz w:val="20"/>
              </w:rPr>
              <w:t xml:space="preserve"> </w:t>
            </w:r>
            <w:r>
              <w:rPr>
                <w:w w:val="105"/>
                <w:sz w:val="20"/>
              </w:rPr>
              <w:t>22</w:t>
            </w:r>
            <w:r>
              <w:rPr>
                <w:spacing w:val="-6"/>
                <w:w w:val="105"/>
                <w:sz w:val="20"/>
              </w:rPr>
              <w:t xml:space="preserve"> </w:t>
            </w:r>
            <w:r>
              <w:rPr>
                <w:w w:val="105"/>
                <w:sz w:val="20"/>
              </w:rPr>
              <w:t>states,</w:t>
            </w:r>
            <w:r>
              <w:rPr>
                <w:spacing w:val="-6"/>
                <w:w w:val="105"/>
                <w:sz w:val="20"/>
              </w:rPr>
              <w:t xml:space="preserve"> </w:t>
            </w:r>
            <w:r>
              <w:rPr>
                <w:w w:val="105"/>
                <w:sz w:val="20"/>
              </w:rPr>
              <w:t>2</w:t>
            </w:r>
            <w:r>
              <w:rPr>
                <w:spacing w:val="-4"/>
                <w:w w:val="105"/>
                <w:sz w:val="20"/>
              </w:rPr>
              <w:t xml:space="preserve"> </w:t>
            </w:r>
            <w:r>
              <w:rPr>
                <w:w w:val="105"/>
                <w:sz w:val="20"/>
              </w:rPr>
              <w:t>Union</w:t>
            </w:r>
            <w:r>
              <w:rPr>
                <w:spacing w:val="-2"/>
                <w:w w:val="105"/>
                <w:sz w:val="20"/>
              </w:rPr>
              <w:t xml:space="preserve"> </w:t>
            </w:r>
            <w:r>
              <w:rPr>
                <w:w w:val="105"/>
                <w:sz w:val="20"/>
              </w:rPr>
              <w:t>Territories</w:t>
            </w:r>
            <w:r>
              <w:rPr>
                <w:spacing w:val="-6"/>
                <w:w w:val="105"/>
                <w:sz w:val="20"/>
              </w:rPr>
              <w:t xml:space="preserve"> </w:t>
            </w:r>
            <w:r>
              <w:rPr>
                <w:w w:val="105"/>
                <w:sz w:val="20"/>
              </w:rPr>
              <w:t>and</w:t>
            </w:r>
            <w:r>
              <w:rPr>
                <w:spacing w:val="-7"/>
                <w:w w:val="105"/>
                <w:sz w:val="20"/>
              </w:rPr>
              <w:t xml:space="preserve"> </w:t>
            </w:r>
            <w:r>
              <w:rPr>
                <w:w w:val="105"/>
                <w:sz w:val="20"/>
              </w:rPr>
              <w:t>mostly</w:t>
            </w:r>
            <w:r>
              <w:rPr>
                <w:spacing w:val="-6"/>
                <w:w w:val="105"/>
                <w:sz w:val="20"/>
              </w:rPr>
              <w:t xml:space="preserve"> </w:t>
            </w:r>
            <w:r>
              <w:rPr>
                <w:w w:val="105"/>
                <w:sz w:val="20"/>
              </w:rPr>
              <w:t>through</w:t>
            </w:r>
            <w:r>
              <w:rPr>
                <w:spacing w:val="-4"/>
                <w:w w:val="105"/>
                <w:sz w:val="20"/>
              </w:rPr>
              <w:t xml:space="preserve"> </w:t>
            </w:r>
            <w:r>
              <w:rPr>
                <w:w w:val="105"/>
                <w:sz w:val="20"/>
              </w:rPr>
              <w:t>its</w:t>
            </w:r>
            <w:r>
              <w:rPr>
                <w:spacing w:val="-6"/>
                <w:w w:val="105"/>
                <w:sz w:val="20"/>
              </w:rPr>
              <w:t xml:space="preserve"> </w:t>
            </w:r>
            <w:r>
              <w:rPr>
                <w:w w:val="105"/>
                <w:sz w:val="20"/>
              </w:rPr>
              <w:t>own employees/collection</w:t>
            </w:r>
            <w:r>
              <w:rPr>
                <w:spacing w:val="-7"/>
                <w:w w:val="105"/>
                <w:sz w:val="20"/>
              </w:rPr>
              <w:t xml:space="preserve"> </w:t>
            </w:r>
            <w:r>
              <w:rPr>
                <w:w w:val="105"/>
                <w:sz w:val="20"/>
              </w:rPr>
              <w:t>agents.</w:t>
            </w:r>
            <w:r>
              <w:rPr>
                <w:spacing w:val="31"/>
                <w:w w:val="105"/>
                <w:sz w:val="20"/>
              </w:rPr>
              <w:t xml:space="preserve"> </w:t>
            </w:r>
            <w:r>
              <w:rPr>
                <w:w w:val="105"/>
                <w:sz w:val="20"/>
              </w:rPr>
              <w:t>The</w:t>
            </w:r>
            <w:r>
              <w:rPr>
                <w:spacing w:val="-9"/>
                <w:w w:val="105"/>
                <w:sz w:val="20"/>
              </w:rPr>
              <w:t xml:space="preserve"> </w:t>
            </w:r>
            <w:r>
              <w:rPr>
                <w:w w:val="105"/>
                <w:sz w:val="20"/>
              </w:rPr>
              <w:t>Company</w:t>
            </w:r>
            <w:r>
              <w:rPr>
                <w:spacing w:val="-12"/>
                <w:w w:val="105"/>
                <w:sz w:val="20"/>
              </w:rPr>
              <w:t xml:space="preserve"> </w:t>
            </w:r>
            <w:r>
              <w:rPr>
                <w:w w:val="105"/>
                <w:sz w:val="20"/>
              </w:rPr>
              <w:t>has</w:t>
            </w:r>
            <w:r>
              <w:rPr>
                <w:spacing w:val="-10"/>
                <w:w w:val="105"/>
                <w:sz w:val="20"/>
              </w:rPr>
              <w:t xml:space="preserve"> </w:t>
            </w:r>
            <w:r>
              <w:rPr>
                <w:w w:val="105"/>
                <w:sz w:val="20"/>
              </w:rPr>
              <w:t>invested</w:t>
            </w:r>
            <w:r>
              <w:rPr>
                <w:spacing w:val="-9"/>
                <w:w w:val="105"/>
                <w:sz w:val="20"/>
              </w:rPr>
              <w:t xml:space="preserve"> </w:t>
            </w:r>
            <w:r>
              <w:rPr>
                <w:w w:val="105"/>
                <w:sz w:val="20"/>
              </w:rPr>
              <w:t>widely</w:t>
            </w:r>
            <w:r>
              <w:rPr>
                <w:spacing w:val="-10"/>
                <w:w w:val="105"/>
                <w:sz w:val="20"/>
              </w:rPr>
              <w:t xml:space="preserve"> </w:t>
            </w:r>
            <w:r>
              <w:rPr>
                <w:w w:val="105"/>
                <w:sz w:val="20"/>
              </w:rPr>
              <w:t>in technology</w:t>
            </w:r>
            <w:r>
              <w:rPr>
                <w:spacing w:val="-7"/>
                <w:w w:val="105"/>
                <w:sz w:val="20"/>
              </w:rPr>
              <w:t xml:space="preserve"> </w:t>
            </w:r>
            <w:r>
              <w:rPr>
                <w:w w:val="105"/>
                <w:sz w:val="20"/>
              </w:rPr>
              <w:t>in</w:t>
            </w:r>
            <w:r>
              <w:rPr>
                <w:spacing w:val="-2"/>
                <w:w w:val="105"/>
                <w:sz w:val="20"/>
              </w:rPr>
              <w:t xml:space="preserve"> </w:t>
            </w:r>
            <w:r>
              <w:rPr>
                <w:w w:val="105"/>
                <w:sz w:val="20"/>
              </w:rPr>
              <w:t>order</w:t>
            </w:r>
            <w:r>
              <w:rPr>
                <w:spacing w:val="-2"/>
                <w:w w:val="105"/>
                <w:sz w:val="20"/>
              </w:rPr>
              <w:t xml:space="preserve"> </w:t>
            </w:r>
            <w:r>
              <w:rPr>
                <w:w w:val="105"/>
                <w:sz w:val="20"/>
              </w:rPr>
              <w:t>to</w:t>
            </w:r>
            <w:r>
              <w:rPr>
                <w:spacing w:val="-2"/>
                <w:w w:val="105"/>
                <w:sz w:val="20"/>
              </w:rPr>
              <w:t xml:space="preserve"> </w:t>
            </w:r>
            <w:r>
              <w:rPr>
                <w:w w:val="105"/>
                <w:sz w:val="20"/>
              </w:rPr>
              <w:t>improve</w:t>
            </w:r>
            <w:r>
              <w:rPr>
                <w:spacing w:val="-2"/>
                <w:w w:val="105"/>
                <w:sz w:val="20"/>
              </w:rPr>
              <w:t xml:space="preserve"> </w:t>
            </w:r>
            <w:r>
              <w:rPr>
                <w:w w:val="105"/>
                <w:sz w:val="20"/>
              </w:rPr>
              <w:t>loan</w:t>
            </w:r>
            <w:r>
              <w:rPr>
                <w:spacing w:val="-2"/>
                <w:w w:val="105"/>
                <w:sz w:val="20"/>
              </w:rPr>
              <w:t xml:space="preserve"> </w:t>
            </w:r>
            <w:r>
              <w:rPr>
                <w:w w:val="105"/>
                <w:sz w:val="20"/>
              </w:rPr>
              <w:t>servicing</w:t>
            </w:r>
            <w:r>
              <w:rPr>
                <w:spacing w:val="-2"/>
                <w:w w:val="105"/>
                <w:sz w:val="20"/>
              </w:rPr>
              <w:t xml:space="preserve"> </w:t>
            </w:r>
            <w:r>
              <w:rPr>
                <w:w w:val="105"/>
                <w:sz w:val="20"/>
              </w:rPr>
              <w:t>to</w:t>
            </w:r>
            <w:r>
              <w:rPr>
                <w:spacing w:val="-3"/>
                <w:w w:val="105"/>
                <w:sz w:val="20"/>
              </w:rPr>
              <w:t xml:space="preserve"> </w:t>
            </w:r>
            <w:r>
              <w:rPr>
                <w:w w:val="105"/>
                <w:sz w:val="20"/>
              </w:rPr>
              <w:t>its</w:t>
            </w:r>
            <w:r>
              <w:rPr>
                <w:spacing w:val="-5"/>
                <w:w w:val="105"/>
                <w:sz w:val="20"/>
              </w:rPr>
              <w:t xml:space="preserve"> </w:t>
            </w:r>
            <w:r>
              <w:rPr>
                <w:w w:val="105"/>
                <w:sz w:val="20"/>
              </w:rPr>
              <w:t>customers.</w:t>
            </w:r>
            <w:r>
              <w:rPr>
                <w:spacing w:val="-3"/>
                <w:w w:val="105"/>
                <w:sz w:val="20"/>
              </w:rPr>
              <w:t xml:space="preserve"> </w:t>
            </w:r>
            <w:r>
              <w:rPr>
                <w:spacing w:val="-5"/>
                <w:w w:val="105"/>
                <w:sz w:val="20"/>
              </w:rPr>
              <w:t>The</w:t>
            </w:r>
          </w:p>
          <w:p w14:paraId="2F2336FC" w14:textId="77777777" w:rsidR="00FA36BB" w:rsidRDefault="00000000">
            <w:pPr>
              <w:pStyle w:val="TableParagraph"/>
              <w:spacing w:line="228" w:lineRule="exact"/>
              <w:ind w:left="107" w:right="141"/>
              <w:jc w:val="both"/>
              <w:rPr>
                <w:sz w:val="20"/>
              </w:rPr>
            </w:pPr>
            <w:r>
              <w:rPr>
                <w:w w:val="105"/>
                <w:sz w:val="20"/>
              </w:rPr>
              <w:t>teams</w:t>
            </w:r>
            <w:r>
              <w:rPr>
                <w:spacing w:val="-7"/>
                <w:w w:val="105"/>
                <w:sz w:val="20"/>
              </w:rPr>
              <w:t xml:space="preserve"> </w:t>
            </w:r>
            <w:r>
              <w:rPr>
                <w:w w:val="105"/>
                <w:sz w:val="20"/>
              </w:rPr>
              <w:t>are</w:t>
            </w:r>
            <w:r>
              <w:rPr>
                <w:spacing w:val="-8"/>
                <w:w w:val="105"/>
                <w:sz w:val="20"/>
              </w:rPr>
              <w:t xml:space="preserve"> </w:t>
            </w:r>
            <w:r>
              <w:rPr>
                <w:w w:val="105"/>
                <w:sz w:val="20"/>
              </w:rPr>
              <w:t>ably</w:t>
            </w:r>
            <w:r>
              <w:rPr>
                <w:spacing w:val="-12"/>
                <w:w w:val="105"/>
                <w:sz w:val="20"/>
              </w:rPr>
              <w:t xml:space="preserve"> </w:t>
            </w:r>
            <w:r>
              <w:rPr>
                <w:w w:val="105"/>
                <w:sz w:val="20"/>
              </w:rPr>
              <w:t>supported</w:t>
            </w:r>
            <w:r>
              <w:rPr>
                <w:spacing w:val="-5"/>
                <w:w w:val="105"/>
                <w:sz w:val="20"/>
              </w:rPr>
              <w:t xml:space="preserve"> </w:t>
            </w:r>
            <w:r>
              <w:rPr>
                <w:w w:val="105"/>
                <w:sz w:val="20"/>
              </w:rPr>
              <w:t>by</w:t>
            </w:r>
            <w:r>
              <w:rPr>
                <w:spacing w:val="-7"/>
                <w:w w:val="105"/>
                <w:sz w:val="20"/>
              </w:rPr>
              <w:t xml:space="preserve"> </w:t>
            </w:r>
            <w:r>
              <w:rPr>
                <w:w w:val="105"/>
                <w:sz w:val="20"/>
              </w:rPr>
              <w:t>technology</w:t>
            </w:r>
            <w:r>
              <w:rPr>
                <w:spacing w:val="-11"/>
                <w:w w:val="105"/>
                <w:sz w:val="20"/>
              </w:rPr>
              <w:t xml:space="preserve"> </w:t>
            </w:r>
            <w:r>
              <w:rPr>
                <w:w w:val="105"/>
                <w:sz w:val="20"/>
              </w:rPr>
              <w:t>and</w:t>
            </w:r>
            <w:r>
              <w:rPr>
                <w:spacing w:val="-8"/>
                <w:w w:val="105"/>
                <w:sz w:val="20"/>
              </w:rPr>
              <w:t xml:space="preserve"> </w:t>
            </w:r>
            <w:r>
              <w:rPr>
                <w:w w:val="105"/>
                <w:sz w:val="20"/>
              </w:rPr>
              <w:t>analytics</w:t>
            </w:r>
            <w:r>
              <w:rPr>
                <w:spacing w:val="-7"/>
                <w:w w:val="105"/>
                <w:sz w:val="20"/>
              </w:rPr>
              <w:t xml:space="preserve"> </w:t>
            </w:r>
            <w:r>
              <w:rPr>
                <w:w w:val="105"/>
                <w:sz w:val="20"/>
              </w:rPr>
              <w:t>for</w:t>
            </w:r>
            <w:r>
              <w:rPr>
                <w:spacing w:val="-6"/>
                <w:w w:val="105"/>
                <w:sz w:val="20"/>
              </w:rPr>
              <w:t xml:space="preserve"> </w:t>
            </w:r>
            <w:r>
              <w:rPr>
                <w:w w:val="105"/>
                <w:sz w:val="20"/>
              </w:rPr>
              <w:t>sourcing of business. The</w:t>
            </w:r>
            <w:r>
              <w:rPr>
                <w:spacing w:val="-2"/>
                <w:w w:val="105"/>
                <w:sz w:val="20"/>
              </w:rPr>
              <w:t xml:space="preserve"> </w:t>
            </w:r>
            <w:r>
              <w:rPr>
                <w:w w:val="105"/>
                <w:sz w:val="20"/>
              </w:rPr>
              <w:t>margins</w:t>
            </w:r>
            <w:r>
              <w:rPr>
                <w:spacing w:val="-2"/>
                <w:w w:val="105"/>
                <w:sz w:val="20"/>
              </w:rPr>
              <w:t xml:space="preserve"> </w:t>
            </w:r>
            <w:r>
              <w:rPr>
                <w:w w:val="105"/>
                <w:sz w:val="20"/>
              </w:rPr>
              <w:t>are</w:t>
            </w:r>
            <w:r>
              <w:rPr>
                <w:spacing w:val="-2"/>
                <w:w w:val="105"/>
                <w:sz w:val="20"/>
              </w:rPr>
              <w:t xml:space="preserve"> </w:t>
            </w:r>
            <w:r>
              <w:rPr>
                <w:w w:val="105"/>
                <w:sz w:val="20"/>
              </w:rPr>
              <w:t>hence</w:t>
            </w:r>
            <w:r>
              <w:rPr>
                <w:spacing w:val="-2"/>
                <w:w w:val="105"/>
                <w:sz w:val="20"/>
              </w:rPr>
              <w:t xml:space="preserve"> </w:t>
            </w:r>
            <w:r>
              <w:rPr>
                <w:w w:val="105"/>
                <w:sz w:val="20"/>
              </w:rPr>
              <w:t>calculated</w:t>
            </w:r>
            <w:r>
              <w:rPr>
                <w:spacing w:val="-2"/>
                <w:w w:val="105"/>
                <w:sz w:val="20"/>
              </w:rPr>
              <w:t xml:space="preserve"> </w:t>
            </w:r>
            <w:r>
              <w:rPr>
                <w:w w:val="105"/>
                <w:sz w:val="20"/>
              </w:rPr>
              <w:t>accordingly.</w:t>
            </w:r>
          </w:p>
        </w:tc>
      </w:tr>
      <w:tr w:rsidR="00FA36BB" w14:paraId="49F89309" w14:textId="77777777">
        <w:trPr>
          <w:trHeight w:val="1427"/>
        </w:trPr>
        <w:tc>
          <w:tcPr>
            <w:tcW w:w="504" w:type="dxa"/>
          </w:tcPr>
          <w:p w14:paraId="47C97F3F" w14:textId="77777777" w:rsidR="00FA36BB" w:rsidRDefault="00000000">
            <w:pPr>
              <w:pStyle w:val="TableParagraph"/>
              <w:spacing w:before="4"/>
              <w:ind w:left="0" w:right="114"/>
              <w:jc w:val="center"/>
              <w:rPr>
                <w:sz w:val="20"/>
              </w:rPr>
            </w:pPr>
            <w:r>
              <w:rPr>
                <w:spacing w:val="-5"/>
                <w:w w:val="105"/>
                <w:sz w:val="20"/>
              </w:rPr>
              <w:t>4.</w:t>
            </w:r>
          </w:p>
        </w:tc>
        <w:tc>
          <w:tcPr>
            <w:tcW w:w="1630" w:type="dxa"/>
          </w:tcPr>
          <w:p w14:paraId="182362F0" w14:textId="77777777" w:rsidR="00FA36BB" w:rsidRDefault="00000000">
            <w:pPr>
              <w:pStyle w:val="TableParagraph"/>
              <w:spacing w:before="1"/>
              <w:rPr>
                <w:b/>
                <w:sz w:val="20"/>
              </w:rPr>
            </w:pPr>
            <w:r>
              <w:rPr>
                <w:b/>
                <w:w w:val="105"/>
                <w:sz w:val="20"/>
              </w:rPr>
              <w:t>Risk</w:t>
            </w:r>
            <w:r>
              <w:rPr>
                <w:b/>
                <w:spacing w:val="-13"/>
                <w:w w:val="105"/>
                <w:sz w:val="20"/>
              </w:rPr>
              <w:t xml:space="preserve"> </w:t>
            </w:r>
            <w:r>
              <w:rPr>
                <w:b/>
                <w:spacing w:val="-2"/>
                <w:w w:val="105"/>
                <w:sz w:val="20"/>
              </w:rPr>
              <w:t>Premium</w:t>
            </w:r>
          </w:p>
        </w:tc>
        <w:tc>
          <w:tcPr>
            <w:tcW w:w="6394" w:type="dxa"/>
          </w:tcPr>
          <w:p w14:paraId="20975CDE" w14:textId="77777777" w:rsidR="00FA36BB" w:rsidRDefault="00000000">
            <w:pPr>
              <w:pStyle w:val="TableParagraph"/>
              <w:spacing w:before="4" w:line="247" w:lineRule="auto"/>
              <w:ind w:left="107" w:right="86"/>
              <w:jc w:val="both"/>
              <w:rPr>
                <w:sz w:val="20"/>
              </w:rPr>
            </w:pPr>
            <w:r>
              <w:rPr>
                <w:sz w:val="20"/>
              </w:rPr>
              <w:t>The company has been operating consistently at par with industry levels of collections through investments in on-ground collections team ably supported by technology and analytics. However, some of the products such as Micro</w:t>
            </w:r>
            <w:r>
              <w:rPr>
                <w:spacing w:val="40"/>
                <w:sz w:val="20"/>
              </w:rPr>
              <w:t xml:space="preserve"> </w:t>
            </w:r>
            <w:r>
              <w:rPr>
                <w:sz w:val="20"/>
              </w:rPr>
              <w:t>Loans may be prone</w:t>
            </w:r>
            <w:r>
              <w:rPr>
                <w:spacing w:val="40"/>
                <w:sz w:val="20"/>
              </w:rPr>
              <w:t xml:space="preserve"> </w:t>
            </w:r>
            <w:r>
              <w:rPr>
                <w:sz w:val="20"/>
              </w:rPr>
              <w:t>to</w:t>
            </w:r>
            <w:r>
              <w:rPr>
                <w:spacing w:val="40"/>
                <w:sz w:val="20"/>
              </w:rPr>
              <w:t xml:space="preserve"> </w:t>
            </w:r>
            <w:r>
              <w:rPr>
                <w:sz w:val="20"/>
              </w:rPr>
              <w:t>certain event risks</w:t>
            </w:r>
            <w:r>
              <w:rPr>
                <w:spacing w:val="16"/>
                <w:sz w:val="20"/>
              </w:rPr>
              <w:t xml:space="preserve"> </w:t>
            </w:r>
            <w:r>
              <w:rPr>
                <w:sz w:val="20"/>
              </w:rPr>
              <w:t>such</w:t>
            </w:r>
            <w:r>
              <w:rPr>
                <w:spacing w:val="13"/>
                <w:sz w:val="20"/>
              </w:rPr>
              <w:t xml:space="preserve"> </w:t>
            </w:r>
            <w:r>
              <w:rPr>
                <w:sz w:val="20"/>
              </w:rPr>
              <w:t>as</w:t>
            </w:r>
            <w:r>
              <w:rPr>
                <w:spacing w:val="19"/>
                <w:sz w:val="20"/>
              </w:rPr>
              <w:t xml:space="preserve"> </w:t>
            </w:r>
            <w:proofErr w:type="spellStart"/>
            <w:r>
              <w:rPr>
                <w:sz w:val="20"/>
              </w:rPr>
              <w:t>demonetisation</w:t>
            </w:r>
            <w:proofErr w:type="spellEnd"/>
            <w:r>
              <w:rPr>
                <w:sz w:val="20"/>
              </w:rPr>
              <w:t>,</w:t>
            </w:r>
            <w:r>
              <w:rPr>
                <w:spacing w:val="14"/>
                <w:sz w:val="20"/>
              </w:rPr>
              <w:t xml:space="preserve"> </w:t>
            </w:r>
            <w:r>
              <w:rPr>
                <w:sz w:val="20"/>
              </w:rPr>
              <w:t>floods,</w:t>
            </w:r>
            <w:r>
              <w:rPr>
                <w:spacing w:val="22"/>
                <w:sz w:val="20"/>
              </w:rPr>
              <w:t xml:space="preserve"> </w:t>
            </w:r>
            <w:r>
              <w:rPr>
                <w:sz w:val="20"/>
              </w:rPr>
              <w:t>COVID</w:t>
            </w:r>
            <w:r>
              <w:rPr>
                <w:spacing w:val="18"/>
                <w:sz w:val="20"/>
              </w:rPr>
              <w:t xml:space="preserve"> </w:t>
            </w:r>
            <w:r>
              <w:rPr>
                <w:sz w:val="20"/>
              </w:rPr>
              <w:t>2019</w:t>
            </w:r>
            <w:r>
              <w:rPr>
                <w:spacing w:val="13"/>
                <w:sz w:val="20"/>
              </w:rPr>
              <w:t xml:space="preserve"> </w:t>
            </w:r>
            <w:r>
              <w:rPr>
                <w:sz w:val="20"/>
              </w:rPr>
              <w:t>etc.</w:t>
            </w:r>
            <w:r>
              <w:rPr>
                <w:spacing w:val="16"/>
                <w:sz w:val="20"/>
              </w:rPr>
              <w:t xml:space="preserve"> </w:t>
            </w:r>
            <w:r>
              <w:rPr>
                <w:sz w:val="20"/>
              </w:rPr>
              <w:t>Premium</w:t>
            </w:r>
            <w:r>
              <w:rPr>
                <w:spacing w:val="18"/>
                <w:sz w:val="20"/>
              </w:rPr>
              <w:t xml:space="preserve"> </w:t>
            </w:r>
            <w:r>
              <w:rPr>
                <w:spacing w:val="-5"/>
                <w:sz w:val="20"/>
              </w:rPr>
              <w:t>for</w:t>
            </w:r>
          </w:p>
          <w:p w14:paraId="69D275A8" w14:textId="77777777" w:rsidR="00FA36BB" w:rsidRDefault="00000000">
            <w:pPr>
              <w:pStyle w:val="TableParagraph"/>
              <w:spacing w:before="3" w:line="216" w:lineRule="exact"/>
              <w:ind w:left="107"/>
              <w:jc w:val="both"/>
              <w:rPr>
                <w:sz w:val="20"/>
              </w:rPr>
            </w:pPr>
            <w:r>
              <w:rPr>
                <w:w w:val="105"/>
                <w:sz w:val="20"/>
              </w:rPr>
              <w:t>such</w:t>
            </w:r>
            <w:r>
              <w:rPr>
                <w:spacing w:val="-3"/>
                <w:w w:val="105"/>
                <w:sz w:val="20"/>
              </w:rPr>
              <w:t xml:space="preserve"> </w:t>
            </w:r>
            <w:r>
              <w:rPr>
                <w:w w:val="105"/>
                <w:sz w:val="20"/>
              </w:rPr>
              <w:t>event</w:t>
            </w:r>
            <w:r>
              <w:rPr>
                <w:spacing w:val="-4"/>
                <w:w w:val="105"/>
                <w:sz w:val="20"/>
              </w:rPr>
              <w:t xml:space="preserve"> </w:t>
            </w:r>
            <w:r>
              <w:rPr>
                <w:w w:val="105"/>
                <w:sz w:val="20"/>
              </w:rPr>
              <w:t>risk</w:t>
            </w:r>
            <w:r>
              <w:rPr>
                <w:spacing w:val="-4"/>
                <w:w w:val="105"/>
                <w:sz w:val="20"/>
              </w:rPr>
              <w:t xml:space="preserve"> </w:t>
            </w:r>
            <w:r>
              <w:rPr>
                <w:w w:val="105"/>
                <w:sz w:val="20"/>
              </w:rPr>
              <w:t>gets</w:t>
            </w:r>
            <w:r>
              <w:rPr>
                <w:spacing w:val="-3"/>
                <w:w w:val="105"/>
                <w:sz w:val="20"/>
              </w:rPr>
              <w:t xml:space="preserve"> </w:t>
            </w:r>
            <w:r>
              <w:rPr>
                <w:w w:val="105"/>
                <w:sz w:val="20"/>
              </w:rPr>
              <w:t>included</w:t>
            </w:r>
            <w:r>
              <w:rPr>
                <w:spacing w:val="-5"/>
                <w:w w:val="105"/>
                <w:sz w:val="20"/>
              </w:rPr>
              <w:t xml:space="preserve"> </w:t>
            </w:r>
            <w:r>
              <w:rPr>
                <w:w w:val="105"/>
                <w:sz w:val="20"/>
              </w:rPr>
              <w:t>in</w:t>
            </w:r>
            <w:r>
              <w:rPr>
                <w:spacing w:val="-3"/>
                <w:w w:val="105"/>
                <w:sz w:val="20"/>
              </w:rPr>
              <w:t xml:space="preserve"> </w:t>
            </w:r>
            <w:r>
              <w:rPr>
                <w:w w:val="105"/>
                <w:sz w:val="20"/>
              </w:rPr>
              <w:t>the</w:t>
            </w:r>
            <w:r>
              <w:rPr>
                <w:spacing w:val="-3"/>
                <w:w w:val="105"/>
                <w:sz w:val="20"/>
              </w:rPr>
              <w:t xml:space="preserve"> </w:t>
            </w:r>
            <w:r>
              <w:rPr>
                <w:w w:val="105"/>
                <w:sz w:val="20"/>
              </w:rPr>
              <w:t>pricing</w:t>
            </w:r>
            <w:r>
              <w:rPr>
                <w:spacing w:val="-4"/>
                <w:w w:val="105"/>
                <w:sz w:val="20"/>
              </w:rPr>
              <w:t xml:space="preserve"> </w:t>
            </w:r>
            <w:r>
              <w:rPr>
                <w:w w:val="105"/>
                <w:sz w:val="20"/>
              </w:rPr>
              <w:t>of</w:t>
            </w:r>
            <w:r>
              <w:rPr>
                <w:spacing w:val="-4"/>
                <w:w w:val="105"/>
                <w:sz w:val="20"/>
              </w:rPr>
              <w:t xml:space="preserve"> </w:t>
            </w:r>
            <w:r>
              <w:rPr>
                <w:w w:val="105"/>
                <w:sz w:val="20"/>
              </w:rPr>
              <w:t>each</w:t>
            </w:r>
            <w:r>
              <w:rPr>
                <w:spacing w:val="-3"/>
                <w:w w:val="105"/>
                <w:sz w:val="20"/>
              </w:rPr>
              <w:t xml:space="preserve"> </w:t>
            </w:r>
            <w:r>
              <w:rPr>
                <w:spacing w:val="-2"/>
                <w:w w:val="105"/>
                <w:sz w:val="20"/>
              </w:rPr>
              <w:t>product.</w:t>
            </w:r>
          </w:p>
        </w:tc>
      </w:tr>
    </w:tbl>
    <w:p w14:paraId="602D946A" w14:textId="77777777" w:rsidR="00FA36BB" w:rsidRDefault="00FA36BB">
      <w:pPr>
        <w:spacing w:line="216" w:lineRule="exact"/>
        <w:jc w:val="both"/>
        <w:rPr>
          <w:sz w:val="20"/>
        </w:rPr>
        <w:sectPr w:rsidR="00FA36BB">
          <w:pgSz w:w="12240" w:h="15840"/>
          <w:pgMar w:top="1240" w:right="800" w:bottom="1160" w:left="260" w:header="514" w:footer="951" w:gutter="0"/>
          <w:cols w:space="720"/>
        </w:sectPr>
      </w:pPr>
    </w:p>
    <w:p w14:paraId="4FA37FAC" w14:textId="77777777" w:rsidR="00FA36BB" w:rsidRDefault="00FA36BB">
      <w:pPr>
        <w:pStyle w:val="BodyText"/>
        <w:spacing w:before="79"/>
      </w:pPr>
    </w:p>
    <w:tbl>
      <w:tblPr>
        <w:tblW w:w="0" w:type="auto"/>
        <w:tblInd w:w="1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
        <w:gridCol w:w="1630"/>
        <w:gridCol w:w="6394"/>
      </w:tblGrid>
      <w:tr w:rsidR="00FA36BB" w14:paraId="416C540A" w14:textId="77777777">
        <w:trPr>
          <w:trHeight w:val="474"/>
        </w:trPr>
        <w:tc>
          <w:tcPr>
            <w:tcW w:w="504" w:type="dxa"/>
          </w:tcPr>
          <w:p w14:paraId="4E65C92B" w14:textId="77777777" w:rsidR="00FA36BB" w:rsidRDefault="00000000">
            <w:pPr>
              <w:pStyle w:val="TableParagraph"/>
              <w:spacing w:line="230" w:lineRule="exact"/>
              <w:ind w:right="118"/>
              <w:rPr>
                <w:b/>
                <w:sz w:val="20"/>
              </w:rPr>
            </w:pPr>
            <w:r>
              <w:rPr>
                <w:b/>
                <w:spacing w:val="-6"/>
                <w:sz w:val="20"/>
              </w:rPr>
              <w:t xml:space="preserve">Sr. </w:t>
            </w:r>
            <w:r>
              <w:rPr>
                <w:b/>
                <w:spacing w:val="-8"/>
                <w:sz w:val="20"/>
              </w:rPr>
              <w:t>No</w:t>
            </w:r>
          </w:p>
        </w:tc>
        <w:tc>
          <w:tcPr>
            <w:tcW w:w="1630" w:type="dxa"/>
          </w:tcPr>
          <w:p w14:paraId="31E34EBD" w14:textId="77777777" w:rsidR="00FA36BB" w:rsidRDefault="00000000">
            <w:pPr>
              <w:pStyle w:val="TableParagraph"/>
              <w:spacing w:before="1"/>
              <w:rPr>
                <w:b/>
                <w:sz w:val="20"/>
              </w:rPr>
            </w:pPr>
            <w:r>
              <w:rPr>
                <w:b/>
                <w:spacing w:val="-2"/>
                <w:w w:val="105"/>
                <w:sz w:val="20"/>
              </w:rPr>
              <w:t>Factor</w:t>
            </w:r>
          </w:p>
        </w:tc>
        <w:tc>
          <w:tcPr>
            <w:tcW w:w="6394" w:type="dxa"/>
          </w:tcPr>
          <w:p w14:paraId="78507383" w14:textId="77777777" w:rsidR="00FA36BB" w:rsidRDefault="00000000">
            <w:pPr>
              <w:pStyle w:val="TableParagraph"/>
              <w:spacing w:before="1"/>
              <w:ind w:left="107"/>
              <w:rPr>
                <w:b/>
                <w:sz w:val="20"/>
              </w:rPr>
            </w:pPr>
            <w:r>
              <w:rPr>
                <w:b/>
                <w:spacing w:val="-2"/>
                <w:w w:val="105"/>
                <w:sz w:val="20"/>
              </w:rPr>
              <w:t>Description</w:t>
            </w:r>
          </w:p>
        </w:tc>
      </w:tr>
      <w:tr w:rsidR="00FA36BB" w14:paraId="02D68038" w14:textId="77777777">
        <w:trPr>
          <w:trHeight w:val="477"/>
        </w:trPr>
        <w:tc>
          <w:tcPr>
            <w:tcW w:w="504" w:type="dxa"/>
          </w:tcPr>
          <w:p w14:paraId="73E0C93D" w14:textId="77777777" w:rsidR="00FA36BB" w:rsidRDefault="00000000">
            <w:pPr>
              <w:pStyle w:val="TableParagraph"/>
              <w:spacing w:before="4"/>
              <w:rPr>
                <w:sz w:val="20"/>
              </w:rPr>
            </w:pPr>
            <w:r>
              <w:rPr>
                <w:spacing w:val="-5"/>
                <w:w w:val="105"/>
                <w:sz w:val="20"/>
              </w:rPr>
              <w:t>5.</w:t>
            </w:r>
          </w:p>
        </w:tc>
        <w:tc>
          <w:tcPr>
            <w:tcW w:w="1630" w:type="dxa"/>
          </w:tcPr>
          <w:p w14:paraId="11951F8D" w14:textId="77777777" w:rsidR="00FA36BB" w:rsidRDefault="00000000">
            <w:pPr>
              <w:pStyle w:val="TableParagraph"/>
              <w:spacing w:before="1"/>
              <w:rPr>
                <w:b/>
                <w:sz w:val="20"/>
              </w:rPr>
            </w:pPr>
            <w:r>
              <w:rPr>
                <w:b/>
                <w:spacing w:val="-2"/>
                <w:w w:val="105"/>
                <w:sz w:val="20"/>
              </w:rPr>
              <w:t>Pre-tax</w:t>
            </w:r>
            <w:r>
              <w:rPr>
                <w:b/>
                <w:spacing w:val="-8"/>
                <w:w w:val="105"/>
                <w:sz w:val="20"/>
              </w:rPr>
              <w:t xml:space="preserve"> </w:t>
            </w:r>
            <w:r>
              <w:rPr>
                <w:b/>
                <w:spacing w:val="-5"/>
                <w:w w:val="105"/>
                <w:sz w:val="20"/>
              </w:rPr>
              <w:t>ROA</w:t>
            </w:r>
          </w:p>
        </w:tc>
        <w:tc>
          <w:tcPr>
            <w:tcW w:w="6394" w:type="dxa"/>
          </w:tcPr>
          <w:p w14:paraId="20E81767" w14:textId="77777777" w:rsidR="00FA36BB" w:rsidRDefault="00000000">
            <w:pPr>
              <w:pStyle w:val="TableParagraph"/>
              <w:spacing w:line="230" w:lineRule="exact"/>
              <w:ind w:left="107"/>
              <w:rPr>
                <w:sz w:val="20"/>
              </w:rPr>
            </w:pPr>
            <w:r>
              <w:rPr>
                <w:w w:val="105"/>
                <w:sz w:val="20"/>
              </w:rPr>
              <w:t>Base</w:t>
            </w:r>
            <w:r>
              <w:rPr>
                <w:spacing w:val="37"/>
                <w:w w:val="105"/>
                <w:sz w:val="20"/>
              </w:rPr>
              <w:t xml:space="preserve"> </w:t>
            </w:r>
            <w:r>
              <w:rPr>
                <w:w w:val="105"/>
                <w:sz w:val="20"/>
              </w:rPr>
              <w:t>Return</w:t>
            </w:r>
            <w:r>
              <w:rPr>
                <w:spacing w:val="37"/>
                <w:w w:val="105"/>
                <w:sz w:val="20"/>
              </w:rPr>
              <w:t xml:space="preserve"> </w:t>
            </w:r>
            <w:r>
              <w:rPr>
                <w:w w:val="105"/>
                <w:sz w:val="20"/>
              </w:rPr>
              <w:t>on</w:t>
            </w:r>
            <w:r>
              <w:rPr>
                <w:spacing w:val="35"/>
                <w:w w:val="105"/>
                <w:sz w:val="20"/>
              </w:rPr>
              <w:t xml:space="preserve"> </w:t>
            </w:r>
            <w:r>
              <w:rPr>
                <w:w w:val="105"/>
                <w:sz w:val="20"/>
              </w:rPr>
              <w:t>assets</w:t>
            </w:r>
            <w:r>
              <w:rPr>
                <w:spacing w:val="37"/>
                <w:w w:val="105"/>
                <w:sz w:val="20"/>
              </w:rPr>
              <w:t xml:space="preserve"> </w:t>
            </w:r>
            <w:r>
              <w:rPr>
                <w:w w:val="105"/>
                <w:sz w:val="20"/>
              </w:rPr>
              <w:t>is</w:t>
            </w:r>
            <w:r>
              <w:rPr>
                <w:spacing w:val="35"/>
                <w:w w:val="105"/>
                <w:sz w:val="20"/>
              </w:rPr>
              <w:t xml:space="preserve"> </w:t>
            </w:r>
            <w:r>
              <w:rPr>
                <w:w w:val="105"/>
                <w:sz w:val="20"/>
              </w:rPr>
              <w:t>the</w:t>
            </w:r>
            <w:r>
              <w:rPr>
                <w:spacing w:val="35"/>
                <w:w w:val="105"/>
                <w:sz w:val="20"/>
              </w:rPr>
              <w:t xml:space="preserve"> </w:t>
            </w:r>
            <w:r>
              <w:rPr>
                <w:w w:val="105"/>
                <w:sz w:val="20"/>
              </w:rPr>
              <w:t>minimum</w:t>
            </w:r>
            <w:r>
              <w:rPr>
                <w:spacing w:val="36"/>
                <w:w w:val="105"/>
                <w:sz w:val="20"/>
              </w:rPr>
              <w:t xml:space="preserve"> </w:t>
            </w:r>
            <w:r>
              <w:rPr>
                <w:w w:val="105"/>
                <w:sz w:val="20"/>
              </w:rPr>
              <w:t>return</w:t>
            </w:r>
            <w:r>
              <w:rPr>
                <w:spacing w:val="35"/>
                <w:w w:val="105"/>
                <w:sz w:val="20"/>
              </w:rPr>
              <w:t xml:space="preserve"> </w:t>
            </w:r>
            <w:r>
              <w:rPr>
                <w:w w:val="105"/>
                <w:sz w:val="20"/>
              </w:rPr>
              <w:t>expected</w:t>
            </w:r>
            <w:r>
              <w:rPr>
                <w:spacing w:val="33"/>
                <w:w w:val="105"/>
                <w:sz w:val="20"/>
              </w:rPr>
              <w:t xml:space="preserve"> </w:t>
            </w:r>
            <w:r>
              <w:rPr>
                <w:w w:val="105"/>
                <w:sz w:val="20"/>
              </w:rPr>
              <w:t>by</w:t>
            </w:r>
            <w:r>
              <w:rPr>
                <w:spacing w:val="35"/>
                <w:w w:val="105"/>
                <w:sz w:val="20"/>
              </w:rPr>
              <w:t xml:space="preserve"> </w:t>
            </w:r>
            <w:r>
              <w:rPr>
                <w:w w:val="105"/>
                <w:sz w:val="20"/>
              </w:rPr>
              <w:t>the company on its assets.</w:t>
            </w:r>
          </w:p>
        </w:tc>
      </w:tr>
    </w:tbl>
    <w:p w14:paraId="7A01A7DA" w14:textId="77777777" w:rsidR="00FA36BB" w:rsidRDefault="00000000">
      <w:pPr>
        <w:pStyle w:val="Heading1"/>
        <w:numPr>
          <w:ilvl w:val="0"/>
          <w:numId w:val="3"/>
        </w:numPr>
        <w:tabs>
          <w:tab w:val="left" w:pos="1875"/>
        </w:tabs>
        <w:spacing w:before="187"/>
        <w:ind w:left="1875" w:hanging="451"/>
      </w:pPr>
      <w:r>
        <w:rPr>
          <w:spacing w:val="-2"/>
          <w:w w:val="105"/>
        </w:rPr>
        <w:t>For</w:t>
      </w:r>
      <w:r>
        <w:rPr>
          <w:spacing w:val="-11"/>
          <w:w w:val="105"/>
        </w:rPr>
        <w:t xml:space="preserve"> </w:t>
      </w:r>
      <w:r>
        <w:rPr>
          <w:spacing w:val="-2"/>
          <w:w w:val="105"/>
        </w:rPr>
        <w:t>Wholesale</w:t>
      </w:r>
      <w:r>
        <w:rPr>
          <w:spacing w:val="-6"/>
          <w:w w:val="105"/>
        </w:rPr>
        <w:t xml:space="preserve"> </w:t>
      </w:r>
      <w:r>
        <w:rPr>
          <w:spacing w:val="-2"/>
          <w:w w:val="105"/>
        </w:rPr>
        <w:t>Products:</w:t>
      </w:r>
    </w:p>
    <w:p w14:paraId="2C91494A" w14:textId="77777777" w:rsidR="00FA36BB" w:rsidRDefault="00FA36BB">
      <w:pPr>
        <w:pStyle w:val="BodyText"/>
        <w:spacing w:before="30"/>
        <w:rPr>
          <w:b/>
        </w:rPr>
      </w:pPr>
    </w:p>
    <w:p w14:paraId="5CB56649" w14:textId="77777777" w:rsidR="00FA36BB" w:rsidRDefault="00000000">
      <w:pPr>
        <w:pStyle w:val="BodyText"/>
        <w:spacing w:line="268" w:lineRule="auto"/>
        <w:ind w:left="1878" w:right="1082"/>
        <w:jc w:val="both"/>
      </w:pPr>
      <w:r>
        <w:t>The floating interest rate loans would be linked to transparent benchmarks that broadly</w:t>
      </w:r>
      <w:r>
        <w:rPr>
          <w:spacing w:val="40"/>
        </w:rPr>
        <w:t xml:space="preserve"> </w:t>
      </w:r>
      <w:r>
        <w:t>reflect cost of funds including L&amp;T Finance Holdings Limited (“Company”) PLR*, Bloomberg AAA or GOI securities or MIBOR or the lead lender’s Base Rate/MCLR (in case of consortium</w:t>
      </w:r>
      <w:r>
        <w:rPr>
          <w:spacing w:val="40"/>
        </w:rPr>
        <w:t xml:space="preserve"> </w:t>
      </w:r>
      <w:r>
        <w:t>lending)</w:t>
      </w:r>
      <w:r>
        <w:rPr>
          <w:spacing w:val="39"/>
        </w:rPr>
        <w:t xml:space="preserve"> </w:t>
      </w:r>
      <w:r>
        <w:t>or</w:t>
      </w:r>
      <w:r>
        <w:rPr>
          <w:spacing w:val="40"/>
        </w:rPr>
        <w:t xml:space="preserve"> </w:t>
      </w:r>
      <w:r>
        <w:t>any</w:t>
      </w:r>
      <w:r>
        <w:rPr>
          <w:spacing w:val="37"/>
        </w:rPr>
        <w:t xml:space="preserve"> </w:t>
      </w:r>
      <w:r>
        <w:t>other</w:t>
      </w:r>
      <w:r>
        <w:rPr>
          <w:spacing w:val="40"/>
        </w:rPr>
        <w:t xml:space="preserve"> </w:t>
      </w:r>
      <w:r>
        <w:t>suitable</w:t>
      </w:r>
      <w:r>
        <w:rPr>
          <w:spacing w:val="40"/>
        </w:rPr>
        <w:t xml:space="preserve"> </w:t>
      </w:r>
      <w:r>
        <w:t>benchmark</w:t>
      </w:r>
      <w:r>
        <w:rPr>
          <w:spacing w:val="40"/>
        </w:rPr>
        <w:t xml:space="preserve"> </w:t>
      </w:r>
      <w:r>
        <w:t>(e.g.,</w:t>
      </w:r>
      <w:r>
        <w:rPr>
          <w:spacing w:val="40"/>
        </w:rPr>
        <w:t xml:space="preserve"> </w:t>
      </w:r>
      <w:r>
        <w:t>SBI</w:t>
      </w:r>
      <w:r>
        <w:rPr>
          <w:spacing w:val="40"/>
        </w:rPr>
        <w:t xml:space="preserve"> </w:t>
      </w:r>
      <w:r>
        <w:t>Base</w:t>
      </w:r>
      <w:r>
        <w:rPr>
          <w:spacing w:val="40"/>
        </w:rPr>
        <w:t xml:space="preserve"> </w:t>
      </w:r>
      <w:r>
        <w:t>Rate/MCLR</w:t>
      </w:r>
      <w:r>
        <w:rPr>
          <w:spacing w:val="40"/>
        </w:rPr>
        <w:t xml:space="preserve"> </w:t>
      </w:r>
      <w:proofErr w:type="spellStart"/>
      <w:r>
        <w:t>etc</w:t>
      </w:r>
      <w:proofErr w:type="spellEnd"/>
      <w:r>
        <w:t>).</w:t>
      </w:r>
    </w:p>
    <w:p w14:paraId="3621E685" w14:textId="77777777" w:rsidR="00FA36BB" w:rsidRDefault="00000000">
      <w:pPr>
        <w:pStyle w:val="BodyText"/>
        <w:spacing w:before="220" w:line="266" w:lineRule="auto"/>
        <w:ind w:left="1878" w:right="1085"/>
        <w:jc w:val="both"/>
      </w:pPr>
      <w:r>
        <w:t>For fixed interest rate transaction, interest rate shall be decided on each case-to-case basis at the time of sanction/disbursement based on current interest rate scenario in addition to gradation of risk approach as discussed above.</w:t>
      </w:r>
    </w:p>
    <w:p w14:paraId="4D955AA7" w14:textId="77777777" w:rsidR="00FA36BB" w:rsidRDefault="00000000">
      <w:pPr>
        <w:pStyle w:val="BodyText"/>
        <w:spacing w:before="225" w:line="268" w:lineRule="auto"/>
        <w:ind w:left="1878" w:right="1089"/>
        <w:jc w:val="both"/>
      </w:pPr>
      <w:r>
        <w:rPr>
          <w:w w:val="105"/>
        </w:rPr>
        <w:t>Concepts</w:t>
      </w:r>
      <w:r>
        <w:rPr>
          <w:spacing w:val="-4"/>
          <w:w w:val="105"/>
        </w:rPr>
        <w:t xml:space="preserve"> </w:t>
      </w:r>
      <w:r>
        <w:rPr>
          <w:w w:val="105"/>
        </w:rPr>
        <w:t>such</w:t>
      </w:r>
      <w:r>
        <w:rPr>
          <w:spacing w:val="-1"/>
          <w:w w:val="105"/>
        </w:rPr>
        <w:t xml:space="preserve"> </w:t>
      </w:r>
      <w:r>
        <w:rPr>
          <w:w w:val="105"/>
        </w:rPr>
        <w:t>as Return on</w:t>
      </w:r>
      <w:r>
        <w:rPr>
          <w:spacing w:val="-1"/>
          <w:w w:val="105"/>
        </w:rPr>
        <w:t xml:space="preserve"> </w:t>
      </w:r>
      <w:r>
        <w:rPr>
          <w:w w:val="105"/>
        </w:rPr>
        <w:t>Equity, Shareholder</w:t>
      </w:r>
      <w:r>
        <w:rPr>
          <w:spacing w:val="-3"/>
          <w:w w:val="105"/>
        </w:rPr>
        <w:t xml:space="preserve"> </w:t>
      </w:r>
      <w:r>
        <w:rPr>
          <w:w w:val="105"/>
        </w:rPr>
        <w:t>Value Added,</w:t>
      </w:r>
      <w:r>
        <w:rPr>
          <w:spacing w:val="-2"/>
          <w:w w:val="105"/>
        </w:rPr>
        <w:t xml:space="preserve"> </w:t>
      </w:r>
      <w:r>
        <w:rPr>
          <w:w w:val="105"/>
        </w:rPr>
        <w:t>etc.</w:t>
      </w:r>
      <w:r>
        <w:rPr>
          <w:spacing w:val="-4"/>
          <w:w w:val="105"/>
        </w:rPr>
        <w:t xml:space="preserve"> </w:t>
      </w:r>
      <w:r>
        <w:rPr>
          <w:w w:val="105"/>
        </w:rPr>
        <w:t>may</w:t>
      </w:r>
      <w:r>
        <w:rPr>
          <w:spacing w:val="-6"/>
          <w:w w:val="105"/>
        </w:rPr>
        <w:t xml:space="preserve"> </w:t>
      </w:r>
      <w:r>
        <w:rPr>
          <w:w w:val="105"/>
        </w:rPr>
        <w:t>also</w:t>
      </w:r>
      <w:r>
        <w:rPr>
          <w:spacing w:val="-1"/>
          <w:w w:val="105"/>
        </w:rPr>
        <w:t xml:space="preserve"> </w:t>
      </w:r>
      <w:r>
        <w:rPr>
          <w:w w:val="105"/>
        </w:rPr>
        <w:t>be</w:t>
      </w:r>
      <w:r>
        <w:rPr>
          <w:spacing w:val="-3"/>
          <w:w w:val="105"/>
        </w:rPr>
        <w:t xml:space="preserve"> </w:t>
      </w:r>
      <w:r>
        <w:rPr>
          <w:w w:val="105"/>
        </w:rPr>
        <w:t>used</w:t>
      </w:r>
      <w:r>
        <w:rPr>
          <w:spacing w:val="-3"/>
          <w:w w:val="105"/>
        </w:rPr>
        <w:t xml:space="preserve"> </w:t>
      </w:r>
      <w:r>
        <w:rPr>
          <w:w w:val="105"/>
        </w:rPr>
        <w:t>in determining the pricing.</w:t>
      </w:r>
    </w:p>
    <w:p w14:paraId="75C38671" w14:textId="77777777" w:rsidR="00FA36BB" w:rsidRDefault="00000000">
      <w:pPr>
        <w:pStyle w:val="BodyText"/>
        <w:spacing w:before="227" w:line="266" w:lineRule="auto"/>
        <w:ind w:left="1878" w:right="1087"/>
        <w:jc w:val="both"/>
      </w:pPr>
      <w:r>
        <w:t xml:space="preserve">The pricing for each transaction would inter-alia be based on due negotiation with the client and subject to approval by the Approving Authority as mentioned in the Credit Policy of the </w:t>
      </w:r>
      <w:r>
        <w:rPr>
          <w:spacing w:val="-2"/>
        </w:rPr>
        <w:t>Company.</w:t>
      </w:r>
    </w:p>
    <w:p w14:paraId="69098BB8" w14:textId="77777777" w:rsidR="00FA36BB" w:rsidRDefault="00000000">
      <w:pPr>
        <w:pStyle w:val="BodyText"/>
        <w:spacing w:before="225" w:line="268" w:lineRule="auto"/>
        <w:ind w:left="1878" w:right="1084"/>
        <w:jc w:val="both"/>
      </w:pPr>
      <w:proofErr w:type="gramStart"/>
      <w:r>
        <w:rPr>
          <w:w w:val="105"/>
        </w:rPr>
        <w:t>Current</w:t>
      </w:r>
      <w:proofErr w:type="gramEnd"/>
      <w:r>
        <w:rPr>
          <w:w w:val="105"/>
        </w:rPr>
        <w:t xml:space="preserve"> the PLR is available on the website of the Company, any change in the same is subject to approval of Asset Liability Management Committee.</w:t>
      </w:r>
    </w:p>
    <w:p w14:paraId="2E41F6A0" w14:textId="77777777" w:rsidR="00FA36BB" w:rsidRDefault="00000000">
      <w:pPr>
        <w:pStyle w:val="Heading1"/>
        <w:numPr>
          <w:ilvl w:val="0"/>
          <w:numId w:val="3"/>
        </w:numPr>
        <w:tabs>
          <w:tab w:val="left" w:pos="1878"/>
        </w:tabs>
        <w:spacing w:before="219"/>
        <w:ind w:left="1878" w:hanging="509"/>
      </w:pPr>
      <w:r>
        <w:rPr>
          <w:spacing w:val="-2"/>
          <w:w w:val="105"/>
        </w:rPr>
        <w:t>For</w:t>
      </w:r>
      <w:r>
        <w:rPr>
          <w:spacing w:val="-8"/>
          <w:w w:val="105"/>
        </w:rPr>
        <w:t xml:space="preserve"> </w:t>
      </w:r>
      <w:r>
        <w:rPr>
          <w:spacing w:val="-2"/>
          <w:w w:val="105"/>
        </w:rPr>
        <w:t>Retail</w:t>
      </w:r>
      <w:r>
        <w:rPr>
          <w:spacing w:val="-7"/>
          <w:w w:val="105"/>
        </w:rPr>
        <w:t xml:space="preserve"> </w:t>
      </w:r>
      <w:r>
        <w:rPr>
          <w:spacing w:val="-2"/>
          <w:w w:val="105"/>
        </w:rPr>
        <w:t>Loans:</w:t>
      </w:r>
    </w:p>
    <w:p w14:paraId="339F175E" w14:textId="77777777" w:rsidR="00FA36BB" w:rsidRDefault="00FA36BB">
      <w:pPr>
        <w:pStyle w:val="BodyText"/>
        <w:spacing w:before="6"/>
        <w:rPr>
          <w:b/>
        </w:rPr>
      </w:pPr>
    </w:p>
    <w:p w14:paraId="7950304F" w14:textId="77777777" w:rsidR="00FA36BB" w:rsidRDefault="00000000">
      <w:pPr>
        <w:pStyle w:val="BodyText"/>
        <w:spacing w:line="268" w:lineRule="auto"/>
        <w:ind w:left="1878" w:right="1085"/>
        <w:jc w:val="both"/>
      </w:pPr>
      <w:r>
        <w:rPr>
          <w:spacing w:val="-2"/>
          <w:w w:val="105"/>
        </w:rPr>
        <w:t>Company</w:t>
      </w:r>
      <w:r>
        <w:rPr>
          <w:spacing w:val="-11"/>
          <w:w w:val="105"/>
        </w:rPr>
        <w:t xml:space="preserve"> </w:t>
      </w:r>
      <w:r>
        <w:rPr>
          <w:spacing w:val="-2"/>
          <w:w w:val="105"/>
        </w:rPr>
        <w:t>lends</w:t>
      </w:r>
      <w:r>
        <w:rPr>
          <w:spacing w:val="-9"/>
          <w:w w:val="105"/>
        </w:rPr>
        <w:t xml:space="preserve"> </w:t>
      </w:r>
      <w:r>
        <w:rPr>
          <w:spacing w:val="-2"/>
          <w:w w:val="105"/>
        </w:rPr>
        <w:t>money</w:t>
      </w:r>
      <w:r>
        <w:rPr>
          <w:spacing w:val="-11"/>
          <w:w w:val="105"/>
        </w:rPr>
        <w:t xml:space="preserve"> </w:t>
      </w:r>
      <w:r>
        <w:rPr>
          <w:spacing w:val="-2"/>
          <w:w w:val="105"/>
        </w:rPr>
        <w:t>to</w:t>
      </w:r>
      <w:r>
        <w:rPr>
          <w:spacing w:val="-4"/>
          <w:w w:val="105"/>
        </w:rPr>
        <w:t xml:space="preserve"> </w:t>
      </w:r>
      <w:r>
        <w:rPr>
          <w:spacing w:val="-2"/>
          <w:w w:val="105"/>
        </w:rPr>
        <w:t>its</w:t>
      </w:r>
      <w:r>
        <w:rPr>
          <w:spacing w:val="-7"/>
          <w:w w:val="105"/>
        </w:rPr>
        <w:t xml:space="preserve"> </w:t>
      </w:r>
      <w:r>
        <w:rPr>
          <w:spacing w:val="-2"/>
          <w:w w:val="105"/>
        </w:rPr>
        <w:t>retail</w:t>
      </w:r>
      <w:r>
        <w:rPr>
          <w:spacing w:val="-10"/>
          <w:w w:val="105"/>
        </w:rPr>
        <w:t xml:space="preserve"> </w:t>
      </w:r>
      <w:r>
        <w:rPr>
          <w:spacing w:val="-2"/>
          <w:w w:val="105"/>
        </w:rPr>
        <w:t>borrowers</w:t>
      </w:r>
      <w:r>
        <w:rPr>
          <w:spacing w:val="-5"/>
          <w:w w:val="105"/>
        </w:rPr>
        <w:t xml:space="preserve"> </w:t>
      </w:r>
      <w:r>
        <w:rPr>
          <w:spacing w:val="-2"/>
          <w:w w:val="105"/>
        </w:rPr>
        <w:t>on</w:t>
      </w:r>
      <w:r>
        <w:rPr>
          <w:spacing w:val="-4"/>
          <w:w w:val="105"/>
        </w:rPr>
        <w:t xml:space="preserve"> </w:t>
      </w:r>
      <w:r>
        <w:rPr>
          <w:spacing w:val="-2"/>
          <w:w w:val="105"/>
        </w:rPr>
        <w:t>both</w:t>
      </w:r>
      <w:r>
        <w:rPr>
          <w:spacing w:val="-4"/>
          <w:w w:val="105"/>
        </w:rPr>
        <w:t xml:space="preserve"> </w:t>
      </w:r>
      <w:r>
        <w:rPr>
          <w:spacing w:val="-2"/>
          <w:w w:val="105"/>
        </w:rPr>
        <w:t>fixed and</w:t>
      </w:r>
      <w:r>
        <w:rPr>
          <w:spacing w:val="-9"/>
          <w:w w:val="105"/>
        </w:rPr>
        <w:t xml:space="preserve"> </w:t>
      </w:r>
      <w:r>
        <w:rPr>
          <w:spacing w:val="-2"/>
          <w:w w:val="105"/>
        </w:rPr>
        <w:t>floating</w:t>
      </w:r>
      <w:r>
        <w:rPr>
          <w:spacing w:val="-9"/>
          <w:w w:val="105"/>
        </w:rPr>
        <w:t xml:space="preserve"> </w:t>
      </w:r>
      <w:r>
        <w:rPr>
          <w:spacing w:val="-2"/>
          <w:w w:val="105"/>
        </w:rPr>
        <w:t>rates</w:t>
      </w:r>
      <w:r>
        <w:rPr>
          <w:spacing w:val="-3"/>
          <w:w w:val="105"/>
        </w:rPr>
        <w:t xml:space="preserve"> </w:t>
      </w:r>
      <w:r>
        <w:rPr>
          <w:spacing w:val="-2"/>
          <w:w w:val="105"/>
        </w:rPr>
        <w:t>depending</w:t>
      </w:r>
      <w:r>
        <w:rPr>
          <w:spacing w:val="-7"/>
          <w:w w:val="105"/>
        </w:rPr>
        <w:t xml:space="preserve"> </w:t>
      </w:r>
      <w:r>
        <w:rPr>
          <w:spacing w:val="-2"/>
          <w:w w:val="105"/>
        </w:rPr>
        <w:t xml:space="preserve">on </w:t>
      </w:r>
      <w:r>
        <w:rPr>
          <w:w w:val="105"/>
        </w:rPr>
        <w:t>the nature of the product. The Company offers following retail products namely, Farmer Finance, Rural Business Finance, Warehouse Receipt Finance, Two-Wheeler Finance, Consumer</w:t>
      </w:r>
      <w:r>
        <w:rPr>
          <w:spacing w:val="-7"/>
          <w:w w:val="105"/>
        </w:rPr>
        <w:t xml:space="preserve"> </w:t>
      </w:r>
      <w:r>
        <w:rPr>
          <w:w w:val="105"/>
        </w:rPr>
        <w:t>Loans,</w:t>
      </w:r>
      <w:r>
        <w:rPr>
          <w:spacing w:val="-8"/>
          <w:w w:val="105"/>
        </w:rPr>
        <w:t xml:space="preserve"> </w:t>
      </w:r>
      <w:r>
        <w:rPr>
          <w:w w:val="105"/>
        </w:rPr>
        <w:t>Home</w:t>
      </w:r>
      <w:r>
        <w:rPr>
          <w:spacing w:val="-13"/>
          <w:w w:val="105"/>
        </w:rPr>
        <w:t xml:space="preserve"> </w:t>
      </w:r>
      <w:r>
        <w:rPr>
          <w:w w:val="105"/>
        </w:rPr>
        <w:t>Loans</w:t>
      </w:r>
      <w:r>
        <w:rPr>
          <w:spacing w:val="-8"/>
          <w:w w:val="105"/>
        </w:rPr>
        <w:t xml:space="preserve"> </w:t>
      </w:r>
      <w:r>
        <w:rPr>
          <w:w w:val="105"/>
        </w:rPr>
        <w:t>and</w:t>
      </w:r>
      <w:r>
        <w:rPr>
          <w:spacing w:val="-11"/>
          <w:w w:val="105"/>
        </w:rPr>
        <w:t xml:space="preserve"> </w:t>
      </w:r>
      <w:r>
        <w:rPr>
          <w:w w:val="105"/>
        </w:rPr>
        <w:t>Loan</w:t>
      </w:r>
      <w:r>
        <w:rPr>
          <w:spacing w:val="-9"/>
          <w:w w:val="105"/>
        </w:rPr>
        <w:t xml:space="preserve"> </w:t>
      </w:r>
      <w:r>
        <w:rPr>
          <w:w w:val="105"/>
        </w:rPr>
        <w:t>against</w:t>
      </w:r>
      <w:r>
        <w:rPr>
          <w:spacing w:val="-9"/>
          <w:w w:val="105"/>
        </w:rPr>
        <w:t xml:space="preserve"> </w:t>
      </w:r>
      <w:r>
        <w:rPr>
          <w:w w:val="105"/>
        </w:rPr>
        <w:t>Property</w:t>
      </w:r>
      <w:r>
        <w:rPr>
          <w:spacing w:val="-13"/>
          <w:w w:val="105"/>
        </w:rPr>
        <w:t xml:space="preserve"> </w:t>
      </w:r>
      <w:r>
        <w:rPr>
          <w:w w:val="105"/>
        </w:rPr>
        <w:t>and</w:t>
      </w:r>
      <w:r>
        <w:rPr>
          <w:spacing w:val="-9"/>
          <w:w w:val="105"/>
        </w:rPr>
        <w:t xml:space="preserve"> </w:t>
      </w:r>
      <w:r>
        <w:rPr>
          <w:w w:val="105"/>
        </w:rPr>
        <w:t>Unsecured</w:t>
      </w:r>
      <w:r>
        <w:rPr>
          <w:spacing w:val="-9"/>
          <w:w w:val="105"/>
        </w:rPr>
        <w:t xml:space="preserve"> </w:t>
      </w:r>
      <w:r>
        <w:rPr>
          <w:w w:val="105"/>
        </w:rPr>
        <w:t>SME</w:t>
      </w:r>
      <w:r>
        <w:rPr>
          <w:spacing w:val="-9"/>
          <w:w w:val="105"/>
        </w:rPr>
        <w:t xml:space="preserve"> </w:t>
      </w:r>
      <w:r>
        <w:rPr>
          <w:w w:val="105"/>
        </w:rPr>
        <w:t>Loans</w:t>
      </w:r>
      <w:r>
        <w:rPr>
          <w:spacing w:val="-11"/>
          <w:w w:val="105"/>
        </w:rPr>
        <w:t xml:space="preserve"> </w:t>
      </w:r>
      <w:r>
        <w:rPr>
          <w:w w:val="105"/>
        </w:rPr>
        <w:t>to its borrowers.</w:t>
      </w:r>
    </w:p>
    <w:p w14:paraId="145A4BA0" w14:textId="77777777" w:rsidR="00FA36BB" w:rsidRDefault="00FA36BB">
      <w:pPr>
        <w:pStyle w:val="BodyText"/>
        <w:spacing w:before="3"/>
        <w:rPr>
          <w:sz w:val="18"/>
        </w:rPr>
      </w:pPr>
    </w:p>
    <w:tbl>
      <w:tblPr>
        <w:tblW w:w="0" w:type="auto"/>
        <w:tblInd w:w="1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
        <w:gridCol w:w="1716"/>
        <w:gridCol w:w="3312"/>
        <w:gridCol w:w="2664"/>
      </w:tblGrid>
      <w:tr w:rsidR="00FA36BB" w14:paraId="4C94D583" w14:textId="77777777">
        <w:trPr>
          <w:trHeight w:val="952"/>
        </w:trPr>
        <w:tc>
          <w:tcPr>
            <w:tcW w:w="499" w:type="dxa"/>
          </w:tcPr>
          <w:p w14:paraId="6713F571" w14:textId="77777777" w:rsidR="00FA36BB" w:rsidRDefault="00000000">
            <w:pPr>
              <w:pStyle w:val="TableParagraph"/>
              <w:spacing w:before="1"/>
              <w:rPr>
                <w:b/>
                <w:sz w:val="20"/>
              </w:rPr>
            </w:pPr>
            <w:r>
              <w:rPr>
                <w:b/>
                <w:spacing w:val="-5"/>
                <w:w w:val="105"/>
                <w:sz w:val="20"/>
              </w:rPr>
              <w:t>Sr.</w:t>
            </w:r>
          </w:p>
          <w:p w14:paraId="03BBD25C" w14:textId="77777777" w:rsidR="00FA36BB" w:rsidRDefault="00000000">
            <w:pPr>
              <w:pStyle w:val="TableParagraph"/>
              <w:spacing w:before="11"/>
              <w:rPr>
                <w:b/>
                <w:sz w:val="20"/>
              </w:rPr>
            </w:pPr>
            <w:r>
              <w:rPr>
                <w:b/>
                <w:spacing w:val="-5"/>
                <w:sz w:val="20"/>
              </w:rPr>
              <w:t>No</w:t>
            </w:r>
          </w:p>
        </w:tc>
        <w:tc>
          <w:tcPr>
            <w:tcW w:w="1716" w:type="dxa"/>
          </w:tcPr>
          <w:p w14:paraId="5781D2E3" w14:textId="77777777" w:rsidR="00FA36BB" w:rsidRDefault="00000000">
            <w:pPr>
              <w:pStyle w:val="TableParagraph"/>
              <w:spacing w:before="1"/>
              <w:ind w:left="108"/>
              <w:rPr>
                <w:b/>
                <w:sz w:val="20"/>
              </w:rPr>
            </w:pPr>
            <w:r>
              <w:rPr>
                <w:b/>
                <w:spacing w:val="-2"/>
                <w:w w:val="105"/>
                <w:sz w:val="20"/>
              </w:rPr>
              <w:t>Product</w:t>
            </w:r>
          </w:p>
        </w:tc>
        <w:tc>
          <w:tcPr>
            <w:tcW w:w="3312" w:type="dxa"/>
          </w:tcPr>
          <w:p w14:paraId="2A842289" w14:textId="77777777" w:rsidR="00FA36BB" w:rsidRDefault="00000000">
            <w:pPr>
              <w:pStyle w:val="TableParagraph"/>
              <w:spacing w:before="1"/>
              <w:ind w:left="107"/>
              <w:rPr>
                <w:b/>
                <w:sz w:val="20"/>
              </w:rPr>
            </w:pPr>
            <w:r>
              <w:rPr>
                <w:b/>
                <w:spacing w:val="-2"/>
                <w:w w:val="105"/>
                <w:sz w:val="20"/>
              </w:rPr>
              <w:t>Offering</w:t>
            </w:r>
          </w:p>
        </w:tc>
        <w:tc>
          <w:tcPr>
            <w:tcW w:w="2664" w:type="dxa"/>
          </w:tcPr>
          <w:p w14:paraId="2A2DB3F8" w14:textId="77777777" w:rsidR="00FA36BB" w:rsidRDefault="00000000">
            <w:pPr>
              <w:pStyle w:val="TableParagraph"/>
              <w:tabs>
                <w:tab w:val="left" w:pos="1600"/>
                <w:tab w:val="left" w:pos="1663"/>
                <w:tab w:val="left" w:pos="2371"/>
              </w:tabs>
              <w:spacing w:before="1" w:line="249" w:lineRule="auto"/>
              <w:ind w:right="88" w:hanging="3"/>
              <w:rPr>
                <w:b/>
                <w:sz w:val="20"/>
              </w:rPr>
            </w:pPr>
            <w:r>
              <w:rPr>
                <w:b/>
                <w:spacing w:val="-2"/>
                <w:w w:val="105"/>
                <w:sz w:val="20"/>
              </w:rPr>
              <w:t>Annualized</w:t>
            </w:r>
            <w:r>
              <w:rPr>
                <w:b/>
                <w:sz w:val="20"/>
              </w:rPr>
              <w:tab/>
            </w:r>
            <w:r>
              <w:rPr>
                <w:b/>
                <w:spacing w:val="-4"/>
                <w:w w:val="105"/>
                <w:sz w:val="20"/>
              </w:rPr>
              <w:t>rate</w:t>
            </w:r>
            <w:r>
              <w:rPr>
                <w:b/>
                <w:sz w:val="20"/>
              </w:rPr>
              <w:tab/>
            </w:r>
            <w:r>
              <w:rPr>
                <w:b/>
                <w:spacing w:val="-8"/>
                <w:w w:val="105"/>
                <w:sz w:val="20"/>
              </w:rPr>
              <w:t xml:space="preserve">of </w:t>
            </w:r>
            <w:r>
              <w:rPr>
                <w:b/>
                <w:spacing w:val="-2"/>
                <w:w w:val="105"/>
                <w:sz w:val="20"/>
              </w:rPr>
              <w:t>interest</w:t>
            </w:r>
            <w:r>
              <w:rPr>
                <w:b/>
                <w:spacing w:val="-2"/>
                <w:w w:val="105"/>
                <w:sz w:val="20"/>
                <w:vertAlign w:val="superscript"/>
              </w:rPr>
              <w:t>1</w:t>
            </w:r>
            <w:r>
              <w:rPr>
                <w:b/>
                <w:sz w:val="20"/>
              </w:rPr>
              <w:tab/>
            </w:r>
            <w:r>
              <w:rPr>
                <w:b/>
                <w:sz w:val="20"/>
              </w:rPr>
              <w:tab/>
            </w:r>
            <w:r>
              <w:rPr>
                <w:b/>
                <w:spacing w:val="-5"/>
                <w:w w:val="105"/>
                <w:sz w:val="20"/>
              </w:rPr>
              <w:t>generally</w:t>
            </w:r>
          </w:p>
          <w:p w14:paraId="365DEE89" w14:textId="77777777" w:rsidR="00FA36BB" w:rsidRDefault="00000000">
            <w:pPr>
              <w:pStyle w:val="TableParagraph"/>
              <w:tabs>
                <w:tab w:val="left" w:pos="1473"/>
                <w:tab w:val="left" w:pos="2234"/>
              </w:tabs>
              <w:spacing w:line="237" w:lineRule="auto"/>
              <w:ind w:right="85"/>
              <w:rPr>
                <w:b/>
                <w:sz w:val="20"/>
              </w:rPr>
            </w:pPr>
            <w:r>
              <w:rPr>
                <w:b/>
                <w:spacing w:val="-2"/>
                <w:w w:val="105"/>
                <w:sz w:val="20"/>
              </w:rPr>
              <w:t>charged</w:t>
            </w:r>
            <w:r>
              <w:rPr>
                <w:b/>
                <w:sz w:val="20"/>
              </w:rPr>
              <w:tab/>
            </w:r>
            <w:r>
              <w:rPr>
                <w:b/>
                <w:spacing w:val="-6"/>
                <w:w w:val="105"/>
                <w:sz w:val="20"/>
              </w:rPr>
              <w:t>to</w:t>
            </w:r>
            <w:r>
              <w:rPr>
                <w:b/>
                <w:sz w:val="20"/>
              </w:rPr>
              <w:tab/>
            </w:r>
            <w:r>
              <w:rPr>
                <w:b/>
                <w:spacing w:val="-6"/>
                <w:w w:val="105"/>
                <w:sz w:val="20"/>
              </w:rPr>
              <w:t xml:space="preserve">our </w:t>
            </w:r>
            <w:r>
              <w:rPr>
                <w:b/>
                <w:spacing w:val="-2"/>
                <w:w w:val="105"/>
                <w:sz w:val="20"/>
              </w:rPr>
              <w:t>customer</w:t>
            </w:r>
            <w:r>
              <w:rPr>
                <w:b/>
                <w:spacing w:val="-2"/>
                <w:w w:val="105"/>
                <w:sz w:val="20"/>
                <w:vertAlign w:val="superscript"/>
              </w:rPr>
              <w:t>3</w:t>
            </w:r>
          </w:p>
        </w:tc>
      </w:tr>
      <w:tr w:rsidR="00FA36BB" w14:paraId="5CA4DB31" w14:textId="77777777">
        <w:trPr>
          <w:trHeight w:val="3311"/>
        </w:trPr>
        <w:tc>
          <w:tcPr>
            <w:tcW w:w="499" w:type="dxa"/>
          </w:tcPr>
          <w:p w14:paraId="04CFD0F8" w14:textId="77777777" w:rsidR="00FA36BB" w:rsidRDefault="00000000">
            <w:pPr>
              <w:pStyle w:val="TableParagraph"/>
              <w:spacing w:before="1"/>
              <w:rPr>
                <w:sz w:val="20"/>
              </w:rPr>
            </w:pPr>
            <w:r>
              <w:rPr>
                <w:spacing w:val="-5"/>
                <w:w w:val="105"/>
                <w:sz w:val="20"/>
              </w:rPr>
              <w:t>1.</w:t>
            </w:r>
          </w:p>
        </w:tc>
        <w:tc>
          <w:tcPr>
            <w:tcW w:w="1716" w:type="dxa"/>
          </w:tcPr>
          <w:p w14:paraId="33906D6C" w14:textId="77777777" w:rsidR="00FA36BB" w:rsidRDefault="00000000">
            <w:pPr>
              <w:pStyle w:val="TableParagraph"/>
              <w:spacing w:before="2"/>
              <w:ind w:left="108"/>
              <w:rPr>
                <w:sz w:val="20"/>
              </w:rPr>
            </w:pPr>
            <w:r>
              <w:rPr>
                <w:sz w:val="20"/>
              </w:rPr>
              <w:t>Farmer</w:t>
            </w:r>
            <w:r>
              <w:rPr>
                <w:spacing w:val="2"/>
                <w:sz w:val="20"/>
              </w:rPr>
              <w:t xml:space="preserve"> </w:t>
            </w:r>
            <w:r>
              <w:rPr>
                <w:spacing w:val="-2"/>
                <w:sz w:val="20"/>
              </w:rPr>
              <w:t>Finance</w:t>
            </w:r>
          </w:p>
        </w:tc>
        <w:tc>
          <w:tcPr>
            <w:tcW w:w="3312" w:type="dxa"/>
          </w:tcPr>
          <w:p w14:paraId="46C28BF8" w14:textId="77777777" w:rsidR="00FA36BB" w:rsidRDefault="00000000">
            <w:pPr>
              <w:pStyle w:val="TableParagraph"/>
              <w:tabs>
                <w:tab w:val="left" w:pos="1085"/>
                <w:tab w:val="left" w:pos="2188"/>
              </w:tabs>
              <w:spacing w:before="1" w:line="249" w:lineRule="auto"/>
              <w:ind w:left="107" w:right="85"/>
              <w:jc w:val="both"/>
              <w:rPr>
                <w:sz w:val="20"/>
              </w:rPr>
            </w:pPr>
            <w:r>
              <w:rPr>
                <w:w w:val="105"/>
                <w:sz w:val="20"/>
              </w:rPr>
              <w:t xml:space="preserve">Provide a) Loans to farmers for purchase of tractors, harvesters </w:t>
            </w:r>
            <w:r>
              <w:rPr>
                <w:spacing w:val="-4"/>
                <w:sz w:val="20"/>
              </w:rPr>
              <w:t>and</w:t>
            </w:r>
            <w:r>
              <w:rPr>
                <w:sz w:val="20"/>
              </w:rPr>
              <w:tab/>
            </w:r>
            <w:r>
              <w:rPr>
                <w:spacing w:val="-2"/>
                <w:sz w:val="20"/>
              </w:rPr>
              <w:t>other</w:t>
            </w:r>
            <w:r>
              <w:rPr>
                <w:sz w:val="20"/>
              </w:rPr>
              <w:tab/>
            </w:r>
            <w:r>
              <w:rPr>
                <w:spacing w:val="-2"/>
                <w:sz w:val="20"/>
              </w:rPr>
              <w:t xml:space="preserve">agricultural </w:t>
            </w:r>
            <w:r>
              <w:rPr>
                <w:w w:val="105"/>
                <w:sz w:val="20"/>
              </w:rPr>
              <w:t xml:space="preserve">implements, used towards tilling of agricultural land and haulage of produce for generation of </w:t>
            </w:r>
            <w:r>
              <w:rPr>
                <w:spacing w:val="-2"/>
                <w:w w:val="105"/>
                <w:sz w:val="20"/>
              </w:rPr>
              <w:t>income</w:t>
            </w:r>
          </w:p>
          <w:p w14:paraId="30808ABA" w14:textId="77777777" w:rsidR="00FA36BB" w:rsidRDefault="00000000">
            <w:pPr>
              <w:pStyle w:val="TableParagraph"/>
              <w:numPr>
                <w:ilvl w:val="0"/>
                <w:numId w:val="2"/>
              </w:numPr>
              <w:tabs>
                <w:tab w:val="left" w:pos="392"/>
              </w:tabs>
              <w:spacing w:line="249" w:lineRule="auto"/>
              <w:ind w:right="87" w:firstLine="0"/>
              <w:jc w:val="both"/>
              <w:rPr>
                <w:sz w:val="20"/>
              </w:rPr>
            </w:pPr>
            <w:r>
              <w:rPr>
                <w:w w:val="105"/>
                <w:sz w:val="20"/>
              </w:rPr>
              <w:t>Loans</w:t>
            </w:r>
            <w:r>
              <w:rPr>
                <w:spacing w:val="-5"/>
                <w:w w:val="105"/>
                <w:sz w:val="20"/>
              </w:rPr>
              <w:t xml:space="preserve"> </w:t>
            </w:r>
            <w:r>
              <w:rPr>
                <w:w w:val="105"/>
                <w:sz w:val="20"/>
              </w:rPr>
              <w:t>to</w:t>
            </w:r>
            <w:r>
              <w:rPr>
                <w:spacing w:val="-6"/>
                <w:w w:val="105"/>
                <w:sz w:val="20"/>
              </w:rPr>
              <w:t xml:space="preserve"> </w:t>
            </w:r>
            <w:r>
              <w:rPr>
                <w:w w:val="105"/>
                <w:sz w:val="20"/>
              </w:rPr>
              <w:t>farmers</w:t>
            </w:r>
            <w:r>
              <w:rPr>
                <w:spacing w:val="-5"/>
                <w:w w:val="105"/>
                <w:sz w:val="20"/>
              </w:rPr>
              <w:t xml:space="preserve"> </w:t>
            </w:r>
            <w:r>
              <w:rPr>
                <w:w w:val="105"/>
                <w:sz w:val="20"/>
              </w:rPr>
              <w:t>for</w:t>
            </w:r>
            <w:r>
              <w:rPr>
                <w:spacing w:val="-6"/>
                <w:w w:val="105"/>
                <w:sz w:val="20"/>
              </w:rPr>
              <w:t xml:space="preserve"> </w:t>
            </w:r>
            <w:r>
              <w:rPr>
                <w:w w:val="105"/>
                <w:sz w:val="20"/>
              </w:rPr>
              <w:t>purchase of agricultural inputs used towards crop production</w:t>
            </w:r>
          </w:p>
          <w:p w14:paraId="4E56CF0C" w14:textId="77777777" w:rsidR="00FA36BB" w:rsidRDefault="00000000">
            <w:pPr>
              <w:pStyle w:val="TableParagraph"/>
              <w:numPr>
                <w:ilvl w:val="0"/>
                <w:numId w:val="2"/>
              </w:numPr>
              <w:tabs>
                <w:tab w:val="left" w:pos="333"/>
              </w:tabs>
              <w:spacing w:line="247" w:lineRule="auto"/>
              <w:ind w:right="86" w:firstLine="0"/>
              <w:jc w:val="both"/>
              <w:rPr>
                <w:sz w:val="20"/>
              </w:rPr>
            </w:pPr>
            <w:r>
              <w:rPr>
                <w:w w:val="105"/>
                <w:sz w:val="20"/>
              </w:rPr>
              <w:t>Loans to farmers for working capital requirements towards crop production</w:t>
            </w:r>
          </w:p>
          <w:p w14:paraId="7351D227" w14:textId="77777777" w:rsidR="00FA36BB" w:rsidRDefault="00000000">
            <w:pPr>
              <w:pStyle w:val="TableParagraph"/>
              <w:spacing w:line="194" w:lineRule="exact"/>
              <w:ind w:left="108"/>
              <w:jc w:val="both"/>
              <w:rPr>
                <w:sz w:val="20"/>
              </w:rPr>
            </w:pPr>
            <w:r>
              <w:rPr>
                <w:sz w:val="20"/>
              </w:rPr>
              <w:t>and</w:t>
            </w:r>
            <w:r>
              <w:rPr>
                <w:spacing w:val="17"/>
                <w:sz w:val="20"/>
              </w:rPr>
              <w:t xml:space="preserve"> </w:t>
            </w:r>
            <w:r>
              <w:rPr>
                <w:sz w:val="20"/>
              </w:rPr>
              <w:t>allied-agricultural</w:t>
            </w:r>
            <w:r>
              <w:rPr>
                <w:spacing w:val="16"/>
                <w:sz w:val="20"/>
              </w:rPr>
              <w:t xml:space="preserve"> </w:t>
            </w:r>
            <w:r>
              <w:rPr>
                <w:spacing w:val="-2"/>
                <w:sz w:val="20"/>
              </w:rPr>
              <w:t>activities</w:t>
            </w:r>
          </w:p>
        </w:tc>
        <w:tc>
          <w:tcPr>
            <w:tcW w:w="2664" w:type="dxa"/>
          </w:tcPr>
          <w:p w14:paraId="24F8175C" w14:textId="77777777" w:rsidR="00FA36BB" w:rsidRDefault="00000000">
            <w:pPr>
              <w:pStyle w:val="TableParagraph"/>
              <w:spacing w:before="1"/>
              <w:rPr>
                <w:sz w:val="20"/>
              </w:rPr>
            </w:pPr>
            <w:r>
              <w:rPr>
                <w:w w:val="105"/>
                <w:sz w:val="20"/>
              </w:rPr>
              <w:t>10</w:t>
            </w:r>
            <w:r>
              <w:rPr>
                <w:spacing w:val="-11"/>
                <w:w w:val="105"/>
                <w:sz w:val="20"/>
              </w:rPr>
              <w:t xml:space="preserve"> </w:t>
            </w:r>
            <w:r>
              <w:rPr>
                <w:w w:val="105"/>
                <w:sz w:val="20"/>
              </w:rPr>
              <w:t>%</w:t>
            </w:r>
            <w:r>
              <w:rPr>
                <w:spacing w:val="-9"/>
                <w:w w:val="105"/>
                <w:sz w:val="20"/>
              </w:rPr>
              <w:t xml:space="preserve"> </w:t>
            </w:r>
            <w:r>
              <w:rPr>
                <w:w w:val="105"/>
                <w:sz w:val="20"/>
              </w:rPr>
              <w:t>to</w:t>
            </w:r>
            <w:r>
              <w:rPr>
                <w:spacing w:val="-5"/>
                <w:w w:val="105"/>
                <w:sz w:val="20"/>
              </w:rPr>
              <w:t xml:space="preserve"> </w:t>
            </w:r>
            <w:r>
              <w:rPr>
                <w:w w:val="105"/>
                <w:sz w:val="20"/>
              </w:rPr>
              <w:t>26</w:t>
            </w:r>
            <w:r>
              <w:rPr>
                <w:spacing w:val="-9"/>
                <w:w w:val="105"/>
                <w:sz w:val="20"/>
              </w:rPr>
              <w:t xml:space="preserve"> </w:t>
            </w:r>
            <w:r>
              <w:rPr>
                <w:w w:val="105"/>
                <w:sz w:val="20"/>
              </w:rPr>
              <w:t>%</w:t>
            </w:r>
            <w:r>
              <w:rPr>
                <w:spacing w:val="-8"/>
                <w:w w:val="105"/>
                <w:sz w:val="20"/>
              </w:rPr>
              <w:t xml:space="preserve"> </w:t>
            </w:r>
            <w:r>
              <w:rPr>
                <w:w w:val="105"/>
                <w:sz w:val="20"/>
              </w:rPr>
              <w:t>per</w:t>
            </w:r>
            <w:r>
              <w:rPr>
                <w:spacing w:val="-6"/>
                <w:w w:val="105"/>
                <w:sz w:val="20"/>
              </w:rPr>
              <w:t xml:space="preserve"> </w:t>
            </w:r>
            <w:r>
              <w:rPr>
                <w:spacing w:val="-2"/>
                <w:w w:val="105"/>
                <w:sz w:val="20"/>
              </w:rPr>
              <w:t>annum.</w:t>
            </w:r>
          </w:p>
        </w:tc>
      </w:tr>
    </w:tbl>
    <w:p w14:paraId="3B79DE89" w14:textId="77777777" w:rsidR="00FA36BB" w:rsidRDefault="00FA36BB">
      <w:pPr>
        <w:rPr>
          <w:sz w:val="20"/>
        </w:rPr>
        <w:sectPr w:rsidR="00FA36BB">
          <w:pgSz w:w="12240" w:h="15840"/>
          <w:pgMar w:top="1240" w:right="800" w:bottom="1160" w:left="260" w:header="514" w:footer="951" w:gutter="0"/>
          <w:cols w:space="720"/>
        </w:sectPr>
      </w:pPr>
    </w:p>
    <w:p w14:paraId="4D5B11A6" w14:textId="77777777" w:rsidR="00FA36BB" w:rsidRDefault="00FA36BB">
      <w:pPr>
        <w:pStyle w:val="BodyText"/>
        <w:spacing w:before="79"/>
      </w:pPr>
    </w:p>
    <w:tbl>
      <w:tblPr>
        <w:tblW w:w="0" w:type="auto"/>
        <w:tblInd w:w="1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
        <w:gridCol w:w="1651"/>
        <w:gridCol w:w="3377"/>
        <w:gridCol w:w="1341"/>
        <w:gridCol w:w="1324"/>
      </w:tblGrid>
      <w:tr w:rsidR="00FA36BB" w14:paraId="2C928D72" w14:textId="77777777">
        <w:trPr>
          <w:trHeight w:val="952"/>
        </w:trPr>
        <w:tc>
          <w:tcPr>
            <w:tcW w:w="499" w:type="dxa"/>
          </w:tcPr>
          <w:p w14:paraId="39C0EC04" w14:textId="77777777" w:rsidR="00FA36BB" w:rsidRDefault="00000000">
            <w:pPr>
              <w:pStyle w:val="TableParagraph"/>
              <w:spacing w:before="1"/>
              <w:rPr>
                <w:b/>
                <w:sz w:val="20"/>
              </w:rPr>
            </w:pPr>
            <w:r>
              <w:rPr>
                <w:b/>
                <w:spacing w:val="-5"/>
                <w:w w:val="105"/>
                <w:sz w:val="20"/>
              </w:rPr>
              <w:t>Sr.</w:t>
            </w:r>
          </w:p>
          <w:p w14:paraId="392B1FB5" w14:textId="77777777" w:rsidR="00FA36BB" w:rsidRDefault="00000000">
            <w:pPr>
              <w:pStyle w:val="TableParagraph"/>
              <w:spacing w:before="3"/>
              <w:rPr>
                <w:b/>
                <w:sz w:val="20"/>
              </w:rPr>
            </w:pPr>
            <w:r>
              <w:rPr>
                <w:b/>
                <w:spacing w:val="-5"/>
                <w:sz w:val="20"/>
              </w:rPr>
              <w:t>No</w:t>
            </w:r>
          </w:p>
        </w:tc>
        <w:tc>
          <w:tcPr>
            <w:tcW w:w="1651" w:type="dxa"/>
          </w:tcPr>
          <w:p w14:paraId="466C3CD1" w14:textId="77777777" w:rsidR="00FA36BB" w:rsidRDefault="00000000">
            <w:pPr>
              <w:pStyle w:val="TableParagraph"/>
              <w:spacing w:before="1"/>
              <w:ind w:left="108"/>
              <w:rPr>
                <w:b/>
                <w:sz w:val="20"/>
              </w:rPr>
            </w:pPr>
            <w:r>
              <w:rPr>
                <w:b/>
                <w:spacing w:val="-2"/>
                <w:w w:val="105"/>
                <w:sz w:val="20"/>
              </w:rPr>
              <w:t>Product</w:t>
            </w:r>
          </w:p>
        </w:tc>
        <w:tc>
          <w:tcPr>
            <w:tcW w:w="3377" w:type="dxa"/>
          </w:tcPr>
          <w:p w14:paraId="41660481" w14:textId="77777777" w:rsidR="00FA36BB" w:rsidRDefault="00000000">
            <w:pPr>
              <w:pStyle w:val="TableParagraph"/>
              <w:spacing w:before="1"/>
              <w:ind w:left="108"/>
              <w:rPr>
                <w:b/>
                <w:sz w:val="20"/>
              </w:rPr>
            </w:pPr>
            <w:r>
              <w:rPr>
                <w:b/>
                <w:spacing w:val="-2"/>
                <w:w w:val="105"/>
                <w:sz w:val="20"/>
              </w:rPr>
              <w:t>Offering</w:t>
            </w:r>
          </w:p>
        </w:tc>
        <w:tc>
          <w:tcPr>
            <w:tcW w:w="1341" w:type="dxa"/>
            <w:tcBorders>
              <w:right w:val="nil"/>
            </w:tcBorders>
          </w:tcPr>
          <w:p w14:paraId="01C795E5" w14:textId="77777777" w:rsidR="00FA36BB" w:rsidRDefault="00000000">
            <w:pPr>
              <w:pStyle w:val="TableParagraph"/>
              <w:spacing w:before="1" w:line="242" w:lineRule="auto"/>
              <w:ind w:hanging="3"/>
              <w:rPr>
                <w:b/>
                <w:sz w:val="20"/>
              </w:rPr>
            </w:pPr>
            <w:r>
              <w:rPr>
                <w:b/>
                <w:spacing w:val="-4"/>
                <w:w w:val="105"/>
                <w:sz w:val="20"/>
              </w:rPr>
              <w:t xml:space="preserve">Annualized </w:t>
            </w:r>
            <w:r>
              <w:rPr>
                <w:b/>
                <w:spacing w:val="-2"/>
                <w:w w:val="105"/>
                <w:sz w:val="20"/>
              </w:rPr>
              <w:t>interest</w:t>
            </w:r>
            <w:r>
              <w:rPr>
                <w:b/>
                <w:spacing w:val="-2"/>
                <w:w w:val="105"/>
                <w:sz w:val="20"/>
                <w:vertAlign w:val="superscript"/>
              </w:rPr>
              <w:t>1</w:t>
            </w:r>
          </w:p>
          <w:p w14:paraId="60CE1B2D" w14:textId="77777777" w:rsidR="00FA36BB" w:rsidRDefault="00000000">
            <w:pPr>
              <w:pStyle w:val="TableParagraph"/>
              <w:spacing w:before="11" w:line="237" w:lineRule="auto"/>
              <w:rPr>
                <w:b/>
                <w:sz w:val="20"/>
              </w:rPr>
            </w:pPr>
            <w:r>
              <w:rPr>
                <w:b/>
                <w:spacing w:val="-2"/>
                <w:w w:val="105"/>
                <w:sz w:val="20"/>
              </w:rPr>
              <w:t xml:space="preserve">charged </w:t>
            </w:r>
            <w:r>
              <w:rPr>
                <w:b/>
                <w:spacing w:val="-4"/>
                <w:w w:val="105"/>
                <w:sz w:val="20"/>
              </w:rPr>
              <w:t>customer</w:t>
            </w:r>
            <w:r>
              <w:rPr>
                <w:b/>
                <w:spacing w:val="-4"/>
                <w:w w:val="105"/>
                <w:sz w:val="20"/>
                <w:vertAlign w:val="superscript"/>
              </w:rPr>
              <w:t>3</w:t>
            </w:r>
          </w:p>
        </w:tc>
        <w:tc>
          <w:tcPr>
            <w:tcW w:w="1324" w:type="dxa"/>
            <w:tcBorders>
              <w:left w:val="nil"/>
            </w:tcBorders>
          </w:tcPr>
          <w:p w14:paraId="5DF574E6" w14:textId="77777777" w:rsidR="00FA36BB" w:rsidRDefault="00000000">
            <w:pPr>
              <w:pStyle w:val="TableParagraph"/>
              <w:tabs>
                <w:tab w:val="left" w:pos="898"/>
                <w:tab w:val="left" w:pos="1035"/>
              </w:tabs>
              <w:spacing w:before="1" w:line="247" w:lineRule="auto"/>
              <w:ind w:left="137" w:right="86" w:firstLine="127"/>
              <w:jc w:val="right"/>
              <w:rPr>
                <w:b/>
                <w:sz w:val="20"/>
              </w:rPr>
            </w:pPr>
            <w:r>
              <w:rPr>
                <w:b/>
                <w:spacing w:val="-4"/>
                <w:w w:val="105"/>
                <w:sz w:val="20"/>
              </w:rPr>
              <w:t>rate</w:t>
            </w:r>
            <w:r>
              <w:rPr>
                <w:b/>
                <w:sz w:val="20"/>
              </w:rPr>
              <w:tab/>
            </w:r>
            <w:r>
              <w:rPr>
                <w:b/>
                <w:sz w:val="20"/>
              </w:rPr>
              <w:tab/>
            </w:r>
            <w:r>
              <w:rPr>
                <w:b/>
                <w:spacing w:val="-6"/>
                <w:w w:val="105"/>
                <w:sz w:val="20"/>
              </w:rPr>
              <w:t xml:space="preserve">of </w:t>
            </w:r>
            <w:r>
              <w:rPr>
                <w:b/>
                <w:spacing w:val="-2"/>
                <w:w w:val="105"/>
                <w:sz w:val="20"/>
              </w:rPr>
              <w:t xml:space="preserve">generally </w:t>
            </w:r>
            <w:r>
              <w:rPr>
                <w:b/>
                <w:spacing w:val="-5"/>
                <w:w w:val="105"/>
                <w:sz w:val="20"/>
              </w:rPr>
              <w:t>to</w:t>
            </w:r>
            <w:r>
              <w:rPr>
                <w:b/>
                <w:sz w:val="20"/>
              </w:rPr>
              <w:tab/>
            </w:r>
            <w:r>
              <w:rPr>
                <w:b/>
                <w:spacing w:val="-6"/>
                <w:w w:val="105"/>
                <w:sz w:val="20"/>
              </w:rPr>
              <w:t>our</w:t>
            </w:r>
          </w:p>
        </w:tc>
      </w:tr>
      <w:tr w:rsidR="00FA36BB" w14:paraId="540080B0" w14:textId="77777777">
        <w:trPr>
          <w:trHeight w:val="2353"/>
        </w:trPr>
        <w:tc>
          <w:tcPr>
            <w:tcW w:w="499" w:type="dxa"/>
          </w:tcPr>
          <w:p w14:paraId="0D492BDA" w14:textId="77777777" w:rsidR="00FA36BB" w:rsidRDefault="00000000">
            <w:pPr>
              <w:pStyle w:val="TableParagraph"/>
              <w:spacing w:before="1"/>
              <w:ind w:left="0" w:right="109"/>
              <w:jc w:val="center"/>
              <w:rPr>
                <w:sz w:val="20"/>
              </w:rPr>
            </w:pPr>
            <w:r>
              <w:rPr>
                <w:spacing w:val="-5"/>
                <w:w w:val="105"/>
                <w:sz w:val="20"/>
              </w:rPr>
              <w:t>2.</w:t>
            </w:r>
          </w:p>
        </w:tc>
        <w:tc>
          <w:tcPr>
            <w:tcW w:w="1651" w:type="dxa"/>
          </w:tcPr>
          <w:p w14:paraId="4B241114" w14:textId="77777777" w:rsidR="00FA36BB" w:rsidRDefault="00000000">
            <w:pPr>
              <w:pStyle w:val="TableParagraph"/>
              <w:spacing w:before="2" w:line="247" w:lineRule="auto"/>
              <w:ind w:left="107" w:right="192"/>
              <w:rPr>
                <w:sz w:val="20"/>
              </w:rPr>
            </w:pPr>
            <w:r>
              <w:rPr>
                <w:spacing w:val="-4"/>
                <w:sz w:val="20"/>
              </w:rPr>
              <w:t xml:space="preserve">Warehouse </w:t>
            </w:r>
            <w:r>
              <w:rPr>
                <w:spacing w:val="-2"/>
                <w:sz w:val="20"/>
              </w:rPr>
              <w:t>Receipt Finance</w:t>
            </w:r>
          </w:p>
        </w:tc>
        <w:tc>
          <w:tcPr>
            <w:tcW w:w="3377" w:type="dxa"/>
          </w:tcPr>
          <w:p w14:paraId="41AFFFA9" w14:textId="77777777" w:rsidR="00FA36BB" w:rsidRDefault="00000000">
            <w:pPr>
              <w:pStyle w:val="TableParagraph"/>
              <w:spacing w:before="2" w:line="247" w:lineRule="auto"/>
              <w:ind w:left="108" w:right="84"/>
              <w:jc w:val="both"/>
              <w:rPr>
                <w:sz w:val="20"/>
              </w:rPr>
            </w:pPr>
            <w:r>
              <w:rPr>
                <w:sz w:val="20"/>
              </w:rPr>
              <w:t xml:space="preserve">Provides short term loans to farmers to avoid distress sale and </w:t>
            </w:r>
            <w:proofErr w:type="spellStart"/>
            <w:r>
              <w:rPr>
                <w:sz w:val="20"/>
              </w:rPr>
              <w:t>realise</w:t>
            </w:r>
            <w:proofErr w:type="spellEnd"/>
            <w:r>
              <w:rPr>
                <w:sz w:val="20"/>
              </w:rPr>
              <w:t xml:space="preserve"> better prices for their crop produce. It is also extended to traders and processors to procure Agri commodities at competitive prices, during the harvest season, when</w:t>
            </w:r>
            <w:r>
              <w:rPr>
                <w:spacing w:val="64"/>
                <w:w w:val="150"/>
                <w:sz w:val="20"/>
              </w:rPr>
              <w:t xml:space="preserve"> </w:t>
            </w:r>
            <w:r>
              <w:rPr>
                <w:sz w:val="20"/>
              </w:rPr>
              <w:t>the</w:t>
            </w:r>
            <w:r>
              <w:rPr>
                <w:spacing w:val="65"/>
                <w:w w:val="150"/>
                <w:sz w:val="20"/>
              </w:rPr>
              <w:t xml:space="preserve"> </w:t>
            </w:r>
            <w:r>
              <w:rPr>
                <w:sz w:val="20"/>
              </w:rPr>
              <w:t>commodity</w:t>
            </w:r>
            <w:r>
              <w:rPr>
                <w:spacing w:val="64"/>
                <w:w w:val="150"/>
                <w:sz w:val="20"/>
              </w:rPr>
              <w:t xml:space="preserve"> </w:t>
            </w:r>
            <w:r>
              <w:rPr>
                <w:sz w:val="20"/>
              </w:rPr>
              <w:t>prices</w:t>
            </w:r>
            <w:r>
              <w:rPr>
                <w:spacing w:val="63"/>
                <w:w w:val="150"/>
                <w:sz w:val="20"/>
              </w:rPr>
              <w:t xml:space="preserve"> </w:t>
            </w:r>
            <w:r>
              <w:rPr>
                <w:spacing w:val="-5"/>
                <w:sz w:val="20"/>
              </w:rPr>
              <w:t>are</w:t>
            </w:r>
          </w:p>
          <w:p w14:paraId="17EFD69B" w14:textId="77777777" w:rsidR="00FA36BB" w:rsidRDefault="00000000">
            <w:pPr>
              <w:pStyle w:val="TableParagraph"/>
              <w:spacing w:line="230" w:lineRule="exact"/>
              <w:ind w:left="108" w:right="158"/>
              <w:jc w:val="both"/>
              <w:rPr>
                <w:sz w:val="20"/>
              </w:rPr>
            </w:pPr>
            <w:r>
              <w:rPr>
                <w:w w:val="105"/>
                <w:sz w:val="20"/>
              </w:rPr>
              <w:t xml:space="preserve">at the lowest, thereby enabling </w:t>
            </w:r>
            <w:r>
              <w:rPr>
                <w:sz w:val="20"/>
              </w:rPr>
              <w:t>them</w:t>
            </w:r>
            <w:r>
              <w:rPr>
                <w:spacing w:val="8"/>
                <w:sz w:val="20"/>
              </w:rPr>
              <w:t xml:space="preserve"> </w:t>
            </w:r>
            <w:r>
              <w:rPr>
                <w:sz w:val="20"/>
              </w:rPr>
              <w:t>to</w:t>
            </w:r>
            <w:r>
              <w:rPr>
                <w:spacing w:val="8"/>
                <w:sz w:val="20"/>
              </w:rPr>
              <w:t xml:space="preserve"> </w:t>
            </w:r>
            <w:r>
              <w:rPr>
                <w:sz w:val="20"/>
              </w:rPr>
              <w:t>maximize</w:t>
            </w:r>
            <w:r>
              <w:rPr>
                <w:spacing w:val="9"/>
                <w:sz w:val="20"/>
              </w:rPr>
              <w:t xml:space="preserve"> </w:t>
            </w:r>
            <w:r>
              <w:rPr>
                <w:sz w:val="20"/>
              </w:rPr>
              <w:t>their</w:t>
            </w:r>
            <w:r>
              <w:rPr>
                <w:spacing w:val="11"/>
                <w:sz w:val="20"/>
              </w:rPr>
              <w:t xml:space="preserve"> </w:t>
            </w:r>
            <w:r>
              <w:rPr>
                <w:spacing w:val="-2"/>
                <w:sz w:val="20"/>
              </w:rPr>
              <w:t>profitability</w:t>
            </w:r>
          </w:p>
        </w:tc>
        <w:tc>
          <w:tcPr>
            <w:tcW w:w="2665" w:type="dxa"/>
            <w:gridSpan w:val="2"/>
          </w:tcPr>
          <w:p w14:paraId="6708B479" w14:textId="77777777" w:rsidR="00FA36BB" w:rsidRDefault="00000000">
            <w:pPr>
              <w:pStyle w:val="TableParagraph"/>
              <w:spacing w:before="1"/>
              <w:rPr>
                <w:sz w:val="20"/>
              </w:rPr>
            </w:pPr>
            <w:r>
              <w:rPr>
                <w:w w:val="105"/>
                <w:sz w:val="20"/>
              </w:rPr>
              <w:t>8</w:t>
            </w:r>
            <w:r>
              <w:rPr>
                <w:spacing w:val="-10"/>
                <w:w w:val="105"/>
                <w:sz w:val="20"/>
              </w:rPr>
              <w:t xml:space="preserve"> </w:t>
            </w:r>
            <w:r>
              <w:rPr>
                <w:w w:val="105"/>
                <w:sz w:val="20"/>
              </w:rPr>
              <w:t>%</w:t>
            </w:r>
            <w:r>
              <w:rPr>
                <w:spacing w:val="-8"/>
                <w:w w:val="105"/>
                <w:sz w:val="20"/>
              </w:rPr>
              <w:t xml:space="preserve"> </w:t>
            </w:r>
            <w:r>
              <w:rPr>
                <w:w w:val="105"/>
                <w:sz w:val="20"/>
              </w:rPr>
              <w:t>to</w:t>
            </w:r>
            <w:r>
              <w:rPr>
                <w:spacing w:val="-7"/>
                <w:w w:val="105"/>
                <w:sz w:val="20"/>
              </w:rPr>
              <w:t xml:space="preserve"> </w:t>
            </w:r>
            <w:r>
              <w:rPr>
                <w:w w:val="105"/>
                <w:sz w:val="20"/>
              </w:rPr>
              <w:t>15</w:t>
            </w:r>
            <w:r>
              <w:rPr>
                <w:spacing w:val="-8"/>
                <w:w w:val="105"/>
                <w:sz w:val="20"/>
              </w:rPr>
              <w:t xml:space="preserve"> </w:t>
            </w:r>
            <w:r>
              <w:rPr>
                <w:w w:val="105"/>
                <w:sz w:val="20"/>
              </w:rPr>
              <w:t>%</w:t>
            </w:r>
            <w:r>
              <w:rPr>
                <w:spacing w:val="-7"/>
                <w:w w:val="105"/>
                <w:sz w:val="20"/>
              </w:rPr>
              <w:t xml:space="preserve"> </w:t>
            </w:r>
            <w:r>
              <w:rPr>
                <w:w w:val="105"/>
                <w:sz w:val="20"/>
              </w:rPr>
              <w:t>per</w:t>
            </w:r>
            <w:r>
              <w:rPr>
                <w:spacing w:val="-7"/>
                <w:w w:val="105"/>
                <w:sz w:val="20"/>
              </w:rPr>
              <w:t xml:space="preserve"> </w:t>
            </w:r>
            <w:r>
              <w:rPr>
                <w:spacing w:val="-2"/>
                <w:w w:val="105"/>
                <w:sz w:val="20"/>
              </w:rPr>
              <w:t>annum.</w:t>
            </w:r>
          </w:p>
        </w:tc>
      </w:tr>
      <w:tr w:rsidR="00FA36BB" w14:paraId="25698662" w14:textId="77777777">
        <w:trPr>
          <w:trHeight w:val="1400"/>
        </w:trPr>
        <w:tc>
          <w:tcPr>
            <w:tcW w:w="499" w:type="dxa"/>
          </w:tcPr>
          <w:p w14:paraId="3255CE02" w14:textId="77777777" w:rsidR="00FA36BB" w:rsidRDefault="00000000">
            <w:pPr>
              <w:pStyle w:val="TableParagraph"/>
              <w:spacing w:line="229" w:lineRule="exact"/>
              <w:ind w:left="0" w:right="109"/>
              <w:jc w:val="center"/>
              <w:rPr>
                <w:sz w:val="20"/>
              </w:rPr>
            </w:pPr>
            <w:r>
              <w:rPr>
                <w:spacing w:val="-5"/>
                <w:w w:val="105"/>
                <w:sz w:val="20"/>
              </w:rPr>
              <w:t>3.</w:t>
            </w:r>
          </w:p>
        </w:tc>
        <w:tc>
          <w:tcPr>
            <w:tcW w:w="1651" w:type="dxa"/>
          </w:tcPr>
          <w:p w14:paraId="20CCF60D" w14:textId="77777777" w:rsidR="00FA36BB" w:rsidRDefault="00000000">
            <w:pPr>
              <w:pStyle w:val="TableParagraph"/>
              <w:spacing w:line="229" w:lineRule="exact"/>
              <w:ind w:left="108"/>
              <w:rPr>
                <w:sz w:val="20"/>
              </w:rPr>
            </w:pPr>
            <w:r>
              <w:rPr>
                <w:spacing w:val="-6"/>
                <w:sz w:val="20"/>
              </w:rPr>
              <w:t>Two-</w:t>
            </w:r>
            <w:r>
              <w:rPr>
                <w:spacing w:val="-2"/>
                <w:sz w:val="20"/>
              </w:rPr>
              <w:t>Wheeler</w:t>
            </w:r>
          </w:p>
          <w:p w14:paraId="72080399" w14:textId="77777777" w:rsidR="00FA36BB" w:rsidRDefault="00000000">
            <w:pPr>
              <w:pStyle w:val="TableParagraph"/>
              <w:spacing w:before="7"/>
              <w:ind w:left="107"/>
              <w:rPr>
                <w:sz w:val="20"/>
              </w:rPr>
            </w:pPr>
            <w:r>
              <w:rPr>
                <w:spacing w:val="-2"/>
                <w:w w:val="105"/>
                <w:sz w:val="20"/>
              </w:rPr>
              <w:t>Finance</w:t>
            </w:r>
          </w:p>
        </w:tc>
        <w:tc>
          <w:tcPr>
            <w:tcW w:w="3377" w:type="dxa"/>
          </w:tcPr>
          <w:p w14:paraId="387EEB3C" w14:textId="77777777" w:rsidR="00FA36BB" w:rsidRDefault="00000000">
            <w:pPr>
              <w:pStyle w:val="TableParagraph"/>
              <w:spacing w:line="247" w:lineRule="auto"/>
              <w:ind w:left="108" w:right="84"/>
              <w:jc w:val="both"/>
              <w:rPr>
                <w:sz w:val="20"/>
              </w:rPr>
            </w:pPr>
            <w:r>
              <w:rPr>
                <w:sz w:val="20"/>
              </w:rPr>
              <w:t>Provide loans to customers for purchase of two wheelers which</w:t>
            </w:r>
            <w:r>
              <w:rPr>
                <w:spacing w:val="40"/>
                <w:sz w:val="20"/>
              </w:rPr>
              <w:t xml:space="preserve"> </w:t>
            </w:r>
            <w:r>
              <w:rPr>
                <w:sz w:val="20"/>
              </w:rPr>
              <w:t>are used by the customer in order</w:t>
            </w:r>
            <w:r>
              <w:rPr>
                <w:spacing w:val="40"/>
                <w:sz w:val="20"/>
              </w:rPr>
              <w:t xml:space="preserve"> </w:t>
            </w:r>
            <w:r>
              <w:rPr>
                <w:sz w:val="20"/>
              </w:rPr>
              <w:t>to attend to or enhance his/her generation</w:t>
            </w:r>
            <w:r>
              <w:rPr>
                <w:spacing w:val="40"/>
                <w:sz w:val="20"/>
              </w:rPr>
              <w:t xml:space="preserve"> </w:t>
            </w:r>
            <w:r>
              <w:rPr>
                <w:sz w:val="20"/>
              </w:rPr>
              <w:t>of</w:t>
            </w:r>
          </w:p>
          <w:p w14:paraId="781330CA" w14:textId="77777777" w:rsidR="00FA36BB" w:rsidRDefault="00000000">
            <w:pPr>
              <w:pStyle w:val="TableParagraph"/>
              <w:spacing w:line="197" w:lineRule="exact"/>
              <w:ind w:left="108"/>
              <w:rPr>
                <w:sz w:val="20"/>
              </w:rPr>
            </w:pPr>
            <w:r>
              <w:rPr>
                <w:spacing w:val="-2"/>
                <w:w w:val="105"/>
                <w:sz w:val="20"/>
              </w:rPr>
              <w:t>income.</w:t>
            </w:r>
          </w:p>
        </w:tc>
        <w:tc>
          <w:tcPr>
            <w:tcW w:w="2665" w:type="dxa"/>
            <w:gridSpan w:val="2"/>
          </w:tcPr>
          <w:p w14:paraId="1343A6FA" w14:textId="79578F83" w:rsidR="00FA36BB" w:rsidRDefault="005B5D44">
            <w:pPr>
              <w:pStyle w:val="TableParagraph"/>
              <w:spacing w:line="229" w:lineRule="exact"/>
              <w:rPr>
                <w:sz w:val="20"/>
              </w:rPr>
            </w:pPr>
            <w:r>
              <w:rPr>
                <w:w w:val="105"/>
                <w:sz w:val="20"/>
              </w:rPr>
              <w:t>8.5</w:t>
            </w:r>
            <w:r>
              <w:rPr>
                <w:spacing w:val="-11"/>
                <w:w w:val="105"/>
                <w:sz w:val="20"/>
              </w:rPr>
              <w:t xml:space="preserve"> </w:t>
            </w:r>
            <w:r>
              <w:rPr>
                <w:w w:val="105"/>
                <w:sz w:val="20"/>
              </w:rPr>
              <w:t>%</w:t>
            </w:r>
            <w:r>
              <w:rPr>
                <w:spacing w:val="-9"/>
                <w:w w:val="105"/>
                <w:sz w:val="20"/>
              </w:rPr>
              <w:t xml:space="preserve"> </w:t>
            </w:r>
            <w:r>
              <w:rPr>
                <w:w w:val="105"/>
                <w:sz w:val="20"/>
              </w:rPr>
              <w:t>to</w:t>
            </w:r>
            <w:r>
              <w:rPr>
                <w:spacing w:val="-5"/>
                <w:w w:val="105"/>
                <w:sz w:val="20"/>
              </w:rPr>
              <w:t xml:space="preserve"> </w:t>
            </w:r>
            <w:r>
              <w:rPr>
                <w:w w:val="105"/>
                <w:sz w:val="20"/>
              </w:rPr>
              <w:t>26</w:t>
            </w:r>
            <w:r>
              <w:rPr>
                <w:spacing w:val="-9"/>
                <w:w w:val="105"/>
                <w:sz w:val="20"/>
              </w:rPr>
              <w:t xml:space="preserve"> </w:t>
            </w:r>
            <w:r>
              <w:rPr>
                <w:w w:val="105"/>
                <w:sz w:val="20"/>
              </w:rPr>
              <w:t>%</w:t>
            </w:r>
            <w:r>
              <w:rPr>
                <w:spacing w:val="-8"/>
                <w:w w:val="105"/>
                <w:sz w:val="20"/>
              </w:rPr>
              <w:t xml:space="preserve"> </w:t>
            </w:r>
            <w:r>
              <w:rPr>
                <w:w w:val="105"/>
                <w:sz w:val="20"/>
              </w:rPr>
              <w:t>per</w:t>
            </w:r>
            <w:r>
              <w:rPr>
                <w:spacing w:val="-6"/>
                <w:w w:val="105"/>
                <w:sz w:val="20"/>
              </w:rPr>
              <w:t xml:space="preserve"> </w:t>
            </w:r>
            <w:r>
              <w:rPr>
                <w:spacing w:val="-2"/>
                <w:w w:val="105"/>
                <w:sz w:val="20"/>
              </w:rPr>
              <w:t>annum.</w:t>
            </w:r>
          </w:p>
        </w:tc>
      </w:tr>
      <w:tr w:rsidR="00FA36BB" w14:paraId="69397D2E" w14:textId="77777777">
        <w:trPr>
          <w:trHeight w:val="2118"/>
        </w:trPr>
        <w:tc>
          <w:tcPr>
            <w:tcW w:w="499" w:type="dxa"/>
          </w:tcPr>
          <w:p w14:paraId="5C5534F7" w14:textId="77777777" w:rsidR="00FA36BB" w:rsidRDefault="00000000">
            <w:pPr>
              <w:pStyle w:val="TableParagraph"/>
              <w:spacing w:before="1"/>
              <w:ind w:left="0" w:right="109"/>
              <w:jc w:val="center"/>
              <w:rPr>
                <w:sz w:val="20"/>
              </w:rPr>
            </w:pPr>
            <w:r>
              <w:rPr>
                <w:spacing w:val="-5"/>
                <w:w w:val="105"/>
                <w:sz w:val="20"/>
              </w:rPr>
              <w:t>4.</w:t>
            </w:r>
          </w:p>
        </w:tc>
        <w:tc>
          <w:tcPr>
            <w:tcW w:w="1651" w:type="dxa"/>
          </w:tcPr>
          <w:p w14:paraId="4BDDDFFD" w14:textId="689A28F0" w:rsidR="00FA36BB" w:rsidRDefault="00000000">
            <w:pPr>
              <w:pStyle w:val="TableParagraph"/>
              <w:spacing w:before="1" w:line="247" w:lineRule="auto"/>
              <w:ind w:left="107"/>
              <w:rPr>
                <w:sz w:val="20"/>
              </w:rPr>
            </w:pPr>
            <w:r w:rsidRPr="00F3453E">
              <w:rPr>
                <w:sz w:val="20"/>
              </w:rPr>
              <w:t>Rural</w:t>
            </w:r>
            <w:r w:rsidR="00341124" w:rsidRPr="00F3453E">
              <w:rPr>
                <w:sz w:val="20"/>
              </w:rPr>
              <w:t xml:space="preserve"> group loans</w:t>
            </w:r>
            <w:r w:rsidRPr="00F3453E">
              <w:rPr>
                <w:sz w:val="20"/>
              </w:rPr>
              <w:t xml:space="preserve"> </w:t>
            </w:r>
            <w:r w:rsidR="00341124" w:rsidRPr="00F3453E">
              <w:rPr>
                <w:sz w:val="20"/>
              </w:rPr>
              <w:t>and Microfinance loans</w:t>
            </w:r>
          </w:p>
        </w:tc>
        <w:tc>
          <w:tcPr>
            <w:tcW w:w="3377" w:type="dxa"/>
          </w:tcPr>
          <w:p w14:paraId="2F1945C7" w14:textId="10874AD8" w:rsidR="00FA36BB" w:rsidRDefault="00341124" w:rsidP="00F3453E">
            <w:pPr>
              <w:pStyle w:val="TableParagraph"/>
              <w:spacing w:before="1" w:line="247" w:lineRule="auto"/>
              <w:ind w:left="108" w:right="83"/>
              <w:jc w:val="both"/>
              <w:rPr>
                <w:sz w:val="20"/>
              </w:rPr>
            </w:pPr>
            <w:r w:rsidRPr="00341124">
              <w:rPr>
                <w:sz w:val="20"/>
              </w:rPr>
              <w:t xml:space="preserve">Provides a) Small ticket group loans under JLG structure to women borrowers for income generation activities and b) such other loans as the company may decide to offer for borrowers in rural areas </w:t>
            </w:r>
          </w:p>
        </w:tc>
        <w:tc>
          <w:tcPr>
            <w:tcW w:w="2665" w:type="dxa"/>
            <w:gridSpan w:val="2"/>
          </w:tcPr>
          <w:p w14:paraId="7796A4B4" w14:textId="40301736" w:rsidR="00FA36BB" w:rsidRDefault="00000000">
            <w:pPr>
              <w:pStyle w:val="TableParagraph"/>
              <w:spacing w:before="1"/>
              <w:rPr>
                <w:sz w:val="20"/>
              </w:rPr>
            </w:pPr>
            <w:r>
              <w:rPr>
                <w:w w:val="105"/>
                <w:sz w:val="20"/>
              </w:rPr>
              <w:t>1</w:t>
            </w:r>
            <w:r w:rsidR="00543FEA">
              <w:rPr>
                <w:spacing w:val="-11"/>
                <w:w w:val="105"/>
                <w:sz w:val="20"/>
              </w:rPr>
              <w:t>8</w:t>
            </w:r>
            <w:r>
              <w:rPr>
                <w:w w:val="105"/>
                <w:sz w:val="20"/>
              </w:rPr>
              <w:t>%</w:t>
            </w:r>
            <w:r>
              <w:rPr>
                <w:spacing w:val="-9"/>
                <w:w w:val="105"/>
                <w:sz w:val="20"/>
              </w:rPr>
              <w:t xml:space="preserve"> </w:t>
            </w:r>
            <w:r>
              <w:rPr>
                <w:w w:val="105"/>
                <w:sz w:val="20"/>
              </w:rPr>
              <w:t>to</w:t>
            </w:r>
            <w:r>
              <w:rPr>
                <w:spacing w:val="-5"/>
                <w:w w:val="105"/>
                <w:sz w:val="20"/>
              </w:rPr>
              <w:t xml:space="preserve"> </w:t>
            </w:r>
            <w:r>
              <w:rPr>
                <w:w w:val="105"/>
                <w:sz w:val="20"/>
              </w:rPr>
              <w:t>24</w:t>
            </w:r>
            <w:r>
              <w:rPr>
                <w:spacing w:val="-9"/>
                <w:w w:val="105"/>
                <w:sz w:val="20"/>
              </w:rPr>
              <w:t xml:space="preserve"> </w:t>
            </w:r>
            <w:r>
              <w:rPr>
                <w:w w:val="105"/>
                <w:sz w:val="20"/>
              </w:rPr>
              <w:t>%</w:t>
            </w:r>
            <w:r>
              <w:rPr>
                <w:spacing w:val="-8"/>
                <w:w w:val="105"/>
                <w:sz w:val="20"/>
              </w:rPr>
              <w:t xml:space="preserve"> </w:t>
            </w:r>
            <w:r>
              <w:rPr>
                <w:w w:val="105"/>
                <w:sz w:val="20"/>
              </w:rPr>
              <w:t>per</w:t>
            </w:r>
            <w:r>
              <w:rPr>
                <w:spacing w:val="-6"/>
                <w:w w:val="105"/>
                <w:sz w:val="20"/>
              </w:rPr>
              <w:t xml:space="preserve"> </w:t>
            </w:r>
            <w:r>
              <w:rPr>
                <w:spacing w:val="-2"/>
                <w:w w:val="105"/>
                <w:sz w:val="20"/>
              </w:rPr>
              <w:t>annum.</w:t>
            </w:r>
          </w:p>
        </w:tc>
      </w:tr>
      <w:tr w:rsidR="00543FEA" w14:paraId="0732AB6E" w14:textId="77777777">
        <w:trPr>
          <w:trHeight w:val="2118"/>
        </w:trPr>
        <w:tc>
          <w:tcPr>
            <w:tcW w:w="499" w:type="dxa"/>
          </w:tcPr>
          <w:p w14:paraId="4778E200" w14:textId="61BEEAE5" w:rsidR="00543FEA" w:rsidRDefault="00075250" w:rsidP="00543FEA">
            <w:pPr>
              <w:pStyle w:val="TableParagraph"/>
              <w:spacing w:before="1"/>
              <w:ind w:left="0" w:right="109"/>
              <w:jc w:val="center"/>
              <w:rPr>
                <w:spacing w:val="-5"/>
                <w:w w:val="105"/>
                <w:sz w:val="20"/>
              </w:rPr>
            </w:pPr>
            <w:r>
              <w:rPr>
                <w:spacing w:val="-5"/>
                <w:w w:val="105"/>
                <w:sz w:val="20"/>
              </w:rPr>
              <w:t>5.</w:t>
            </w:r>
          </w:p>
        </w:tc>
        <w:tc>
          <w:tcPr>
            <w:tcW w:w="1651" w:type="dxa"/>
          </w:tcPr>
          <w:p w14:paraId="0382E9BA" w14:textId="03BECB56" w:rsidR="00543FEA" w:rsidRDefault="00543FEA" w:rsidP="00543FEA">
            <w:pPr>
              <w:pStyle w:val="TableParagraph"/>
              <w:spacing w:before="1" w:line="247" w:lineRule="auto"/>
              <w:ind w:left="107"/>
              <w:rPr>
                <w:w w:val="105"/>
                <w:sz w:val="20"/>
              </w:rPr>
            </w:pPr>
            <w:r w:rsidRPr="00A4449C">
              <w:rPr>
                <w:w w:val="105"/>
                <w:sz w:val="20"/>
                <w:highlight w:val="yellow"/>
              </w:rPr>
              <w:t>Micro Loan Against Property</w:t>
            </w:r>
          </w:p>
        </w:tc>
        <w:tc>
          <w:tcPr>
            <w:tcW w:w="3377" w:type="dxa"/>
          </w:tcPr>
          <w:p w14:paraId="498B6394" w14:textId="17485E9C" w:rsidR="00543FEA" w:rsidRPr="00A4449C" w:rsidRDefault="00543FEA" w:rsidP="00543FEA">
            <w:pPr>
              <w:pStyle w:val="TableParagraph"/>
              <w:spacing w:before="4" w:line="247" w:lineRule="auto"/>
              <w:ind w:left="103" w:right="90"/>
              <w:jc w:val="both"/>
              <w:rPr>
                <w:sz w:val="20"/>
                <w:highlight w:val="yellow"/>
              </w:rPr>
            </w:pPr>
            <w:r w:rsidRPr="00A4449C">
              <w:rPr>
                <w:w w:val="105"/>
                <w:sz w:val="20"/>
                <w:highlight w:val="yellow"/>
              </w:rPr>
              <w:t xml:space="preserve">Provides a) </w:t>
            </w:r>
            <w:r w:rsidR="00827632">
              <w:rPr>
                <w:w w:val="105"/>
                <w:sz w:val="20"/>
                <w:highlight w:val="yellow"/>
              </w:rPr>
              <w:t>Micro</w:t>
            </w:r>
            <w:r w:rsidRPr="00A4449C">
              <w:rPr>
                <w:w w:val="105"/>
                <w:sz w:val="20"/>
                <w:highlight w:val="yellow"/>
              </w:rPr>
              <w:t xml:space="preserve"> Loan against property and b) such other loans</w:t>
            </w:r>
            <w:r w:rsidRPr="00A4449C">
              <w:rPr>
                <w:spacing w:val="14"/>
                <w:w w:val="105"/>
                <w:sz w:val="20"/>
                <w:highlight w:val="yellow"/>
              </w:rPr>
              <w:t xml:space="preserve"> </w:t>
            </w:r>
            <w:r w:rsidRPr="00A4449C">
              <w:rPr>
                <w:w w:val="105"/>
                <w:sz w:val="20"/>
                <w:highlight w:val="yellow"/>
              </w:rPr>
              <w:t>as</w:t>
            </w:r>
            <w:r w:rsidRPr="00A4449C">
              <w:rPr>
                <w:spacing w:val="14"/>
                <w:w w:val="105"/>
                <w:sz w:val="20"/>
                <w:highlight w:val="yellow"/>
              </w:rPr>
              <w:t xml:space="preserve"> </w:t>
            </w:r>
            <w:r w:rsidRPr="00A4449C">
              <w:rPr>
                <w:w w:val="105"/>
                <w:sz w:val="20"/>
                <w:highlight w:val="yellow"/>
              </w:rPr>
              <w:t>the</w:t>
            </w:r>
            <w:r w:rsidRPr="00A4449C">
              <w:rPr>
                <w:spacing w:val="11"/>
                <w:w w:val="105"/>
                <w:sz w:val="20"/>
                <w:highlight w:val="yellow"/>
              </w:rPr>
              <w:t xml:space="preserve"> </w:t>
            </w:r>
            <w:r w:rsidRPr="00A4449C">
              <w:rPr>
                <w:w w:val="105"/>
                <w:sz w:val="20"/>
                <w:highlight w:val="yellow"/>
              </w:rPr>
              <w:t>company</w:t>
            </w:r>
            <w:r w:rsidRPr="00A4449C">
              <w:rPr>
                <w:spacing w:val="10"/>
                <w:w w:val="105"/>
                <w:sz w:val="20"/>
                <w:highlight w:val="yellow"/>
              </w:rPr>
              <w:t xml:space="preserve"> </w:t>
            </w:r>
            <w:r w:rsidRPr="00A4449C">
              <w:rPr>
                <w:w w:val="105"/>
                <w:sz w:val="20"/>
                <w:highlight w:val="yellow"/>
              </w:rPr>
              <w:t>may</w:t>
            </w:r>
            <w:r w:rsidRPr="00A4449C">
              <w:rPr>
                <w:spacing w:val="11"/>
                <w:w w:val="105"/>
                <w:sz w:val="20"/>
                <w:highlight w:val="yellow"/>
              </w:rPr>
              <w:t xml:space="preserve"> </w:t>
            </w:r>
            <w:r w:rsidRPr="00A4449C">
              <w:rPr>
                <w:w w:val="105"/>
                <w:sz w:val="20"/>
                <w:highlight w:val="yellow"/>
              </w:rPr>
              <w:t>decide</w:t>
            </w:r>
            <w:r w:rsidRPr="00A4449C">
              <w:rPr>
                <w:spacing w:val="15"/>
                <w:w w:val="105"/>
                <w:sz w:val="20"/>
                <w:highlight w:val="yellow"/>
              </w:rPr>
              <w:t xml:space="preserve"> </w:t>
            </w:r>
            <w:r w:rsidRPr="00A4449C">
              <w:rPr>
                <w:spacing w:val="-5"/>
                <w:w w:val="105"/>
                <w:sz w:val="20"/>
                <w:highlight w:val="yellow"/>
              </w:rPr>
              <w:t>to</w:t>
            </w:r>
          </w:p>
          <w:p w14:paraId="504D423C" w14:textId="03780D98" w:rsidR="00543FEA" w:rsidDel="00543FEA" w:rsidRDefault="00543FEA" w:rsidP="00543FEA">
            <w:pPr>
              <w:pStyle w:val="TableParagraph"/>
              <w:spacing w:before="1" w:line="247" w:lineRule="auto"/>
              <w:ind w:left="108" w:right="83"/>
              <w:jc w:val="both"/>
              <w:rPr>
                <w:w w:val="105"/>
                <w:sz w:val="20"/>
              </w:rPr>
            </w:pPr>
            <w:r w:rsidRPr="00A4449C">
              <w:rPr>
                <w:w w:val="105"/>
                <w:sz w:val="20"/>
                <w:highlight w:val="yellow"/>
              </w:rPr>
              <w:t>offer</w:t>
            </w:r>
            <w:r w:rsidRPr="00A4449C">
              <w:rPr>
                <w:spacing w:val="-13"/>
                <w:w w:val="105"/>
                <w:sz w:val="20"/>
                <w:highlight w:val="yellow"/>
              </w:rPr>
              <w:t xml:space="preserve"> </w:t>
            </w:r>
            <w:r w:rsidRPr="00A4449C">
              <w:rPr>
                <w:w w:val="105"/>
                <w:sz w:val="20"/>
                <w:highlight w:val="yellow"/>
              </w:rPr>
              <w:t>for</w:t>
            </w:r>
            <w:r w:rsidRPr="00A4449C">
              <w:rPr>
                <w:spacing w:val="-13"/>
                <w:w w:val="105"/>
                <w:sz w:val="20"/>
                <w:highlight w:val="yellow"/>
              </w:rPr>
              <w:t xml:space="preserve"> </w:t>
            </w:r>
            <w:r w:rsidRPr="00A4449C">
              <w:rPr>
                <w:w w:val="105"/>
                <w:sz w:val="20"/>
                <w:highlight w:val="yellow"/>
              </w:rPr>
              <w:t>borrowers</w:t>
            </w:r>
            <w:r w:rsidRPr="00A4449C">
              <w:rPr>
                <w:spacing w:val="-10"/>
                <w:w w:val="105"/>
                <w:sz w:val="20"/>
                <w:highlight w:val="yellow"/>
              </w:rPr>
              <w:t xml:space="preserve"> </w:t>
            </w:r>
            <w:r w:rsidRPr="00A4449C">
              <w:rPr>
                <w:w w:val="105"/>
                <w:sz w:val="20"/>
                <w:highlight w:val="yellow"/>
              </w:rPr>
              <w:t>in</w:t>
            </w:r>
            <w:r w:rsidRPr="00A4449C">
              <w:rPr>
                <w:spacing w:val="-13"/>
                <w:w w:val="105"/>
                <w:sz w:val="20"/>
                <w:highlight w:val="yellow"/>
              </w:rPr>
              <w:t xml:space="preserve"> </w:t>
            </w:r>
            <w:r w:rsidRPr="00A4449C">
              <w:rPr>
                <w:w w:val="105"/>
                <w:sz w:val="20"/>
                <w:highlight w:val="yellow"/>
              </w:rPr>
              <w:t>rural</w:t>
            </w:r>
            <w:r w:rsidRPr="00A4449C">
              <w:rPr>
                <w:spacing w:val="-13"/>
                <w:w w:val="105"/>
                <w:sz w:val="20"/>
                <w:highlight w:val="yellow"/>
              </w:rPr>
              <w:t xml:space="preserve"> </w:t>
            </w:r>
            <w:r w:rsidRPr="00A4449C">
              <w:rPr>
                <w:spacing w:val="-2"/>
                <w:w w:val="105"/>
                <w:sz w:val="20"/>
                <w:highlight w:val="yellow"/>
              </w:rPr>
              <w:t>areas</w:t>
            </w:r>
          </w:p>
        </w:tc>
        <w:tc>
          <w:tcPr>
            <w:tcW w:w="2665" w:type="dxa"/>
            <w:gridSpan w:val="2"/>
          </w:tcPr>
          <w:p w14:paraId="3EF2E471" w14:textId="2FAE381E" w:rsidR="00543FEA" w:rsidRDefault="00543FEA" w:rsidP="00543FEA">
            <w:pPr>
              <w:pStyle w:val="TableParagraph"/>
              <w:spacing w:before="1"/>
              <w:rPr>
                <w:w w:val="105"/>
                <w:sz w:val="20"/>
              </w:rPr>
            </w:pPr>
            <w:r w:rsidRPr="00A4449C">
              <w:rPr>
                <w:w w:val="105"/>
                <w:sz w:val="20"/>
                <w:highlight w:val="yellow"/>
              </w:rPr>
              <w:t>14</w:t>
            </w:r>
            <w:r w:rsidRPr="00A4449C">
              <w:rPr>
                <w:spacing w:val="-8"/>
                <w:w w:val="105"/>
                <w:sz w:val="20"/>
                <w:highlight w:val="yellow"/>
              </w:rPr>
              <w:t xml:space="preserve"> </w:t>
            </w:r>
            <w:r w:rsidRPr="00A4449C">
              <w:rPr>
                <w:w w:val="105"/>
                <w:sz w:val="20"/>
                <w:highlight w:val="yellow"/>
              </w:rPr>
              <w:t>%</w:t>
            </w:r>
            <w:r w:rsidRPr="00A4449C">
              <w:rPr>
                <w:spacing w:val="-6"/>
                <w:w w:val="105"/>
                <w:sz w:val="20"/>
                <w:highlight w:val="yellow"/>
              </w:rPr>
              <w:t xml:space="preserve"> </w:t>
            </w:r>
            <w:r w:rsidRPr="00A4449C">
              <w:rPr>
                <w:w w:val="105"/>
                <w:sz w:val="20"/>
                <w:highlight w:val="yellow"/>
              </w:rPr>
              <w:t xml:space="preserve">to </w:t>
            </w:r>
            <w:r w:rsidRPr="00A4449C">
              <w:rPr>
                <w:spacing w:val="-4"/>
                <w:w w:val="105"/>
                <w:sz w:val="20"/>
                <w:highlight w:val="yellow"/>
              </w:rPr>
              <w:t>24</w:t>
            </w:r>
            <w:r w:rsidRPr="00A4449C">
              <w:rPr>
                <w:spacing w:val="-8"/>
                <w:w w:val="105"/>
                <w:sz w:val="20"/>
                <w:highlight w:val="yellow"/>
              </w:rPr>
              <w:t xml:space="preserve"> </w:t>
            </w:r>
            <w:r w:rsidRPr="00A4449C">
              <w:rPr>
                <w:w w:val="105"/>
                <w:sz w:val="20"/>
                <w:highlight w:val="yellow"/>
              </w:rPr>
              <w:t>%</w:t>
            </w:r>
            <w:r w:rsidRPr="00A4449C">
              <w:rPr>
                <w:spacing w:val="-5"/>
                <w:w w:val="105"/>
                <w:sz w:val="20"/>
                <w:highlight w:val="yellow"/>
              </w:rPr>
              <w:t xml:space="preserve"> </w:t>
            </w:r>
            <w:r w:rsidRPr="00A4449C">
              <w:rPr>
                <w:w w:val="105"/>
                <w:sz w:val="20"/>
                <w:highlight w:val="yellow"/>
              </w:rPr>
              <w:t>per</w:t>
            </w:r>
            <w:r w:rsidRPr="00A4449C">
              <w:rPr>
                <w:spacing w:val="-6"/>
                <w:w w:val="105"/>
                <w:sz w:val="20"/>
                <w:highlight w:val="yellow"/>
              </w:rPr>
              <w:t xml:space="preserve"> </w:t>
            </w:r>
            <w:r w:rsidRPr="00A4449C">
              <w:rPr>
                <w:spacing w:val="-2"/>
                <w:w w:val="105"/>
                <w:sz w:val="20"/>
                <w:highlight w:val="yellow"/>
              </w:rPr>
              <w:t>annum</w:t>
            </w:r>
          </w:p>
        </w:tc>
      </w:tr>
      <w:tr w:rsidR="00543FEA" w14:paraId="2BF1C4B7" w14:textId="77777777">
        <w:trPr>
          <w:trHeight w:val="1881"/>
        </w:trPr>
        <w:tc>
          <w:tcPr>
            <w:tcW w:w="499" w:type="dxa"/>
          </w:tcPr>
          <w:p w14:paraId="5D844E36" w14:textId="0FF74A49" w:rsidR="00543FEA" w:rsidRDefault="00075250" w:rsidP="00543FEA">
            <w:pPr>
              <w:pStyle w:val="TableParagraph"/>
              <w:spacing w:before="1"/>
              <w:ind w:left="0" w:right="109"/>
              <w:jc w:val="center"/>
              <w:rPr>
                <w:sz w:val="20"/>
              </w:rPr>
            </w:pPr>
            <w:r>
              <w:rPr>
                <w:spacing w:val="-5"/>
                <w:w w:val="105"/>
                <w:sz w:val="20"/>
              </w:rPr>
              <w:t>6</w:t>
            </w:r>
            <w:r w:rsidR="00543FEA">
              <w:rPr>
                <w:spacing w:val="-5"/>
                <w:w w:val="105"/>
                <w:sz w:val="20"/>
              </w:rPr>
              <w:t>.</w:t>
            </w:r>
          </w:p>
        </w:tc>
        <w:tc>
          <w:tcPr>
            <w:tcW w:w="1651" w:type="dxa"/>
          </w:tcPr>
          <w:p w14:paraId="37B95B2A" w14:textId="77777777" w:rsidR="00543FEA" w:rsidRDefault="00543FEA" w:rsidP="00543FEA">
            <w:pPr>
              <w:pStyle w:val="TableParagraph"/>
              <w:spacing w:before="2"/>
              <w:ind w:left="108"/>
              <w:rPr>
                <w:sz w:val="20"/>
              </w:rPr>
            </w:pPr>
            <w:r>
              <w:rPr>
                <w:spacing w:val="-2"/>
                <w:sz w:val="20"/>
              </w:rPr>
              <w:t>Consumer</w:t>
            </w:r>
          </w:p>
          <w:p w14:paraId="5CEB2329" w14:textId="77777777" w:rsidR="00543FEA" w:rsidRDefault="00543FEA" w:rsidP="00543FEA">
            <w:pPr>
              <w:pStyle w:val="TableParagraph"/>
              <w:spacing w:before="7"/>
              <w:ind w:left="107"/>
              <w:rPr>
                <w:sz w:val="20"/>
              </w:rPr>
            </w:pPr>
            <w:r>
              <w:rPr>
                <w:spacing w:val="-4"/>
                <w:w w:val="105"/>
                <w:sz w:val="20"/>
              </w:rPr>
              <w:t>Loans</w:t>
            </w:r>
          </w:p>
        </w:tc>
        <w:tc>
          <w:tcPr>
            <w:tcW w:w="3377" w:type="dxa"/>
          </w:tcPr>
          <w:p w14:paraId="43B0D1FB" w14:textId="77777777" w:rsidR="00543FEA" w:rsidRDefault="00543FEA" w:rsidP="00543FEA">
            <w:pPr>
              <w:pStyle w:val="TableParagraph"/>
              <w:spacing w:before="1" w:line="247" w:lineRule="auto"/>
              <w:ind w:left="108" w:right="84"/>
              <w:jc w:val="both"/>
              <w:rPr>
                <w:sz w:val="20"/>
              </w:rPr>
            </w:pPr>
            <w:r>
              <w:rPr>
                <w:w w:val="105"/>
                <w:sz w:val="20"/>
              </w:rPr>
              <w:t>Provides loans to customers for their consumption needs. The customer may invest towards various end uses viz. travel, purchase of consumer durables, medical bills, education etc.</w:t>
            </w:r>
          </w:p>
          <w:p w14:paraId="71746E36" w14:textId="77777777" w:rsidR="00543FEA" w:rsidRDefault="00543FEA" w:rsidP="00543FEA">
            <w:pPr>
              <w:pStyle w:val="TableParagraph"/>
              <w:spacing w:line="228" w:lineRule="exact"/>
              <w:ind w:left="108" w:right="86"/>
              <w:jc w:val="both"/>
              <w:rPr>
                <w:sz w:val="20"/>
              </w:rPr>
            </w:pPr>
            <w:r>
              <w:rPr>
                <w:w w:val="105"/>
                <w:sz w:val="20"/>
              </w:rPr>
              <w:t>The customer may be an existing or new customer.</w:t>
            </w:r>
          </w:p>
        </w:tc>
        <w:tc>
          <w:tcPr>
            <w:tcW w:w="2665" w:type="dxa"/>
            <w:gridSpan w:val="2"/>
          </w:tcPr>
          <w:p w14:paraId="1AB4FA44" w14:textId="77777777" w:rsidR="00543FEA" w:rsidRDefault="00543FEA" w:rsidP="00543FEA">
            <w:pPr>
              <w:pStyle w:val="TableParagraph"/>
              <w:spacing w:before="1"/>
              <w:rPr>
                <w:sz w:val="20"/>
              </w:rPr>
            </w:pPr>
            <w:r>
              <w:rPr>
                <w:w w:val="105"/>
                <w:sz w:val="20"/>
              </w:rPr>
              <w:t>11</w:t>
            </w:r>
            <w:r>
              <w:rPr>
                <w:spacing w:val="-11"/>
                <w:w w:val="105"/>
                <w:sz w:val="20"/>
              </w:rPr>
              <w:t xml:space="preserve"> </w:t>
            </w:r>
            <w:r>
              <w:rPr>
                <w:w w:val="105"/>
                <w:sz w:val="20"/>
              </w:rPr>
              <w:t>%</w:t>
            </w:r>
            <w:r>
              <w:rPr>
                <w:spacing w:val="-9"/>
                <w:w w:val="105"/>
                <w:sz w:val="20"/>
              </w:rPr>
              <w:t xml:space="preserve"> </w:t>
            </w:r>
            <w:r>
              <w:rPr>
                <w:w w:val="105"/>
                <w:sz w:val="20"/>
              </w:rPr>
              <w:t>to</w:t>
            </w:r>
            <w:r>
              <w:rPr>
                <w:spacing w:val="-5"/>
                <w:w w:val="105"/>
                <w:sz w:val="20"/>
              </w:rPr>
              <w:t xml:space="preserve"> </w:t>
            </w:r>
            <w:r>
              <w:rPr>
                <w:w w:val="105"/>
                <w:sz w:val="20"/>
              </w:rPr>
              <w:t>26</w:t>
            </w:r>
            <w:r>
              <w:rPr>
                <w:spacing w:val="-9"/>
                <w:w w:val="105"/>
                <w:sz w:val="20"/>
              </w:rPr>
              <w:t xml:space="preserve"> </w:t>
            </w:r>
            <w:r>
              <w:rPr>
                <w:w w:val="105"/>
                <w:sz w:val="20"/>
              </w:rPr>
              <w:t>%</w:t>
            </w:r>
            <w:r>
              <w:rPr>
                <w:spacing w:val="-8"/>
                <w:w w:val="105"/>
                <w:sz w:val="20"/>
              </w:rPr>
              <w:t xml:space="preserve"> </w:t>
            </w:r>
            <w:r>
              <w:rPr>
                <w:w w:val="105"/>
                <w:sz w:val="20"/>
              </w:rPr>
              <w:t>per</w:t>
            </w:r>
            <w:r>
              <w:rPr>
                <w:spacing w:val="-6"/>
                <w:w w:val="105"/>
                <w:sz w:val="20"/>
              </w:rPr>
              <w:t xml:space="preserve"> </w:t>
            </w:r>
            <w:r>
              <w:rPr>
                <w:spacing w:val="-2"/>
                <w:w w:val="105"/>
                <w:sz w:val="20"/>
              </w:rPr>
              <w:t>annum.</w:t>
            </w:r>
          </w:p>
        </w:tc>
      </w:tr>
      <w:tr w:rsidR="00543FEA" w14:paraId="17D5F8EF" w14:textId="77777777">
        <w:trPr>
          <w:trHeight w:val="2353"/>
        </w:trPr>
        <w:tc>
          <w:tcPr>
            <w:tcW w:w="499" w:type="dxa"/>
          </w:tcPr>
          <w:p w14:paraId="75147B4A" w14:textId="1CE999EE" w:rsidR="00543FEA" w:rsidRDefault="00075250" w:rsidP="00543FEA">
            <w:pPr>
              <w:pStyle w:val="TableParagraph"/>
              <w:spacing w:before="4"/>
              <w:ind w:left="0" w:right="109"/>
              <w:jc w:val="center"/>
              <w:rPr>
                <w:sz w:val="20"/>
              </w:rPr>
            </w:pPr>
            <w:r>
              <w:rPr>
                <w:spacing w:val="-5"/>
                <w:w w:val="105"/>
                <w:sz w:val="20"/>
              </w:rPr>
              <w:lastRenderedPageBreak/>
              <w:t>7</w:t>
            </w:r>
            <w:r w:rsidR="00543FEA">
              <w:rPr>
                <w:spacing w:val="-5"/>
                <w:w w:val="105"/>
                <w:sz w:val="20"/>
              </w:rPr>
              <w:t>.</w:t>
            </w:r>
          </w:p>
        </w:tc>
        <w:tc>
          <w:tcPr>
            <w:tcW w:w="1651" w:type="dxa"/>
          </w:tcPr>
          <w:p w14:paraId="2DCACBC8" w14:textId="77777777" w:rsidR="00543FEA" w:rsidRDefault="00543FEA" w:rsidP="00543FEA">
            <w:pPr>
              <w:pStyle w:val="TableParagraph"/>
              <w:spacing w:before="4"/>
              <w:ind w:left="108"/>
              <w:rPr>
                <w:sz w:val="20"/>
              </w:rPr>
            </w:pPr>
            <w:r>
              <w:rPr>
                <w:sz w:val="20"/>
              </w:rPr>
              <w:t>Home</w:t>
            </w:r>
            <w:r>
              <w:rPr>
                <w:spacing w:val="11"/>
                <w:sz w:val="20"/>
              </w:rPr>
              <w:t xml:space="preserve"> </w:t>
            </w:r>
            <w:r>
              <w:rPr>
                <w:spacing w:val="-2"/>
                <w:sz w:val="20"/>
              </w:rPr>
              <w:t>Loans</w:t>
            </w:r>
          </w:p>
        </w:tc>
        <w:tc>
          <w:tcPr>
            <w:tcW w:w="3377" w:type="dxa"/>
          </w:tcPr>
          <w:p w14:paraId="57F881E9" w14:textId="77777777" w:rsidR="00543FEA" w:rsidRDefault="00543FEA" w:rsidP="00543FEA">
            <w:pPr>
              <w:pStyle w:val="TableParagraph"/>
              <w:tabs>
                <w:tab w:val="left" w:pos="2089"/>
              </w:tabs>
              <w:spacing w:before="4" w:line="247" w:lineRule="auto"/>
              <w:ind w:left="108" w:right="83" w:hanging="3"/>
              <w:jc w:val="both"/>
              <w:rPr>
                <w:sz w:val="20"/>
              </w:rPr>
            </w:pPr>
            <w:r>
              <w:rPr>
                <w:w w:val="105"/>
                <w:sz w:val="20"/>
              </w:rPr>
              <w:t xml:space="preserve">Provides loans to customers for </w:t>
            </w:r>
            <w:r>
              <w:rPr>
                <w:spacing w:val="-2"/>
                <w:sz w:val="20"/>
              </w:rPr>
              <w:t>purchase,</w:t>
            </w:r>
            <w:r>
              <w:rPr>
                <w:sz w:val="20"/>
              </w:rPr>
              <w:tab/>
            </w:r>
            <w:r>
              <w:rPr>
                <w:spacing w:val="-2"/>
                <w:sz w:val="20"/>
              </w:rPr>
              <w:t xml:space="preserve">construction, </w:t>
            </w:r>
            <w:r>
              <w:rPr>
                <w:w w:val="105"/>
                <w:sz w:val="20"/>
              </w:rPr>
              <w:t xml:space="preserve">improvement and extension of homes. The Company also provide option to existing home loan customers with other banks/Financial institutions to switch their outstanding loan </w:t>
            </w:r>
            <w:r>
              <w:rPr>
                <w:spacing w:val="-2"/>
                <w:w w:val="105"/>
                <w:sz w:val="20"/>
              </w:rPr>
              <w:t>amount</w:t>
            </w:r>
          </w:p>
          <w:p w14:paraId="739CA1B5" w14:textId="77777777" w:rsidR="00543FEA" w:rsidRDefault="00543FEA" w:rsidP="00543FEA">
            <w:pPr>
              <w:pStyle w:val="TableParagraph"/>
              <w:spacing w:line="198" w:lineRule="exact"/>
              <w:ind w:left="108"/>
              <w:jc w:val="both"/>
              <w:rPr>
                <w:sz w:val="20"/>
              </w:rPr>
            </w:pPr>
            <w:r>
              <w:rPr>
                <w:w w:val="105"/>
                <w:sz w:val="20"/>
              </w:rPr>
              <w:t>to</w:t>
            </w:r>
            <w:r>
              <w:rPr>
                <w:spacing w:val="-14"/>
                <w:w w:val="105"/>
                <w:sz w:val="20"/>
              </w:rPr>
              <w:t xml:space="preserve"> </w:t>
            </w:r>
            <w:r>
              <w:rPr>
                <w:w w:val="105"/>
                <w:sz w:val="20"/>
              </w:rPr>
              <w:t>us</w:t>
            </w:r>
            <w:r>
              <w:rPr>
                <w:spacing w:val="-14"/>
                <w:w w:val="105"/>
                <w:sz w:val="20"/>
              </w:rPr>
              <w:t xml:space="preserve"> </w:t>
            </w:r>
            <w:r>
              <w:rPr>
                <w:w w:val="105"/>
                <w:sz w:val="20"/>
              </w:rPr>
              <w:t>with</w:t>
            </w:r>
            <w:r>
              <w:rPr>
                <w:spacing w:val="-11"/>
                <w:w w:val="105"/>
                <w:sz w:val="20"/>
              </w:rPr>
              <w:t xml:space="preserve"> </w:t>
            </w:r>
            <w:r>
              <w:rPr>
                <w:w w:val="105"/>
                <w:sz w:val="20"/>
              </w:rPr>
              <w:t>better</w:t>
            </w:r>
            <w:r>
              <w:rPr>
                <w:spacing w:val="-11"/>
                <w:w w:val="105"/>
                <w:sz w:val="20"/>
              </w:rPr>
              <w:t xml:space="preserve"> </w:t>
            </w:r>
            <w:r>
              <w:rPr>
                <w:w w:val="105"/>
                <w:sz w:val="20"/>
              </w:rPr>
              <w:t>terms</w:t>
            </w:r>
            <w:r>
              <w:rPr>
                <w:spacing w:val="-13"/>
                <w:w w:val="105"/>
                <w:sz w:val="20"/>
              </w:rPr>
              <w:t xml:space="preserve"> </w:t>
            </w:r>
            <w:r>
              <w:rPr>
                <w:w w:val="105"/>
                <w:sz w:val="20"/>
              </w:rPr>
              <w:t>&amp;</w:t>
            </w:r>
            <w:r>
              <w:rPr>
                <w:spacing w:val="-15"/>
                <w:w w:val="105"/>
                <w:sz w:val="20"/>
              </w:rPr>
              <w:t xml:space="preserve"> </w:t>
            </w:r>
            <w:r>
              <w:rPr>
                <w:spacing w:val="-2"/>
                <w:w w:val="105"/>
                <w:sz w:val="20"/>
              </w:rPr>
              <w:t>conditions.</w:t>
            </w:r>
          </w:p>
        </w:tc>
        <w:tc>
          <w:tcPr>
            <w:tcW w:w="2665" w:type="dxa"/>
            <w:gridSpan w:val="2"/>
          </w:tcPr>
          <w:p w14:paraId="5AF48354" w14:textId="77777777" w:rsidR="00543FEA" w:rsidRDefault="00543FEA" w:rsidP="00543FEA">
            <w:pPr>
              <w:pStyle w:val="TableParagraph"/>
              <w:spacing w:before="4" w:line="247" w:lineRule="auto"/>
              <w:ind w:right="85"/>
              <w:jc w:val="both"/>
              <w:rPr>
                <w:sz w:val="20"/>
              </w:rPr>
            </w:pPr>
            <w:r>
              <w:rPr>
                <w:w w:val="105"/>
                <w:sz w:val="20"/>
              </w:rPr>
              <w:t>Floating rate of interest shall be linked to L&amp;T Finance Holdings Limited – HL PLR</w:t>
            </w:r>
            <w:r>
              <w:rPr>
                <w:w w:val="105"/>
                <w:position w:val="6"/>
                <w:sz w:val="13"/>
              </w:rPr>
              <w:t>2</w:t>
            </w:r>
            <w:r>
              <w:rPr>
                <w:w w:val="105"/>
                <w:sz w:val="20"/>
              </w:rPr>
              <w:t>.</w:t>
            </w:r>
          </w:p>
          <w:p w14:paraId="715F20FA" w14:textId="77777777" w:rsidR="00543FEA" w:rsidRDefault="00543FEA" w:rsidP="00543FEA">
            <w:pPr>
              <w:pStyle w:val="TableParagraph"/>
              <w:spacing w:before="13"/>
              <w:ind w:left="0"/>
              <w:rPr>
                <w:sz w:val="20"/>
              </w:rPr>
            </w:pPr>
          </w:p>
          <w:p w14:paraId="401F9D3A" w14:textId="77777777" w:rsidR="00543FEA" w:rsidRDefault="00543FEA" w:rsidP="00543FEA">
            <w:pPr>
              <w:pStyle w:val="TableParagraph"/>
              <w:spacing w:line="247" w:lineRule="auto"/>
              <w:ind w:right="84"/>
              <w:jc w:val="both"/>
              <w:rPr>
                <w:spacing w:val="-2"/>
                <w:w w:val="105"/>
                <w:sz w:val="20"/>
              </w:rPr>
            </w:pPr>
            <w:r>
              <w:rPr>
                <w:w w:val="105"/>
                <w:sz w:val="20"/>
                <w:u w:val="single"/>
              </w:rPr>
              <w:t>@ Fixed rate of interest</w:t>
            </w:r>
            <w:r>
              <w:rPr>
                <w:w w:val="105"/>
                <w:sz w:val="20"/>
              </w:rPr>
              <w:t xml:space="preserve">: 11.5% to 12.25% per </w:t>
            </w:r>
            <w:r>
              <w:rPr>
                <w:spacing w:val="-2"/>
                <w:w w:val="105"/>
                <w:sz w:val="20"/>
              </w:rPr>
              <w:t>annum</w:t>
            </w:r>
          </w:p>
          <w:p w14:paraId="7BA14284" w14:textId="77777777" w:rsidR="008F339E" w:rsidRDefault="008F339E" w:rsidP="00543FEA">
            <w:pPr>
              <w:pStyle w:val="TableParagraph"/>
              <w:spacing w:line="247" w:lineRule="auto"/>
              <w:ind w:right="84"/>
              <w:jc w:val="both"/>
              <w:rPr>
                <w:sz w:val="20"/>
              </w:rPr>
            </w:pPr>
          </w:p>
          <w:p w14:paraId="69811380" w14:textId="10971D69" w:rsidR="008F339E" w:rsidRDefault="008F339E" w:rsidP="00543FEA">
            <w:pPr>
              <w:pStyle w:val="TableParagraph"/>
              <w:spacing w:line="247" w:lineRule="auto"/>
              <w:ind w:right="84"/>
              <w:jc w:val="both"/>
              <w:rPr>
                <w:sz w:val="20"/>
              </w:rPr>
            </w:pPr>
            <w:r>
              <w:rPr>
                <w:sz w:val="20"/>
              </w:rPr>
              <w:t>Note: Please refer #</w:t>
            </w:r>
          </w:p>
        </w:tc>
      </w:tr>
      <w:tr w:rsidR="00543FEA" w14:paraId="0171E0A7" w14:textId="77777777">
        <w:trPr>
          <w:trHeight w:val="239"/>
        </w:trPr>
        <w:tc>
          <w:tcPr>
            <w:tcW w:w="499" w:type="dxa"/>
            <w:tcBorders>
              <w:bottom w:val="nil"/>
            </w:tcBorders>
          </w:tcPr>
          <w:p w14:paraId="06BB9DBA" w14:textId="48C2F6E8" w:rsidR="00543FEA" w:rsidRDefault="00075250" w:rsidP="00543FEA">
            <w:pPr>
              <w:pStyle w:val="TableParagraph"/>
              <w:spacing w:before="1" w:line="217" w:lineRule="exact"/>
              <w:ind w:left="0" w:right="109"/>
              <w:jc w:val="center"/>
              <w:rPr>
                <w:sz w:val="20"/>
              </w:rPr>
            </w:pPr>
            <w:r>
              <w:rPr>
                <w:spacing w:val="-5"/>
                <w:w w:val="105"/>
                <w:sz w:val="20"/>
              </w:rPr>
              <w:t>8</w:t>
            </w:r>
            <w:r w:rsidR="00543FEA">
              <w:rPr>
                <w:spacing w:val="-5"/>
                <w:w w:val="105"/>
                <w:sz w:val="20"/>
              </w:rPr>
              <w:t>.</w:t>
            </w:r>
          </w:p>
        </w:tc>
        <w:tc>
          <w:tcPr>
            <w:tcW w:w="1651" w:type="dxa"/>
            <w:tcBorders>
              <w:bottom w:val="nil"/>
            </w:tcBorders>
          </w:tcPr>
          <w:p w14:paraId="669EA52F" w14:textId="77777777" w:rsidR="00543FEA" w:rsidRDefault="00543FEA" w:rsidP="00543FEA">
            <w:pPr>
              <w:pStyle w:val="TableParagraph"/>
              <w:tabs>
                <w:tab w:val="left" w:pos="866"/>
              </w:tabs>
              <w:spacing w:before="1" w:line="217" w:lineRule="exact"/>
              <w:ind w:left="107"/>
              <w:rPr>
                <w:sz w:val="20"/>
              </w:rPr>
            </w:pPr>
            <w:r>
              <w:rPr>
                <w:spacing w:val="-4"/>
                <w:w w:val="105"/>
                <w:sz w:val="20"/>
              </w:rPr>
              <w:t>Loan</w:t>
            </w:r>
            <w:r>
              <w:rPr>
                <w:sz w:val="20"/>
              </w:rPr>
              <w:tab/>
            </w:r>
            <w:r>
              <w:rPr>
                <w:spacing w:val="-2"/>
                <w:w w:val="105"/>
                <w:sz w:val="20"/>
              </w:rPr>
              <w:t>Against</w:t>
            </w:r>
          </w:p>
        </w:tc>
        <w:tc>
          <w:tcPr>
            <w:tcW w:w="3377" w:type="dxa"/>
            <w:tcBorders>
              <w:bottom w:val="nil"/>
            </w:tcBorders>
          </w:tcPr>
          <w:p w14:paraId="6F33FA40" w14:textId="77777777" w:rsidR="00543FEA" w:rsidRDefault="00543FEA" w:rsidP="00543FEA">
            <w:pPr>
              <w:pStyle w:val="TableParagraph"/>
              <w:spacing w:before="1" w:line="217" w:lineRule="exact"/>
              <w:ind w:left="108"/>
              <w:rPr>
                <w:sz w:val="20"/>
              </w:rPr>
            </w:pPr>
            <w:r>
              <w:rPr>
                <w:w w:val="105"/>
                <w:sz w:val="20"/>
              </w:rPr>
              <w:t>Provides</w:t>
            </w:r>
            <w:r>
              <w:rPr>
                <w:spacing w:val="51"/>
                <w:w w:val="105"/>
                <w:sz w:val="20"/>
              </w:rPr>
              <w:t xml:space="preserve"> </w:t>
            </w:r>
            <w:r>
              <w:rPr>
                <w:w w:val="105"/>
                <w:sz w:val="20"/>
              </w:rPr>
              <w:t>loans</w:t>
            </w:r>
            <w:r>
              <w:rPr>
                <w:spacing w:val="50"/>
                <w:w w:val="105"/>
                <w:sz w:val="20"/>
              </w:rPr>
              <w:t xml:space="preserve"> </w:t>
            </w:r>
            <w:r>
              <w:rPr>
                <w:w w:val="105"/>
                <w:sz w:val="20"/>
              </w:rPr>
              <w:t>to</w:t>
            </w:r>
            <w:r>
              <w:rPr>
                <w:spacing w:val="53"/>
                <w:w w:val="105"/>
                <w:sz w:val="20"/>
              </w:rPr>
              <w:t xml:space="preserve"> </w:t>
            </w:r>
            <w:r>
              <w:rPr>
                <w:w w:val="105"/>
                <w:sz w:val="20"/>
              </w:rPr>
              <w:t>customers</w:t>
            </w:r>
            <w:r>
              <w:rPr>
                <w:spacing w:val="51"/>
                <w:w w:val="105"/>
                <w:sz w:val="20"/>
              </w:rPr>
              <w:t xml:space="preserve"> </w:t>
            </w:r>
            <w:r>
              <w:rPr>
                <w:spacing w:val="-5"/>
                <w:w w:val="105"/>
                <w:sz w:val="20"/>
              </w:rPr>
              <w:t>for</w:t>
            </w:r>
          </w:p>
        </w:tc>
        <w:tc>
          <w:tcPr>
            <w:tcW w:w="2665" w:type="dxa"/>
            <w:gridSpan w:val="2"/>
            <w:tcBorders>
              <w:bottom w:val="nil"/>
            </w:tcBorders>
          </w:tcPr>
          <w:p w14:paraId="381464F5" w14:textId="77777777" w:rsidR="00543FEA" w:rsidRDefault="00543FEA" w:rsidP="00543FEA">
            <w:pPr>
              <w:pStyle w:val="TableParagraph"/>
              <w:spacing w:before="1" w:line="217" w:lineRule="exact"/>
              <w:rPr>
                <w:sz w:val="20"/>
              </w:rPr>
            </w:pPr>
            <w:r>
              <w:rPr>
                <w:w w:val="105"/>
                <w:sz w:val="20"/>
              </w:rPr>
              <w:t>Floating</w:t>
            </w:r>
            <w:r>
              <w:rPr>
                <w:spacing w:val="76"/>
                <w:w w:val="150"/>
                <w:sz w:val="20"/>
              </w:rPr>
              <w:t xml:space="preserve"> </w:t>
            </w:r>
            <w:r>
              <w:rPr>
                <w:w w:val="105"/>
                <w:sz w:val="20"/>
              </w:rPr>
              <w:t>rate</w:t>
            </w:r>
            <w:r>
              <w:rPr>
                <w:spacing w:val="77"/>
                <w:w w:val="150"/>
                <w:sz w:val="20"/>
              </w:rPr>
              <w:t xml:space="preserve"> </w:t>
            </w:r>
            <w:r>
              <w:rPr>
                <w:w w:val="105"/>
                <w:sz w:val="20"/>
              </w:rPr>
              <w:t>of</w:t>
            </w:r>
            <w:r>
              <w:rPr>
                <w:spacing w:val="72"/>
                <w:w w:val="150"/>
                <w:sz w:val="20"/>
              </w:rPr>
              <w:t xml:space="preserve"> </w:t>
            </w:r>
            <w:r>
              <w:rPr>
                <w:spacing w:val="-2"/>
                <w:w w:val="105"/>
                <w:sz w:val="20"/>
              </w:rPr>
              <w:t>interest</w:t>
            </w:r>
          </w:p>
        </w:tc>
      </w:tr>
      <w:tr w:rsidR="00543FEA" w14:paraId="0386BC5E" w14:textId="77777777">
        <w:trPr>
          <w:trHeight w:val="237"/>
        </w:trPr>
        <w:tc>
          <w:tcPr>
            <w:tcW w:w="499" w:type="dxa"/>
            <w:tcBorders>
              <w:top w:val="nil"/>
              <w:bottom w:val="nil"/>
            </w:tcBorders>
          </w:tcPr>
          <w:p w14:paraId="08C40B63" w14:textId="77777777" w:rsidR="00543FEA" w:rsidRDefault="00543FEA" w:rsidP="00543FEA">
            <w:pPr>
              <w:pStyle w:val="TableParagraph"/>
              <w:ind w:left="0"/>
              <w:rPr>
                <w:rFonts w:ascii="Times New Roman"/>
                <w:sz w:val="16"/>
              </w:rPr>
            </w:pPr>
          </w:p>
        </w:tc>
        <w:tc>
          <w:tcPr>
            <w:tcW w:w="1651" w:type="dxa"/>
            <w:tcBorders>
              <w:top w:val="nil"/>
              <w:bottom w:val="nil"/>
            </w:tcBorders>
          </w:tcPr>
          <w:p w14:paraId="63F58897" w14:textId="77777777" w:rsidR="00543FEA" w:rsidRDefault="00543FEA" w:rsidP="00543FEA">
            <w:pPr>
              <w:pStyle w:val="TableParagraph"/>
              <w:spacing w:line="217" w:lineRule="exact"/>
              <w:ind w:left="107"/>
              <w:rPr>
                <w:sz w:val="20"/>
              </w:rPr>
            </w:pPr>
            <w:r>
              <w:rPr>
                <w:spacing w:val="-2"/>
                <w:w w:val="105"/>
                <w:sz w:val="20"/>
              </w:rPr>
              <w:t>Property</w:t>
            </w:r>
          </w:p>
        </w:tc>
        <w:tc>
          <w:tcPr>
            <w:tcW w:w="3377" w:type="dxa"/>
            <w:tcBorders>
              <w:top w:val="nil"/>
              <w:bottom w:val="nil"/>
            </w:tcBorders>
          </w:tcPr>
          <w:p w14:paraId="5D85F3F7" w14:textId="77777777" w:rsidR="00543FEA" w:rsidRDefault="00543FEA" w:rsidP="00543FEA">
            <w:pPr>
              <w:pStyle w:val="TableParagraph"/>
              <w:tabs>
                <w:tab w:val="left" w:pos="1246"/>
                <w:tab w:val="left" w:pos="2603"/>
              </w:tabs>
              <w:spacing w:line="217" w:lineRule="exact"/>
              <w:ind w:left="108"/>
              <w:rPr>
                <w:sz w:val="20"/>
              </w:rPr>
            </w:pPr>
            <w:r>
              <w:rPr>
                <w:spacing w:val="-2"/>
                <w:w w:val="105"/>
                <w:sz w:val="20"/>
              </w:rPr>
              <w:t>financial</w:t>
            </w:r>
            <w:r>
              <w:rPr>
                <w:sz w:val="20"/>
              </w:rPr>
              <w:tab/>
            </w:r>
            <w:r>
              <w:rPr>
                <w:spacing w:val="-2"/>
                <w:w w:val="105"/>
                <w:sz w:val="20"/>
              </w:rPr>
              <w:t>assistance</w:t>
            </w:r>
            <w:r>
              <w:rPr>
                <w:sz w:val="20"/>
              </w:rPr>
              <w:tab/>
            </w:r>
            <w:r>
              <w:rPr>
                <w:spacing w:val="-2"/>
                <w:w w:val="105"/>
                <w:sz w:val="20"/>
              </w:rPr>
              <w:t>against</w:t>
            </w:r>
          </w:p>
        </w:tc>
        <w:tc>
          <w:tcPr>
            <w:tcW w:w="2665" w:type="dxa"/>
            <w:gridSpan w:val="2"/>
            <w:tcBorders>
              <w:top w:val="nil"/>
              <w:bottom w:val="nil"/>
            </w:tcBorders>
          </w:tcPr>
          <w:p w14:paraId="76ED2A90" w14:textId="77777777" w:rsidR="00543FEA" w:rsidRDefault="00543FEA" w:rsidP="00543FEA">
            <w:pPr>
              <w:pStyle w:val="TableParagraph"/>
              <w:spacing w:line="217" w:lineRule="exact"/>
              <w:rPr>
                <w:sz w:val="20"/>
              </w:rPr>
            </w:pPr>
            <w:proofErr w:type="gramStart"/>
            <w:r>
              <w:rPr>
                <w:w w:val="105"/>
                <w:sz w:val="20"/>
              </w:rPr>
              <w:t>shall</w:t>
            </w:r>
            <w:r>
              <w:rPr>
                <w:spacing w:val="25"/>
                <w:w w:val="105"/>
                <w:sz w:val="20"/>
              </w:rPr>
              <w:t xml:space="preserve">  </w:t>
            </w:r>
            <w:r>
              <w:rPr>
                <w:w w:val="105"/>
                <w:sz w:val="20"/>
              </w:rPr>
              <w:t>be</w:t>
            </w:r>
            <w:proofErr w:type="gramEnd"/>
            <w:r>
              <w:rPr>
                <w:spacing w:val="26"/>
                <w:w w:val="105"/>
                <w:sz w:val="20"/>
              </w:rPr>
              <w:t xml:space="preserve">  </w:t>
            </w:r>
            <w:r>
              <w:rPr>
                <w:w w:val="105"/>
                <w:sz w:val="20"/>
              </w:rPr>
              <w:t>linked</w:t>
            </w:r>
            <w:r>
              <w:rPr>
                <w:spacing w:val="26"/>
                <w:w w:val="105"/>
                <w:sz w:val="20"/>
              </w:rPr>
              <w:t xml:space="preserve">  </w:t>
            </w:r>
            <w:r>
              <w:rPr>
                <w:w w:val="105"/>
                <w:sz w:val="20"/>
              </w:rPr>
              <w:t>to</w:t>
            </w:r>
            <w:r>
              <w:rPr>
                <w:spacing w:val="27"/>
                <w:w w:val="105"/>
                <w:sz w:val="20"/>
              </w:rPr>
              <w:t xml:space="preserve">  </w:t>
            </w:r>
            <w:r>
              <w:rPr>
                <w:spacing w:val="-5"/>
                <w:w w:val="105"/>
                <w:sz w:val="20"/>
              </w:rPr>
              <w:t>L&amp;T</w:t>
            </w:r>
          </w:p>
        </w:tc>
      </w:tr>
      <w:tr w:rsidR="00543FEA" w14:paraId="450B26BB" w14:textId="77777777">
        <w:trPr>
          <w:trHeight w:val="236"/>
        </w:trPr>
        <w:tc>
          <w:tcPr>
            <w:tcW w:w="499" w:type="dxa"/>
            <w:tcBorders>
              <w:top w:val="nil"/>
              <w:bottom w:val="nil"/>
            </w:tcBorders>
          </w:tcPr>
          <w:p w14:paraId="62F524C2" w14:textId="77777777" w:rsidR="00543FEA" w:rsidRDefault="00543FEA" w:rsidP="00543FEA">
            <w:pPr>
              <w:pStyle w:val="TableParagraph"/>
              <w:ind w:left="0"/>
              <w:rPr>
                <w:rFonts w:ascii="Times New Roman"/>
                <w:sz w:val="16"/>
              </w:rPr>
            </w:pPr>
          </w:p>
        </w:tc>
        <w:tc>
          <w:tcPr>
            <w:tcW w:w="1651" w:type="dxa"/>
            <w:tcBorders>
              <w:top w:val="nil"/>
              <w:bottom w:val="nil"/>
            </w:tcBorders>
          </w:tcPr>
          <w:p w14:paraId="719012AC" w14:textId="77777777" w:rsidR="00543FEA" w:rsidRDefault="00543FEA" w:rsidP="00543FEA">
            <w:pPr>
              <w:pStyle w:val="TableParagraph"/>
              <w:ind w:left="0"/>
              <w:rPr>
                <w:rFonts w:ascii="Times New Roman"/>
                <w:sz w:val="16"/>
              </w:rPr>
            </w:pPr>
          </w:p>
        </w:tc>
        <w:tc>
          <w:tcPr>
            <w:tcW w:w="3377" w:type="dxa"/>
            <w:tcBorders>
              <w:top w:val="nil"/>
              <w:bottom w:val="nil"/>
            </w:tcBorders>
          </w:tcPr>
          <w:p w14:paraId="3F29356A" w14:textId="77777777" w:rsidR="00543FEA" w:rsidRDefault="00543FEA" w:rsidP="00543FEA">
            <w:pPr>
              <w:pStyle w:val="TableParagraph"/>
              <w:tabs>
                <w:tab w:val="left" w:pos="1610"/>
                <w:tab w:val="left" w:pos="2812"/>
              </w:tabs>
              <w:spacing w:line="216" w:lineRule="exact"/>
              <w:ind w:left="108"/>
              <w:rPr>
                <w:sz w:val="20"/>
              </w:rPr>
            </w:pPr>
            <w:proofErr w:type="gramStart"/>
            <w:r>
              <w:rPr>
                <w:w w:val="105"/>
                <w:sz w:val="20"/>
              </w:rPr>
              <w:t>mortgage</w:t>
            </w:r>
            <w:r>
              <w:rPr>
                <w:spacing w:val="33"/>
                <w:w w:val="105"/>
                <w:sz w:val="20"/>
              </w:rPr>
              <w:t xml:space="preserve">  </w:t>
            </w:r>
            <w:r>
              <w:rPr>
                <w:spacing w:val="-5"/>
                <w:w w:val="105"/>
                <w:sz w:val="20"/>
              </w:rPr>
              <w:t>of</w:t>
            </w:r>
            <w:proofErr w:type="gramEnd"/>
            <w:r>
              <w:rPr>
                <w:sz w:val="20"/>
              </w:rPr>
              <w:tab/>
            </w:r>
            <w:r>
              <w:rPr>
                <w:spacing w:val="-2"/>
                <w:w w:val="105"/>
                <w:sz w:val="20"/>
              </w:rPr>
              <w:t>residential</w:t>
            </w:r>
            <w:r>
              <w:rPr>
                <w:sz w:val="20"/>
              </w:rPr>
              <w:tab/>
            </w:r>
            <w:r>
              <w:rPr>
                <w:spacing w:val="-2"/>
                <w:w w:val="105"/>
                <w:sz w:val="20"/>
              </w:rPr>
              <w:t>(self-</w:t>
            </w:r>
          </w:p>
        </w:tc>
        <w:tc>
          <w:tcPr>
            <w:tcW w:w="2665" w:type="dxa"/>
            <w:gridSpan w:val="2"/>
            <w:tcBorders>
              <w:top w:val="nil"/>
              <w:bottom w:val="nil"/>
            </w:tcBorders>
          </w:tcPr>
          <w:p w14:paraId="2AF2F0C3" w14:textId="77777777" w:rsidR="00543FEA" w:rsidRDefault="00543FEA" w:rsidP="00543FEA">
            <w:pPr>
              <w:pStyle w:val="TableParagraph"/>
              <w:spacing w:line="216" w:lineRule="exact"/>
              <w:rPr>
                <w:sz w:val="20"/>
              </w:rPr>
            </w:pPr>
            <w:r>
              <w:rPr>
                <w:w w:val="105"/>
                <w:sz w:val="20"/>
              </w:rPr>
              <w:t>Finance</w:t>
            </w:r>
            <w:r>
              <w:rPr>
                <w:spacing w:val="46"/>
                <w:w w:val="105"/>
                <w:sz w:val="20"/>
              </w:rPr>
              <w:t xml:space="preserve"> </w:t>
            </w:r>
            <w:r>
              <w:rPr>
                <w:w w:val="105"/>
                <w:sz w:val="20"/>
              </w:rPr>
              <w:t>Holdings</w:t>
            </w:r>
            <w:r>
              <w:rPr>
                <w:spacing w:val="43"/>
                <w:w w:val="105"/>
                <w:sz w:val="20"/>
              </w:rPr>
              <w:t xml:space="preserve"> </w:t>
            </w:r>
            <w:r>
              <w:rPr>
                <w:spacing w:val="-2"/>
                <w:w w:val="105"/>
                <w:sz w:val="20"/>
              </w:rPr>
              <w:t>Limited</w:t>
            </w:r>
          </w:p>
        </w:tc>
      </w:tr>
      <w:tr w:rsidR="00543FEA" w14:paraId="0743F1A1" w14:textId="77777777">
        <w:trPr>
          <w:trHeight w:val="470"/>
        </w:trPr>
        <w:tc>
          <w:tcPr>
            <w:tcW w:w="499" w:type="dxa"/>
            <w:tcBorders>
              <w:top w:val="nil"/>
              <w:bottom w:val="nil"/>
            </w:tcBorders>
          </w:tcPr>
          <w:p w14:paraId="57D9AF1F" w14:textId="77777777" w:rsidR="00543FEA" w:rsidRDefault="00543FEA" w:rsidP="00543FEA">
            <w:pPr>
              <w:pStyle w:val="TableParagraph"/>
              <w:ind w:left="0"/>
              <w:rPr>
                <w:rFonts w:ascii="Times New Roman"/>
                <w:sz w:val="20"/>
              </w:rPr>
            </w:pPr>
          </w:p>
        </w:tc>
        <w:tc>
          <w:tcPr>
            <w:tcW w:w="1651" w:type="dxa"/>
            <w:tcBorders>
              <w:top w:val="nil"/>
              <w:bottom w:val="nil"/>
            </w:tcBorders>
          </w:tcPr>
          <w:p w14:paraId="55201446" w14:textId="77777777" w:rsidR="00543FEA" w:rsidRDefault="00543FEA" w:rsidP="00543FEA">
            <w:pPr>
              <w:pStyle w:val="TableParagraph"/>
              <w:ind w:left="0"/>
              <w:rPr>
                <w:rFonts w:ascii="Times New Roman"/>
                <w:sz w:val="20"/>
              </w:rPr>
            </w:pPr>
          </w:p>
        </w:tc>
        <w:tc>
          <w:tcPr>
            <w:tcW w:w="3377" w:type="dxa"/>
            <w:tcBorders>
              <w:top w:val="nil"/>
              <w:bottom w:val="nil"/>
            </w:tcBorders>
          </w:tcPr>
          <w:p w14:paraId="4AB69D5E" w14:textId="77777777" w:rsidR="00543FEA" w:rsidRDefault="00543FEA" w:rsidP="00543FEA">
            <w:pPr>
              <w:pStyle w:val="TableParagraph"/>
              <w:spacing w:line="227" w:lineRule="exact"/>
              <w:ind w:left="108"/>
              <w:rPr>
                <w:sz w:val="20"/>
              </w:rPr>
            </w:pPr>
            <w:r>
              <w:rPr>
                <w:w w:val="105"/>
                <w:sz w:val="20"/>
              </w:rPr>
              <w:t>occupied,</w:t>
            </w:r>
            <w:r>
              <w:rPr>
                <w:spacing w:val="44"/>
                <w:w w:val="105"/>
                <w:sz w:val="20"/>
              </w:rPr>
              <w:t xml:space="preserve"> </w:t>
            </w:r>
            <w:r>
              <w:rPr>
                <w:spacing w:val="-2"/>
                <w:w w:val="105"/>
                <w:sz w:val="20"/>
              </w:rPr>
              <w:t>rented,</w:t>
            </w:r>
          </w:p>
          <w:p w14:paraId="5ABFF41E" w14:textId="77777777" w:rsidR="00543FEA" w:rsidRDefault="00543FEA" w:rsidP="00543FEA">
            <w:pPr>
              <w:pStyle w:val="TableParagraph"/>
              <w:spacing w:line="224" w:lineRule="exact"/>
              <w:ind w:left="108"/>
              <w:rPr>
                <w:sz w:val="20"/>
              </w:rPr>
            </w:pPr>
            <w:r>
              <w:rPr>
                <w:sz w:val="20"/>
              </w:rPr>
              <w:t>vacant)</w:t>
            </w:r>
            <w:r>
              <w:rPr>
                <w:spacing w:val="14"/>
                <w:sz w:val="20"/>
              </w:rPr>
              <w:t xml:space="preserve"> </w:t>
            </w:r>
            <w:r>
              <w:rPr>
                <w:sz w:val="20"/>
              </w:rPr>
              <w:t>and</w:t>
            </w:r>
            <w:r>
              <w:rPr>
                <w:spacing w:val="10"/>
                <w:sz w:val="20"/>
              </w:rPr>
              <w:t xml:space="preserve"> </w:t>
            </w:r>
            <w:r>
              <w:rPr>
                <w:sz w:val="20"/>
              </w:rPr>
              <w:t>commercial</w:t>
            </w:r>
            <w:r>
              <w:rPr>
                <w:spacing w:val="12"/>
                <w:sz w:val="20"/>
              </w:rPr>
              <w:t xml:space="preserve"> </w:t>
            </w:r>
            <w:r>
              <w:rPr>
                <w:spacing w:val="-2"/>
                <w:sz w:val="20"/>
              </w:rPr>
              <w:t>properties.</w:t>
            </w:r>
          </w:p>
        </w:tc>
        <w:tc>
          <w:tcPr>
            <w:tcW w:w="2665" w:type="dxa"/>
            <w:gridSpan w:val="2"/>
            <w:tcBorders>
              <w:top w:val="nil"/>
              <w:bottom w:val="nil"/>
            </w:tcBorders>
          </w:tcPr>
          <w:p w14:paraId="1104FBFE" w14:textId="77777777" w:rsidR="00543FEA" w:rsidRDefault="00543FEA" w:rsidP="00543FEA">
            <w:pPr>
              <w:pStyle w:val="TableParagraph"/>
              <w:spacing w:line="229" w:lineRule="exact"/>
              <w:rPr>
                <w:sz w:val="20"/>
              </w:rPr>
            </w:pPr>
            <w:r>
              <w:rPr>
                <w:w w:val="105"/>
                <w:sz w:val="20"/>
              </w:rPr>
              <w:t>–LAP</w:t>
            </w:r>
            <w:r>
              <w:rPr>
                <w:spacing w:val="-7"/>
                <w:w w:val="105"/>
                <w:sz w:val="20"/>
              </w:rPr>
              <w:t xml:space="preserve"> </w:t>
            </w:r>
            <w:r>
              <w:rPr>
                <w:spacing w:val="-2"/>
                <w:w w:val="105"/>
                <w:sz w:val="20"/>
              </w:rPr>
              <w:t>PLR</w:t>
            </w:r>
            <w:r>
              <w:rPr>
                <w:spacing w:val="-2"/>
                <w:w w:val="105"/>
                <w:position w:val="6"/>
                <w:sz w:val="13"/>
              </w:rPr>
              <w:t>2</w:t>
            </w:r>
            <w:r>
              <w:rPr>
                <w:spacing w:val="-2"/>
                <w:w w:val="105"/>
                <w:sz w:val="20"/>
              </w:rPr>
              <w:t>.</w:t>
            </w:r>
          </w:p>
        </w:tc>
      </w:tr>
      <w:tr w:rsidR="00543FEA" w14:paraId="7E0AC528" w14:textId="77777777">
        <w:trPr>
          <w:trHeight w:val="247"/>
        </w:trPr>
        <w:tc>
          <w:tcPr>
            <w:tcW w:w="499" w:type="dxa"/>
            <w:tcBorders>
              <w:top w:val="nil"/>
              <w:bottom w:val="nil"/>
            </w:tcBorders>
          </w:tcPr>
          <w:p w14:paraId="5499635C" w14:textId="77777777" w:rsidR="00543FEA" w:rsidRDefault="00543FEA" w:rsidP="00543FEA">
            <w:pPr>
              <w:pStyle w:val="TableParagraph"/>
              <w:ind w:left="0"/>
              <w:rPr>
                <w:rFonts w:ascii="Times New Roman"/>
                <w:sz w:val="18"/>
              </w:rPr>
            </w:pPr>
          </w:p>
        </w:tc>
        <w:tc>
          <w:tcPr>
            <w:tcW w:w="1651" w:type="dxa"/>
            <w:tcBorders>
              <w:top w:val="nil"/>
              <w:bottom w:val="nil"/>
            </w:tcBorders>
          </w:tcPr>
          <w:p w14:paraId="1B85B144" w14:textId="77777777" w:rsidR="00543FEA" w:rsidRDefault="00543FEA" w:rsidP="00543FEA">
            <w:pPr>
              <w:pStyle w:val="TableParagraph"/>
              <w:ind w:left="0"/>
              <w:rPr>
                <w:rFonts w:ascii="Times New Roman"/>
                <w:sz w:val="18"/>
              </w:rPr>
            </w:pPr>
          </w:p>
        </w:tc>
        <w:tc>
          <w:tcPr>
            <w:tcW w:w="3377" w:type="dxa"/>
            <w:tcBorders>
              <w:top w:val="nil"/>
              <w:bottom w:val="nil"/>
            </w:tcBorders>
          </w:tcPr>
          <w:p w14:paraId="72EE464E" w14:textId="77777777" w:rsidR="00543FEA" w:rsidRDefault="00543FEA" w:rsidP="00543FEA">
            <w:pPr>
              <w:pStyle w:val="TableParagraph"/>
              <w:ind w:left="0"/>
              <w:rPr>
                <w:rFonts w:ascii="Times New Roman"/>
                <w:sz w:val="18"/>
              </w:rPr>
            </w:pPr>
          </w:p>
        </w:tc>
        <w:tc>
          <w:tcPr>
            <w:tcW w:w="2665" w:type="dxa"/>
            <w:gridSpan w:val="2"/>
            <w:tcBorders>
              <w:top w:val="nil"/>
              <w:bottom w:val="nil"/>
            </w:tcBorders>
          </w:tcPr>
          <w:p w14:paraId="3A0C1EEA" w14:textId="77777777" w:rsidR="00543FEA" w:rsidRDefault="00543FEA" w:rsidP="00543FEA">
            <w:pPr>
              <w:pStyle w:val="TableParagraph"/>
              <w:spacing w:before="8" w:line="219" w:lineRule="exact"/>
              <w:rPr>
                <w:sz w:val="20"/>
              </w:rPr>
            </w:pPr>
            <w:r>
              <w:rPr>
                <w:w w:val="105"/>
                <w:sz w:val="20"/>
                <w:u w:val="single"/>
              </w:rPr>
              <w:t>@</w:t>
            </w:r>
            <w:r>
              <w:rPr>
                <w:spacing w:val="51"/>
                <w:w w:val="105"/>
                <w:sz w:val="20"/>
                <w:u w:val="single"/>
              </w:rPr>
              <w:t xml:space="preserve"> </w:t>
            </w:r>
            <w:r>
              <w:rPr>
                <w:w w:val="105"/>
                <w:sz w:val="20"/>
                <w:u w:val="single"/>
              </w:rPr>
              <w:t>Fixed</w:t>
            </w:r>
            <w:r>
              <w:rPr>
                <w:spacing w:val="50"/>
                <w:w w:val="105"/>
                <w:sz w:val="20"/>
                <w:u w:val="single"/>
              </w:rPr>
              <w:t xml:space="preserve"> </w:t>
            </w:r>
            <w:r>
              <w:rPr>
                <w:w w:val="105"/>
                <w:sz w:val="20"/>
                <w:u w:val="single"/>
              </w:rPr>
              <w:t>rate</w:t>
            </w:r>
            <w:r>
              <w:rPr>
                <w:spacing w:val="52"/>
                <w:w w:val="105"/>
                <w:sz w:val="20"/>
                <w:u w:val="single"/>
              </w:rPr>
              <w:t xml:space="preserve"> </w:t>
            </w:r>
            <w:r>
              <w:rPr>
                <w:w w:val="105"/>
                <w:sz w:val="20"/>
                <w:u w:val="single"/>
              </w:rPr>
              <w:t>of</w:t>
            </w:r>
            <w:r>
              <w:rPr>
                <w:spacing w:val="54"/>
                <w:w w:val="105"/>
                <w:sz w:val="20"/>
                <w:u w:val="single"/>
              </w:rPr>
              <w:t xml:space="preserve"> </w:t>
            </w:r>
            <w:r>
              <w:rPr>
                <w:spacing w:val="-2"/>
                <w:w w:val="105"/>
                <w:sz w:val="20"/>
                <w:u w:val="single"/>
              </w:rPr>
              <w:t>interest</w:t>
            </w:r>
            <w:r>
              <w:rPr>
                <w:spacing w:val="-2"/>
                <w:w w:val="105"/>
                <w:sz w:val="20"/>
              </w:rPr>
              <w:t>:</w:t>
            </w:r>
          </w:p>
        </w:tc>
      </w:tr>
      <w:tr w:rsidR="00543FEA" w14:paraId="5B324E62" w14:textId="77777777">
        <w:trPr>
          <w:trHeight w:val="237"/>
        </w:trPr>
        <w:tc>
          <w:tcPr>
            <w:tcW w:w="499" w:type="dxa"/>
            <w:tcBorders>
              <w:top w:val="nil"/>
              <w:bottom w:val="nil"/>
            </w:tcBorders>
          </w:tcPr>
          <w:p w14:paraId="7E3A7AAD" w14:textId="77777777" w:rsidR="00543FEA" w:rsidRDefault="00543FEA" w:rsidP="00543FEA">
            <w:pPr>
              <w:pStyle w:val="TableParagraph"/>
              <w:ind w:left="0"/>
              <w:rPr>
                <w:rFonts w:ascii="Times New Roman"/>
                <w:sz w:val="16"/>
              </w:rPr>
            </w:pPr>
          </w:p>
        </w:tc>
        <w:tc>
          <w:tcPr>
            <w:tcW w:w="1651" w:type="dxa"/>
            <w:tcBorders>
              <w:top w:val="nil"/>
              <w:bottom w:val="nil"/>
            </w:tcBorders>
          </w:tcPr>
          <w:p w14:paraId="24813550" w14:textId="77777777" w:rsidR="00543FEA" w:rsidRDefault="00543FEA" w:rsidP="00543FEA">
            <w:pPr>
              <w:pStyle w:val="TableParagraph"/>
              <w:ind w:left="0"/>
              <w:rPr>
                <w:rFonts w:ascii="Times New Roman"/>
                <w:sz w:val="16"/>
              </w:rPr>
            </w:pPr>
          </w:p>
        </w:tc>
        <w:tc>
          <w:tcPr>
            <w:tcW w:w="3377" w:type="dxa"/>
            <w:tcBorders>
              <w:top w:val="nil"/>
              <w:bottom w:val="nil"/>
            </w:tcBorders>
          </w:tcPr>
          <w:p w14:paraId="0BE6F849" w14:textId="77777777" w:rsidR="00543FEA" w:rsidRDefault="00543FEA" w:rsidP="00543FEA">
            <w:pPr>
              <w:pStyle w:val="TableParagraph"/>
              <w:ind w:left="0"/>
              <w:rPr>
                <w:rFonts w:ascii="Times New Roman"/>
                <w:sz w:val="16"/>
              </w:rPr>
            </w:pPr>
          </w:p>
        </w:tc>
        <w:tc>
          <w:tcPr>
            <w:tcW w:w="2665" w:type="dxa"/>
            <w:gridSpan w:val="2"/>
            <w:tcBorders>
              <w:top w:val="nil"/>
              <w:bottom w:val="nil"/>
            </w:tcBorders>
          </w:tcPr>
          <w:p w14:paraId="36CFC12B" w14:textId="77777777" w:rsidR="00543FEA" w:rsidRDefault="00543FEA" w:rsidP="00543FEA">
            <w:pPr>
              <w:pStyle w:val="TableParagraph"/>
              <w:tabs>
                <w:tab w:val="left" w:pos="925"/>
                <w:tab w:val="left" w:pos="1326"/>
                <w:tab w:val="left" w:pos="2264"/>
              </w:tabs>
              <w:spacing w:before="1" w:line="216" w:lineRule="exact"/>
              <w:rPr>
                <w:sz w:val="20"/>
              </w:rPr>
            </w:pPr>
            <w:r>
              <w:rPr>
                <w:spacing w:val="-4"/>
                <w:w w:val="105"/>
                <w:sz w:val="20"/>
              </w:rPr>
              <w:t>12.5%</w:t>
            </w:r>
            <w:r>
              <w:rPr>
                <w:sz w:val="20"/>
              </w:rPr>
              <w:tab/>
            </w:r>
            <w:r>
              <w:rPr>
                <w:spacing w:val="-5"/>
                <w:w w:val="105"/>
                <w:sz w:val="20"/>
              </w:rPr>
              <w:t>to</w:t>
            </w:r>
            <w:r>
              <w:rPr>
                <w:sz w:val="20"/>
              </w:rPr>
              <w:tab/>
            </w:r>
            <w:r>
              <w:rPr>
                <w:spacing w:val="-2"/>
                <w:w w:val="105"/>
                <w:sz w:val="20"/>
              </w:rPr>
              <w:t>13.25%</w:t>
            </w:r>
            <w:r>
              <w:rPr>
                <w:sz w:val="20"/>
              </w:rPr>
              <w:tab/>
            </w:r>
            <w:r>
              <w:rPr>
                <w:spacing w:val="-5"/>
                <w:w w:val="105"/>
                <w:sz w:val="20"/>
              </w:rPr>
              <w:t>per</w:t>
            </w:r>
          </w:p>
        </w:tc>
      </w:tr>
      <w:tr w:rsidR="00543FEA" w14:paraId="5AEE5ECE" w14:textId="77777777">
        <w:trPr>
          <w:trHeight w:val="237"/>
        </w:trPr>
        <w:tc>
          <w:tcPr>
            <w:tcW w:w="499" w:type="dxa"/>
            <w:tcBorders>
              <w:top w:val="nil"/>
            </w:tcBorders>
          </w:tcPr>
          <w:p w14:paraId="33F5F58C" w14:textId="77777777" w:rsidR="00543FEA" w:rsidRDefault="00543FEA" w:rsidP="00543FEA">
            <w:pPr>
              <w:pStyle w:val="TableParagraph"/>
              <w:ind w:left="0"/>
              <w:rPr>
                <w:rFonts w:ascii="Times New Roman"/>
                <w:sz w:val="16"/>
              </w:rPr>
            </w:pPr>
          </w:p>
        </w:tc>
        <w:tc>
          <w:tcPr>
            <w:tcW w:w="1651" w:type="dxa"/>
            <w:tcBorders>
              <w:top w:val="nil"/>
            </w:tcBorders>
          </w:tcPr>
          <w:p w14:paraId="7DD9BD91" w14:textId="77777777" w:rsidR="00543FEA" w:rsidRDefault="00543FEA" w:rsidP="00543FEA">
            <w:pPr>
              <w:pStyle w:val="TableParagraph"/>
              <w:ind w:left="0"/>
              <w:rPr>
                <w:rFonts w:ascii="Times New Roman"/>
                <w:sz w:val="16"/>
              </w:rPr>
            </w:pPr>
          </w:p>
        </w:tc>
        <w:tc>
          <w:tcPr>
            <w:tcW w:w="3377" w:type="dxa"/>
            <w:tcBorders>
              <w:top w:val="nil"/>
            </w:tcBorders>
          </w:tcPr>
          <w:p w14:paraId="254A6F58" w14:textId="77777777" w:rsidR="00543FEA" w:rsidRDefault="00543FEA" w:rsidP="00543FEA">
            <w:pPr>
              <w:pStyle w:val="TableParagraph"/>
              <w:ind w:left="0"/>
              <w:rPr>
                <w:rFonts w:ascii="Times New Roman"/>
                <w:sz w:val="16"/>
              </w:rPr>
            </w:pPr>
          </w:p>
        </w:tc>
        <w:tc>
          <w:tcPr>
            <w:tcW w:w="2665" w:type="dxa"/>
            <w:gridSpan w:val="2"/>
            <w:tcBorders>
              <w:top w:val="nil"/>
            </w:tcBorders>
          </w:tcPr>
          <w:p w14:paraId="58D4B7A0" w14:textId="46027D5D" w:rsidR="00543FEA" w:rsidRDefault="008F339E" w:rsidP="00543FEA">
            <w:pPr>
              <w:pStyle w:val="TableParagraph"/>
              <w:spacing w:line="217" w:lineRule="exact"/>
              <w:rPr>
                <w:spacing w:val="-2"/>
                <w:w w:val="105"/>
                <w:sz w:val="20"/>
              </w:rPr>
            </w:pPr>
            <w:r>
              <w:rPr>
                <w:spacing w:val="-2"/>
                <w:w w:val="105"/>
                <w:sz w:val="20"/>
              </w:rPr>
              <w:t>A</w:t>
            </w:r>
            <w:r w:rsidR="00543FEA">
              <w:rPr>
                <w:spacing w:val="-2"/>
                <w:w w:val="105"/>
                <w:sz w:val="20"/>
              </w:rPr>
              <w:t>nnum</w:t>
            </w:r>
          </w:p>
          <w:p w14:paraId="339E4CA0" w14:textId="5C2E15BE" w:rsidR="008F339E" w:rsidRDefault="008F339E" w:rsidP="00543FEA">
            <w:pPr>
              <w:pStyle w:val="TableParagraph"/>
              <w:spacing w:line="217" w:lineRule="exact"/>
              <w:rPr>
                <w:sz w:val="20"/>
              </w:rPr>
            </w:pPr>
            <w:r>
              <w:rPr>
                <w:sz w:val="20"/>
              </w:rPr>
              <w:t>Note: Please refer #</w:t>
            </w:r>
          </w:p>
        </w:tc>
      </w:tr>
    </w:tbl>
    <w:p w14:paraId="05B7E606" w14:textId="77777777" w:rsidR="00FA36BB" w:rsidRDefault="00FA36BB">
      <w:pPr>
        <w:spacing w:line="217" w:lineRule="exact"/>
        <w:rPr>
          <w:sz w:val="20"/>
        </w:rPr>
        <w:sectPr w:rsidR="00FA36BB">
          <w:pgSz w:w="12240" w:h="15840"/>
          <w:pgMar w:top="1240" w:right="800" w:bottom="1140" w:left="260" w:header="514" w:footer="951" w:gutter="0"/>
          <w:cols w:space="720"/>
        </w:sectPr>
      </w:pPr>
    </w:p>
    <w:p w14:paraId="7B0017D8" w14:textId="77777777" w:rsidR="00FA36BB" w:rsidRDefault="00000000">
      <w:pPr>
        <w:pStyle w:val="BodyText"/>
        <w:spacing w:before="71"/>
        <w:ind w:left="848"/>
      </w:pPr>
      <w:r>
        <w:rPr>
          <w:noProof/>
        </w:rPr>
        <w:lastRenderedPageBreak/>
        <w:drawing>
          <wp:anchor distT="0" distB="0" distL="0" distR="0" simplePos="0" relativeHeight="487587840" behindDoc="1" locked="0" layoutInCell="1" allowOverlap="1" wp14:anchorId="00DB9391" wp14:editId="02B8C785">
            <wp:simplePos x="0" y="0"/>
            <wp:positionH relativeFrom="page">
              <wp:posOffset>230124</wp:posOffset>
            </wp:positionH>
            <wp:positionV relativeFrom="paragraph">
              <wp:posOffset>199136</wp:posOffset>
            </wp:positionV>
            <wp:extent cx="7029220" cy="47548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7029220" cy="475487"/>
                    </a:xfrm>
                    <a:prstGeom prst="rect">
                      <a:avLst/>
                    </a:prstGeom>
                  </pic:spPr>
                </pic:pic>
              </a:graphicData>
            </a:graphic>
          </wp:anchor>
        </w:drawing>
      </w:r>
      <w:r>
        <w:rPr>
          <w:color w:val="FFCD1A"/>
          <w:spacing w:val="-2"/>
          <w:w w:val="95"/>
        </w:rPr>
        <w:t>INTERNAL</w:t>
      </w:r>
    </w:p>
    <w:p w14:paraId="4D9FA4FE" w14:textId="77777777" w:rsidR="00FA36BB" w:rsidRDefault="00FA36BB">
      <w:pPr>
        <w:pStyle w:val="BodyText"/>
        <w:spacing w:before="11"/>
        <w:rPr>
          <w:sz w:val="18"/>
        </w:rPr>
      </w:pPr>
    </w:p>
    <w:tbl>
      <w:tblPr>
        <w:tblW w:w="0" w:type="auto"/>
        <w:tblInd w:w="1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
        <w:gridCol w:w="1651"/>
        <w:gridCol w:w="3377"/>
        <w:gridCol w:w="2664"/>
      </w:tblGrid>
      <w:tr w:rsidR="00FA36BB" w14:paraId="2CC854F4" w14:textId="77777777">
        <w:trPr>
          <w:trHeight w:val="928"/>
        </w:trPr>
        <w:tc>
          <w:tcPr>
            <w:tcW w:w="499" w:type="dxa"/>
          </w:tcPr>
          <w:p w14:paraId="008970EE" w14:textId="77777777" w:rsidR="00FA36BB" w:rsidRDefault="00000000">
            <w:pPr>
              <w:pStyle w:val="TableParagraph"/>
              <w:spacing w:before="1"/>
              <w:rPr>
                <w:sz w:val="20"/>
              </w:rPr>
            </w:pPr>
            <w:r>
              <w:rPr>
                <w:spacing w:val="-5"/>
                <w:w w:val="105"/>
                <w:sz w:val="20"/>
              </w:rPr>
              <w:t>8.</w:t>
            </w:r>
          </w:p>
        </w:tc>
        <w:tc>
          <w:tcPr>
            <w:tcW w:w="1651" w:type="dxa"/>
          </w:tcPr>
          <w:p w14:paraId="33BE06F8" w14:textId="77777777" w:rsidR="00FA36BB" w:rsidRDefault="00000000">
            <w:pPr>
              <w:pStyle w:val="TableParagraph"/>
              <w:spacing w:before="2"/>
              <w:ind w:left="108"/>
              <w:rPr>
                <w:sz w:val="20"/>
              </w:rPr>
            </w:pPr>
            <w:r>
              <w:rPr>
                <w:spacing w:val="-2"/>
                <w:sz w:val="20"/>
              </w:rPr>
              <w:t>Unsecured</w:t>
            </w:r>
          </w:p>
          <w:p w14:paraId="1C1E2DE4" w14:textId="77777777" w:rsidR="00FA36BB" w:rsidRDefault="00000000">
            <w:pPr>
              <w:pStyle w:val="TableParagraph"/>
              <w:spacing w:before="7"/>
              <w:ind w:left="107"/>
              <w:rPr>
                <w:sz w:val="20"/>
              </w:rPr>
            </w:pPr>
            <w:r>
              <w:rPr>
                <w:sz w:val="20"/>
              </w:rPr>
              <w:t>SME</w:t>
            </w:r>
            <w:r>
              <w:rPr>
                <w:spacing w:val="4"/>
                <w:sz w:val="20"/>
              </w:rPr>
              <w:t xml:space="preserve"> </w:t>
            </w:r>
            <w:r>
              <w:rPr>
                <w:spacing w:val="-4"/>
                <w:sz w:val="20"/>
              </w:rPr>
              <w:t>Loan</w:t>
            </w:r>
          </w:p>
        </w:tc>
        <w:tc>
          <w:tcPr>
            <w:tcW w:w="3377" w:type="dxa"/>
          </w:tcPr>
          <w:p w14:paraId="4D95A1D4" w14:textId="77777777" w:rsidR="000B77D0" w:rsidRPr="000B77D0" w:rsidRDefault="000B77D0" w:rsidP="000B77D0">
            <w:pPr>
              <w:pStyle w:val="TableParagraph"/>
              <w:spacing w:before="1" w:line="247" w:lineRule="auto"/>
              <w:ind w:left="108" w:right="170"/>
              <w:rPr>
                <w:w w:val="105"/>
                <w:sz w:val="20"/>
              </w:rPr>
            </w:pPr>
            <w:r w:rsidRPr="000B77D0">
              <w:rPr>
                <w:w w:val="105"/>
                <w:sz w:val="20"/>
              </w:rPr>
              <w:t xml:space="preserve">Provides loans primarily </w:t>
            </w:r>
            <w:proofErr w:type="spellStart"/>
            <w:r w:rsidRPr="000B77D0">
              <w:rPr>
                <w:w w:val="105"/>
                <w:sz w:val="20"/>
              </w:rPr>
              <w:t>tofor</w:t>
            </w:r>
            <w:proofErr w:type="spellEnd"/>
          </w:p>
          <w:p w14:paraId="006E2CB8" w14:textId="77777777" w:rsidR="000B77D0" w:rsidRPr="000B77D0" w:rsidRDefault="000B77D0" w:rsidP="000B77D0">
            <w:pPr>
              <w:pStyle w:val="TableParagraph"/>
              <w:spacing w:before="1" w:line="247" w:lineRule="auto"/>
              <w:ind w:left="108" w:right="170"/>
              <w:rPr>
                <w:w w:val="105"/>
                <w:sz w:val="20"/>
              </w:rPr>
            </w:pPr>
            <w:r w:rsidRPr="000B77D0">
              <w:rPr>
                <w:w w:val="105"/>
                <w:sz w:val="20"/>
              </w:rPr>
              <w:t>small and medium enterprises</w:t>
            </w:r>
          </w:p>
          <w:p w14:paraId="1DB63522" w14:textId="77777777" w:rsidR="000B77D0" w:rsidRPr="000B77D0" w:rsidRDefault="000B77D0" w:rsidP="000B77D0">
            <w:pPr>
              <w:pStyle w:val="TableParagraph"/>
              <w:spacing w:before="1" w:line="247" w:lineRule="auto"/>
              <w:ind w:left="108" w:right="170"/>
              <w:rPr>
                <w:w w:val="105"/>
                <w:sz w:val="20"/>
              </w:rPr>
            </w:pPr>
            <w:r w:rsidRPr="000B77D0">
              <w:rPr>
                <w:w w:val="105"/>
                <w:sz w:val="20"/>
              </w:rPr>
              <w:t xml:space="preserve">and individuals toto fund </w:t>
            </w:r>
            <w:proofErr w:type="gramStart"/>
            <w:r w:rsidRPr="000B77D0">
              <w:rPr>
                <w:w w:val="105"/>
                <w:sz w:val="20"/>
              </w:rPr>
              <w:t>their</w:t>
            </w:r>
            <w:proofErr w:type="gramEnd"/>
          </w:p>
          <w:p w14:paraId="72212C38" w14:textId="77777777" w:rsidR="000B77D0" w:rsidRPr="000B77D0" w:rsidRDefault="000B77D0" w:rsidP="000B77D0">
            <w:pPr>
              <w:pStyle w:val="TableParagraph"/>
              <w:spacing w:before="1" w:line="247" w:lineRule="auto"/>
              <w:ind w:left="108" w:right="170"/>
              <w:rPr>
                <w:w w:val="105"/>
                <w:sz w:val="20"/>
              </w:rPr>
            </w:pPr>
            <w:r w:rsidRPr="000B77D0">
              <w:rPr>
                <w:w w:val="105"/>
                <w:sz w:val="20"/>
              </w:rPr>
              <w:t>business</w:t>
            </w:r>
          </w:p>
          <w:p w14:paraId="5F971A94" w14:textId="1E867562" w:rsidR="00FA36BB" w:rsidRDefault="000B77D0">
            <w:pPr>
              <w:pStyle w:val="TableParagraph"/>
              <w:spacing w:line="196" w:lineRule="exact"/>
              <w:ind w:left="108"/>
              <w:rPr>
                <w:sz w:val="20"/>
              </w:rPr>
            </w:pPr>
            <w:proofErr w:type="spellStart"/>
            <w:r w:rsidRPr="000B77D0">
              <w:rPr>
                <w:w w:val="105"/>
                <w:sz w:val="20"/>
              </w:rPr>
              <w:t>rRequirement</w:t>
            </w:r>
            <w:proofErr w:type="spellEnd"/>
          </w:p>
        </w:tc>
        <w:tc>
          <w:tcPr>
            <w:tcW w:w="2664" w:type="dxa"/>
          </w:tcPr>
          <w:p w14:paraId="42E38093" w14:textId="77777777" w:rsidR="00FA36BB" w:rsidRDefault="00000000">
            <w:pPr>
              <w:pStyle w:val="TableParagraph"/>
              <w:spacing w:before="1"/>
              <w:rPr>
                <w:sz w:val="20"/>
              </w:rPr>
            </w:pPr>
            <w:r>
              <w:rPr>
                <w:w w:val="105"/>
                <w:sz w:val="20"/>
              </w:rPr>
              <w:t>11%</w:t>
            </w:r>
            <w:r>
              <w:rPr>
                <w:spacing w:val="-13"/>
                <w:w w:val="105"/>
                <w:sz w:val="20"/>
              </w:rPr>
              <w:t xml:space="preserve"> </w:t>
            </w:r>
            <w:r>
              <w:rPr>
                <w:w w:val="105"/>
                <w:sz w:val="20"/>
              </w:rPr>
              <w:t>to</w:t>
            </w:r>
            <w:r>
              <w:rPr>
                <w:spacing w:val="-12"/>
                <w:w w:val="105"/>
                <w:sz w:val="20"/>
              </w:rPr>
              <w:t xml:space="preserve"> </w:t>
            </w:r>
            <w:r>
              <w:rPr>
                <w:w w:val="105"/>
                <w:sz w:val="20"/>
              </w:rPr>
              <w:t>26%</w:t>
            </w:r>
            <w:r>
              <w:rPr>
                <w:spacing w:val="-12"/>
                <w:w w:val="105"/>
                <w:sz w:val="20"/>
              </w:rPr>
              <w:t xml:space="preserve"> </w:t>
            </w:r>
            <w:r>
              <w:rPr>
                <w:w w:val="105"/>
                <w:sz w:val="20"/>
              </w:rPr>
              <w:t>per</w:t>
            </w:r>
            <w:r>
              <w:rPr>
                <w:spacing w:val="-13"/>
                <w:w w:val="105"/>
                <w:sz w:val="20"/>
              </w:rPr>
              <w:t xml:space="preserve"> </w:t>
            </w:r>
            <w:r>
              <w:rPr>
                <w:spacing w:val="-2"/>
                <w:w w:val="105"/>
                <w:sz w:val="20"/>
              </w:rPr>
              <w:t>annum.</w:t>
            </w:r>
          </w:p>
        </w:tc>
      </w:tr>
      <w:tr w:rsidR="000B77D0" w14:paraId="3CE9DC17" w14:textId="77777777">
        <w:trPr>
          <w:trHeight w:val="928"/>
        </w:trPr>
        <w:tc>
          <w:tcPr>
            <w:tcW w:w="499" w:type="dxa"/>
          </w:tcPr>
          <w:p w14:paraId="21D79D76" w14:textId="5C0F33C3" w:rsidR="000B77D0" w:rsidRDefault="000B77D0">
            <w:pPr>
              <w:pStyle w:val="TableParagraph"/>
              <w:spacing w:before="1"/>
              <w:rPr>
                <w:spacing w:val="-5"/>
                <w:w w:val="105"/>
                <w:sz w:val="20"/>
              </w:rPr>
            </w:pPr>
            <w:r>
              <w:rPr>
                <w:spacing w:val="-5"/>
                <w:w w:val="105"/>
                <w:sz w:val="20"/>
              </w:rPr>
              <w:t>9</w:t>
            </w:r>
          </w:p>
        </w:tc>
        <w:tc>
          <w:tcPr>
            <w:tcW w:w="1651" w:type="dxa"/>
          </w:tcPr>
          <w:p w14:paraId="67C0699F" w14:textId="5E6EE845" w:rsidR="000B77D0" w:rsidRDefault="000B77D0">
            <w:pPr>
              <w:pStyle w:val="TableParagraph"/>
              <w:spacing w:before="2"/>
              <w:ind w:left="108"/>
              <w:rPr>
                <w:spacing w:val="-2"/>
                <w:sz w:val="20"/>
              </w:rPr>
            </w:pPr>
            <w:r>
              <w:rPr>
                <w:spacing w:val="-2"/>
                <w:sz w:val="20"/>
              </w:rPr>
              <w:t>Supply Chain Finance</w:t>
            </w:r>
          </w:p>
        </w:tc>
        <w:tc>
          <w:tcPr>
            <w:tcW w:w="3377" w:type="dxa"/>
          </w:tcPr>
          <w:p w14:paraId="226F142F" w14:textId="77777777" w:rsidR="000B77D0" w:rsidRPr="000B77D0" w:rsidRDefault="000B77D0" w:rsidP="000B77D0">
            <w:pPr>
              <w:pStyle w:val="TableParagraph"/>
              <w:spacing w:before="1" w:line="247" w:lineRule="auto"/>
              <w:ind w:left="108" w:right="170"/>
              <w:rPr>
                <w:w w:val="105"/>
                <w:sz w:val="20"/>
              </w:rPr>
            </w:pPr>
            <w:r w:rsidRPr="000B77D0">
              <w:rPr>
                <w:w w:val="105"/>
                <w:sz w:val="20"/>
              </w:rPr>
              <w:t>Provides short term financing</w:t>
            </w:r>
          </w:p>
          <w:p w14:paraId="1A660A58" w14:textId="77777777" w:rsidR="000B77D0" w:rsidRPr="000B77D0" w:rsidRDefault="000B77D0" w:rsidP="000B77D0">
            <w:pPr>
              <w:pStyle w:val="TableParagraph"/>
              <w:spacing w:before="1" w:line="247" w:lineRule="auto"/>
              <w:ind w:left="108" w:right="170"/>
              <w:rPr>
                <w:w w:val="105"/>
                <w:sz w:val="20"/>
              </w:rPr>
            </w:pPr>
            <w:r w:rsidRPr="000B77D0">
              <w:rPr>
                <w:w w:val="105"/>
                <w:sz w:val="20"/>
              </w:rPr>
              <w:t>facility primarily to vendors and</w:t>
            </w:r>
          </w:p>
          <w:p w14:paraId="5BA0DA9E" w14:textId="4C2C9598" w:rsidR="000B77D0" w:rsidRDefault="000B77D0" w:rsidP="000B77D0">
            <w:pPr>
              <w:pStyle w:val="TableParagraph"/>
              <w:spacing w:before="1" w:line="247" w:lineRule="auto"/>
              <w:ind w:left="108" w:right="170"/>
              <w:rPr>
                <w:w w:val="105"/>
                <w:sz w:val="20"/>
              </w:rPr>
            </w:pPr>
            <w:r w:rsidRPr="000B77D0">
              <w:rPr>
                <w:w w:val="105"/>
                <w:sz w:val="20"/>
              </w:rPr>
              <w:t>dealers, which are associated with</w:t>
            </w:r>
            <w:r>
              <w:rPr>
                <w:w w:val="105"/>
                <w:sz w:val="20"/>
              </w:rPr>
              <w:t xml:space="preserve"> </w:t>
            </w:r>
            <w:r w:rsidRPr="000B77D0">
              <w:rPr>
                <w:w w:val="105"/>
                <w:sz w:val="20"/>
              </w:rPr>
              <w:t>corporate anchors, to fund their</w:t>
            </w:r>
            <w:r>
              <w:rPr>
                <w:w w:val="105"/>
                <w:sz w:val="20"/>
              </w:rPr>
              <w:t xml:space="preserve"> </w:t>
            </w:r>
            <w:r w:rsidRPr="000B77D0">
              <w:rPr>
                <w:w w:val="105"/>
                <w:sz w:val="20"/>
              </w:rPr>
              <w:t>business requirement</w:t>
            </w:r>
          </w:p>
        </w:tc>
        <w:tc>
          <w:tcPr>
            <w:tcW w:w="2664" w:type="dxa"/>
          </w:tcPr>
          <w:p w14:paraId="44EFC1C8" w14:textId="4D28F36B" w:rsidR="000B77D0" w:rsidRPr="000B77D0" w:rsidRDefault="000B77D0">
            <w:pPr>
              <w:pStyle w:val="TableParagraph"/>
              <w:spacing w:before="1"/>
              <w:rPr>
                <w:w w:val="105"/>
                <w:sz w:val="20"/>
                <w:u w:val="single"/>
              </w:rPr>
            </w:pPr>
            <w:r w:rsidRPr="000B77D0">
              <w:rPr>
                <w:w w:val="105"/>
                <w:sz w:val="20"/>
                <w:u w:val="single"/>
              </w:rPr>
              <w:t>8% to 26% per annum</w:t>
            </w:r>
          </w:p>
        </w:tc>
      </w:tr>
    </w:tbl>
    <w:p w14:paraId="1C6FEE68" w14:textId="77777777" w:rsidR="00FA36BB" w:rsidRDefault="00000000">
      <w:pPr>
        <w:pStyle w:val="BodyText"/>
        <w:spacing w:before="2"/>
        <w:ind w:left="1852"/>
        <w:jc w:val="both"/>
        <w:rPr>
          <w:spacing w:val="-2"/>
          <w:w w:val="105"/>
        </w:rPr>
      </w:pPr>
      <w:r>
        <w:rPr>
          <w:w w:val="105"/>
        </w:rPr>
        <w:t>@</w:t>
      </w:r>
      <w:r>
        <w:rPr>
          <w:spacing w:val="-2"/>
          <w:w w:val="105"/>
        </w:rPr>
        <w:t xml:space="preserve"> </w:t>
      </w:r>
      <w:proofErr w:type="gramStart"/>
      <w:r>
        <w:rPr>
          <w:w w:val="105"/>
        </w:rPr>
        <w:t>at</w:t>
      </w:r>
      <w:proofErr w:type="gramEnd"/>
      <w:r>
        <w:rPr>
          <w:spacing w:val="-3"/>
          <w:w w:val="105"/>
        </w:rPr>
        <w:t xml:space="preserve"> </w:t>
      </w:r>
      <w:r>
        <w:rPr>
          <w:w w:val="105"/>
        </w:rPr>
        <w:t>the</w:t>
      </w:r>
      <w:r>
        <w:rPr>
          <w:spacing w:val="-2"/>
          <w:w w:val="105"/>
        </w:rPr>
        <w:t xml:space="preserve"> </w:t>
      </w:r>
      <w:r>
        <w:rPr>
          <w:w w:val="105"/>
        </w:rPr>
        <w:t>time</w:t>
      </w:r>
      <w:r>
        <w:rPr>
          <w:spacing w:val="-2"/>
          <w:w w:val="105"/>
        </w:rPr>
        <w:t xml:space="preserve"> </w:t>
      </w:r>
      <w:r>
        <w:rPr>
          <w:w w:val="105"/>
        </w:rPr>
        <w:t>of</w:t>
      </w:r>
      <w:r>
        <w:rPr>
          <w:spacing w:val="-5"/>
          <w:w w:val="105"/>
        </w:rPr>
        <w:t xml:space="preserve"> </w:t>
      </w:r>
      <w:r>
        <w:rPr>
          <w:w w:val="105"/>
        </w:rPr>
        <w:t>reset</w:t>
      </w:r>
      <w:r>
        <w:rPr>
          <w:spacing w:val="-3"/>
          <w:w w:val="105"/>
        </w:rPr>
        <w:t xml:space="preserve"> </w:t>
      </w:r>
      <w:r>
        <w:rPr>
          <w:w w:val="105"/>
        </w:rPr>
        <w:t>of</w:t>
      </w:r>
      <w:r>
        <w:rPr>
          <w:spacing w:val="-5"/>
          <w:w w:val="105"/>
        </w:rPr>
        <w:t xml:space="preserve"> </w:t>
      </w:r>
      <w:r>
        <w:rPr>
          <w:w w:val="105"/>
        </w:rPr>
        <w:t>floating</w:t>
      </w:r>
      <w:r>
        <w:rPr>
          <w:spacing w:val="-4"/>
          <w:w w:val="105"/>
        </w:rPr>
        <w:t xml:space="preserve"> </w:t>
      </w:r>
      <w:r>
        <w:rPr>
          <w:w w:val="105"/>
        </w:rPr>
        <w:t>interest</w:t>
      </w:r>
      <w:r>
        <w:rPr>
          <w:spacing w:val="-5"/>
          <w:w w:val="105"/>
        </w:rPr>
        <w:t xml:space="preserve"> </w:t>
      </w:r>
      <w:r>
        <w:rPr>
          <w:w w:val="105"/>
        </w:rPr>
        <w:t>rate</w:t>
      </w:r>
      <w:r>
        <w:rPr>
          <w:spacing w:val="-2"/>
          <w:w w:val="105"/>
        </w:rPr>
        <w:t xml:space="preserve"> </w:t>
      </w:r>
      <w:r>
        <w:rPr>
          <w:w w:val="105"/>
        </w:rPr>
        <w:t>as</w:t>
      </w:r>
      <w:r>
        <w:rPr>
          <w:spacing w:val="-3"/>
          <w:w w:val="105"/>
        </w:rPr>
        <w:t xml:space="preserve"> </w:t>
      </w:r>
      <w:r>
        <w:rPr>
          <w:w w:val="105"/>
        </w:rPr>
        <w:t>per</w:t>
      </w:r>
      <w:r>
        <w:rPr>
          <w:spacing w:val="-3"/>
          <w:w w:val="105"/>
        </w:rPr>
        <w:t xml:space="preserve"> </w:t>
      </w:r>
      <w:r>
        <w:rPr>
          <w:w w:val="105"/>
        </w:rPr>
        <w:t>the</w:t>
      </w:r>
      <w:r>
        <w:rPr>
          <w:spacing w:val="-4"/>
          <w:w w:val="105"/>
        </w:rPr>
        <w:t xml:space="preserve"> </w:t>
      </w:r>
      <w:r>
        <w:rPr>
          <w:w w:val="105"/>
        </w:rPr>
        <w:t>terms</w:t>
      </w:r>
      <w:r>
        <w:rPr>
          <w:spacing w:val="-3"/>
          <w:w w:val="105"/>
        </w:rPr>
        <w:t xml:space="preserve"> </w:t>
      </w:r>
      <w:r>
        <w:rPr>
          <w:w w:val="105"/>
        </w:rPr>
        <w:t>of</w:t>
      </w:r>
      <w:r>
        <w:rPr>
          <w:spacing w:val="-5"/>
          <w:w w:val="105"/>
        </w:rPr>
        <w:t xml:space="preserve"> </w:t>
      </w:r>
      <w:r>
        <w:rPr>
          <w:w w:val="105"/>
        </w:rPr>
        <w:t>this</w:t>
      </w:r>
      <w:r>
        <w:rPr>
          <w:spacing w:val="-1"/>
          <w:w w:val="105"/>
        </w:rPr>
        <w:t xml:space="preserve"> </w:t>
      </w:r>
      <w:r>
        <w:rPr>
          <w:spacing w:val="-2"/>
          <w:w w:val="105"/>
        </w:rPr>
        <w:t>Policy.</w:t>
      </w:r>
    </w:p>
    <w:p w14:paraId="6D2F6048" w14:textId="73640C8F" w:rsidR="00A56F7B" w:rsidRDefault="00A56F7B">
      <w:pPr>
        <w:pStyle w:val="BodyText"/>
        <w:spacing w:before="2"/>
        <w:ind w:left="1852"/>
        <w:jc w:val="both"/>
        <w:rPr>
          <w:spacing w:val="-2"/>
          <w:w w:val="105"/>
        </w:rPr>
      </w:pPr>
      <w:r>
        <w:rPr>
          <w:spacing w:val="-2"/>
          <w:w w:val="105"/>
        </w:rPr>
        <w:t xml:space="preserve"># </w:t>
      </w:r>
      <w:r w:rsidRPr="00F3453E">
        <w:rPr>
          <w:spacing w:val="-2"/>
          <w:w w:val="105"/>
        </w:rPr>
        <w:t>The interest rate including the structure thereof on any of the existing loans maybe modified (irrespective of the change in relevant benchmark rate for floating rate loans) on account of credit deterioration</w:t>
      </w:r>
    </w:p>
    <w:p w14:paraId="1015076C" w14:textId="77777777" w:rsidR="008F339E" w:rsidRDefault="008F339E">
      <w:pPr>
        <w:pStyle w:val="BodyText"/>
        <w:spacing w:before="2"/>
        <w:ind w:left="1852"/>
        <w:jc w:val="both"/>
      </w:pPr>
    </w:p>
    <w:p w14:paraId="0D19D67D" w14:textId="77777777" w:rsidR="00FA36BB" w:rsidRDefault="00000000">
      <w:pPr>
        <w:pStyle w:val="Heading1"/>
        <w:spacing w:before="202"/>
        <w:ind w:left="1480"/>
      </w:pPr>
      <w:r>
        <w:rPr>
          <w:spacing w:val="-2"/>
          <w:w w:val="105"/>
        </w:rPr>
        <w:t>*Note:</w:t>
      </w:r>
    </w:p>
    <w:p w14:paraId="3346308F" w14:textId="77777777" w:rsidR="00FA36BB" w:rsidRDefault="00000000">
      <w:pPr>
        <w:pStyle w:val="ListParagraph"/>
        <w:numPr>
          <w:ilvl w:val="1"/>
          <w:numId w:val="3"/>
        </w:numPr>
        <w:tabs>
          <w:tab w:val="left" w:pos="1950"/>
        </w:tabs>
        <w:spacing w:before="94" w:line="268" w:lineRule="auto"/>
        <w:ind w:right="1177"/>
        <w:jc w:val="both"/>
        <w:rPr>
          <w:sz w:val="20"/>
        </w:rPr>
      </w:pPr>
      <w:r>
        <w:rPr>
          <w:w w:val="105"/>
          <w:sz w:val="20"/>
        </w:rPr>
        <w:t>The</w:t>
      </w:r>
      <w:r>
        <w:rPr>
          <w:spacing w:val="-8"/>
          <w:w w:val="105"/>
          <w:sz w:val="20"/>
        </w:rPr>
        <w:t xml:space="preserve"> </w:t>
      </w:r>
      <w:r>
        <w:rPr>
          <w:w w:val="105"/>
          <w:sz w:val="20"/>
        </w:rPr>
        <w:t>interest</w:t>
      </w:r>
      <w:r>
        <w:rPr>
          <w:spacing w:val="-12"/>
          <w:w w:val="105"/>
          <w:sz w:val="20"/>
        </w:rPr>
        <w:t xml:space="preserve"> </w:t>
      </w:r>
      <w:r>
        <w:rPr>
          <w:w w:val="105"/>
          <w:sz w:val="20"/>
        </w:rPr>
        <w:t>rate</w:t>
      </w:r>
      <w:r>
        <w:rPr>
          <w:spacing w:val="-14"/>
          <w:w w:val="105"/>
          <w:sz w:val="20"/>
        </w:rPr>
        <w:t xml:space="preserve"> </w:t>
      </w:r>
      <w:r>
        <w:rPr>
          <w:w w:val="105"/>
          <w:sz w:val="20"/>
        </w:rPr>
        <w:t>range</w:t>
      </w:r>
      <w:r>
        <w:rPr>
          <w:spacing w:val="-6"/>
          <w:w w:val="105"/>
          <w:sz w:val="20"/>
        </w:rPr>
        <w:t xml:space="preserve"> </w:t>
      </w:r>
      <w:r>
        <w:rPr>
          <w:w w:val="105"/>
          <w:sz w:val="20"/>
        </w:rPr>
        <w:t>is</w:t>
      </w:r>
      <w:r>
        <w:rPr>
          <w:spacing w:val="-5"/>
          <w:w w:val="105"/>
          <w:sz w:val="20"/>
        </w:rPr>
        <w:t xml:space="preserve"> </w:t>
      </w:r>
      <w:r>
        <w:rPr>
          <w:w w:val="105"/>
          <w:sz w:val="20"/>
        </w:rPr>
        <w:t>an</w:t>
      </w:r>
      <w:r>
        <w:rPr>
          <w:spacing w:val="-10"/>
          <w:w w:val="105"/>
          <w:sz w:val="20"/>
        </w:rPr>
        <w:t xml:space="preserve"> </w:t>
      </w:r>
      <w:r>
        <w:rPr>
          <w:w w:val="105"/>
          <w:sz w:val="20"/>
        </w:rPr>
        <w:t>indicative</w:t>
      </w:r>
      <w:r>
        <w:rPr>
          <w:spacing w:val="-10"/>
          <w:w w:val="105"/>
          <w:sz w:val="20"/>
        </w:rPr>
        <w:t xml:space="preserve"> </w:t>
      </w:r>
      <w:r>
        <w:rPr>
          <w:w w:val="105"/>
          <w:sz w:val="20"/>
        </w:rPr>
        <w:t>and</w:t>
      </w:r>
      <w:r>
        <w:rPr>
          <w:spacing w:val="-12"/>
          <w:w w:val="105"/>
          <w:sz w:val="20"/>
        </w:rPr>
        <w:t xml:space="preserve"> </w:t>
      </w:r>
      <w:r>
        <w:rPr>
          <w:w w:val="105"/>
          <w:sz w:val="20"/>
        </w:rPr>
        <w:t>the</w:t>
      </w:r>
      <w:r>
        <w:rPr>
          <w:spacing w:val="-12"/>
          <w:w w:val="105"/>
          <w:sz w:val="20"/>
        </w:rPr>
        <w:t xml:space="preserve"> </w:t>
      </w:r>
      <w:r>
        <w:rPr>
          <w:w w:val="105"/>
          <w:sz w:val="20"/>
        </w:rPr>
        <w:t>final</w:t>
      </w:r>
      <w:r>
        <w:rPr>
          <w:spacing w:val="-7"/>
          <w:w w:val="105"/>
          <w:sz w:val="20"/>
        </w:rPr>
        <w:t xml:space="preserve"> </w:t>
      </w:r>
      <w:r>
        <w:rPr>
          <w:w w:val="105"/>
          <w:sz w:val="20"/>
        </w:rPr>
        <w:t>rate</w:t>
      </w:r>
      <w:r>
        <w:rPr>
          <w:spacing w:val="-12"/>
          <w:w w:val="105"/>
          <w:sz w:val="20"/>
        </w:rPr>
        <w:t xml:space="preserve"> </w:t>
      </w:r>
      <w:r>
        <w:rPr>
          <w:w w:val="105"/>
          <w:sz w:val="20"/>
        </w:rPr>
        <w:t>is</w:t>
      </w:r>
      <w:r>
        <w:rPr>
          <w:spacing w:val="-7"/>
          <w:w w:val="105"/>
          <w:sz w:val="20"/>
        </w:rPr>
        <w:t xml:space="preserve"> </w:t>
      </w:r>
      <w:r>
        <w:rPr>
          <w:w w:val="105"/>
          <w:sz w:val="20"/>
        </w:rPr>
        <w:t>arrived</w:t>
      </w:r>
      <w:r>
        <w:rPr>
          <w:spacing w:val="-10"/>
          <w:w w:val="105"/>
          <w:sz w:val="20"/>
        </w:rPr>
        <w:t xml:space="preserve"> </w:t>
      </w:r>
      <w:r>
        <w:rPr>
          <w:w w:val="105"/>
          <w:sz w:val="20"/>
        </w:rPr>
        <w:t>basis</w:t>
      </w:r>
      <w:r>
        <w:rPr>
          <w:spacing w:val="-10"/>
          <w:w w:val="105"/>
          <w:sz w:val="20"/>
        </w:rPr>
        <w:t xml:space="preserve"> </w:t>
      </w:r>
      <w:r>
        <w:rPr>
          <w:w w:val="105"/>
          <w:sz w:val="20"/>
        </w:rPr>
        <w:t>the</w:t>
      </w:r>
      <w:r>
        <w:rPr>
          <w:spacing w:val="-6"/>
          <w:w w:val="105"/>
          <w:sz w:val="20"/>
        </w:rPr>
        <w:t xml:space="preserve"> </w:t>
      </w:r>
      <w:r>
        <w:rPr>
          <w:w w:val="105"/>
          <w:sz w:val="20"/>
        </w:rPr>
        <w:t>gradation</w:t>
      </w:r>
      <w:r>
        <w:rPr>
          <w:spacing w:val="-12"/>
          <w:w w:val="105"/>
          <w:sz w:val="20"/>
        </w:rPr>
        <w:t xml:space="preserve"> </w:t>
      </w:r>
      <w:r>
        <w:rPr>
          <w:w w:val="105"/>
          <w:sz w:val="20"/>
        </w:rPr>
        <w:t>of risk.</w:t>
      </w:r>
      <w:r>
        <w:rPr>
          <w:spacing w:val="-4"/>
          <w:w w:val="105"/>
          <w:sz w:val="20"/>
        </w:rPr>
        <w:t xml:space="preserve"> </w:t>
      </w:r>
      <w:r>
        <w:rPr>
          <w:w w:val="105"/>
          <w:sz w:val="20"/>
        </w:rPr>
        <w:t>Indicative</w:t>
      </w:r>
      <w:r>
        <w:rPr>
          <w:spacing w:val="-3"/>
          <w:w w:val="105"/>
          <w:sz w:val="20"/>
        </w:rPr>
        <w:t xml:space="preserve"> </w:t>
      </w:r>
      <w:r>
        <w:rPr>
          <w:w w:val="105"/>
          <w:sz w:val="20"/>
        </w:rPr>
        <w:t>interest</w:t>
      </w:r>
      <w:r>
        <w:rPr>
          <w:spacing w:val="-5"/>
          <w:w w:val="105"/>
          <w:sz w:val="20"/>
        </w:rPr>
        <w:t xml:space="preserve"> </w:t>
      </w:r>
      <w:r>
        <w:rPr>
          <w:w w:val="105"/>
          <w:sz w:val="20"/>
        </w:rPr>
        <w:t>rate</w:t>
      </w:r>
      <w:r>
        <w:rPr>
          <w:spacing w:val="-3"/>
          <w:w w:val="105"/>
          <w:sz w:val="20"/>
        </w:rPr>
        <w:t xml:space="preserve"> </w:t>
      </w:r>
      <w:r>
        <w:rPr>
          <w:w w:val="105"/>
          <w:sz w:val="20"/>
        </w:rPr>
        <w:t>as</w:t>
      </w:r>
      <w:r>
        <w:rPr>
          <w:spacing w:val="-5"/>
          <w:w w:val="105"/>
          <w:sz w:val="20"/>
        </w:rPr>
        <w:t xml:space="preserve"> </w:t>
      </w:r>
      <w:r>
        <w:rPr>
          <w:w w:val="105"/>
          <w:sz w:val="20"/>
        </w:rPr>
        <w:t>communicated</w:t>
      </w:r>
      <w:r>
        <w:rPr>
          <w:spacing w:val="-5"/>
          <w:w w:val="105"/>
          <w:sz w:val="20"/>
        </w:rPr>
        <w:t xml:space="preserve"> </w:t>
      </w:r>
      <w:r>
        <w:rPr>
          <w:w w:val="105"/>
          <w:sz w:val="20"/>
        </w:rPr>
        <w:t>above are</w:t>
      </w:r>
      <w:r>
        <w:rPr>
          <w:spacing w:val="-3"/>
          <w:w w:val="105"/>
          <w:sz w:val="20"/>
        </w:rPr>
        <w:t xml:space="preserve"> </w:t>
      </w:r>
      <w:r>
        <w:rPr>
          <w:w w:val="105"/>
          <w:sz w:val="20"/>
        </w:rPr>
        <w:t>subject</w:t>
      </w:r>
      <w:r>
        <w:rPr>
          <w:spacing w:val="-2"/>
          <w:w w:val="105"/>
          <w:sz w:val="20"/>
        </w:rPr>
        <w:t xml:space="preserve"> </w:t>
      </w:r>
      <w:r>
        <w:rPr>
          <w:w w:val="105"/>
          <w:sz w:val="20"/>
        </w:rPr>
        <w:t>to</w:t>
      </w:r>
      <w:r>
        <w:rPr>
          <w:spacing w:val="-1"/>
          <w:w w:val="105"/>
          <w:sz w:val="20"/>
        </w:rPr>
        <w:t xml:space="preserve"> </w:t>
      </w:r>
      <w:r>
        <w:rPr>
          <w:w w:val="105"/>
          <w:sz w:val="20"/>
        </w:rPr>
        <w:t>change</w:t>
      </w:r>
      <w:r>
        <w:rPr>
          <w:spacing w:val="-1"/>
          <w:w w:val="105"/>
          <w:sz w:val="20"/>
        </w:rPr>
        <w:t xml:space="preserve"> </w:t>
      </w:r>
      <w:r>
        <w:rPr>
          <w:w w:val="105"/>
          <w:sz w:val="20"/>
        </w:rPr>
        <w:t>at</w:t>
      </w:r>
      <w:r>
        <w:rPr>
          <w:spacing w:val="-4"/>
          <w:w w:val="105"/>
          <w:sz w:val="20"/>
        </w:rPr>
        <w:t xml:space="preserve"> </w:t>
      </w:r>
      <w:r>
        <w:rPr>
          <w:w w:val="105"/>
          <w:sz w:val="20"/>
        </w:rPr>
        <w:t>any</w:t>
      </w:r>
      <w:r>
        <w:rPr>
          <w:spacing w:val="-4"/>
          <w:w w:val="105"/>
          <w:sz w:val="20"/>
        </w:rPr>
        <w:t xml:space="preserve"> </w:t>
      </w:r>
      <w:r>
        <w:rPr>
          <w:w w:val="105"/>
          <w:sz w:val="20"/>
        </w:rPr>
        <w:t>point of time, subject to the sole discretion of the Company.</w:t>
      </w:r>
    </w:p>
    <w:p w14:paraId="26C1ABCD" w14:textId="77777777" w:rsidR="00FA36BB" w:rsidRPr="00F3453E" w:rsidRDefault="00000000">
      <w:pPr>
        <w:pStyle w:val="ListParagraph"/>
        <w:numPr>
          <w:ilvl w:val="1"/>
          <w:numId w:val="3"/>
        </w:numPr>
        <w:tabs>
          <w:tab w:val="left" w:pos="1950"/>
        </w:tabs>
        <w:spacing w:line="268" w:lineRule="auto"/>
        <w:ind w:right="1172"/>
        <w:jc w:val="both"/>
        <w:rPr>
          <w:sz w:val="20"/>
        </w:rPr>
      </w:pPr>
      <w:proofErr w:type="gramStart"/>
      <w:r>
        <w:rPr>
          <w:spacing w:val="-2"/>
          <w:w w:val="105"/>
          <w:sz w:val="20"/>
        </w:rPr>
        <w:t>Current</w:t>
      </w:r>
      <w:proofErr w:type="gramEnd"/>
      <w:r>
        <w:rPr>
          <w:spacing w:val="-13"/>
          <w:w w:val="105"/>
          <w:sz w:val="20"/>
        </w:rPr>
        <w:t xml:space="preserve"> </w:t>
      </w:r>
      <w:r>
        <w:rPr>
          <w:spacing w:val="-2"/>
          <w:w w:val="105"/>
          <w:sz w:val="20"/>
        </w:rPr>
        <w:t>the</w:t>
      </w:r>
      <w:r>
        <w:rPr>
          <w:spacing w:val="-12"/>
          <w:w w:val="105"/>
          <w:sz w:val="20"/>
        </w:rPr>
        <w:t xml:space="preserve"> </w:t>
      </w:r>
      <w:r>
        <w:rPr>
          <w:spacing w:val="-2"/>
          <w:w w:val="105"/>
          <w:sz w:val="20"/>
        </w:rPr>
        <w:t>Company</w:t>
      </w:r>
      <w:r>
        <w:rPr>
          <w:spacing w:val="-11"/>
          <w:w w:val="105"/>
          <w:sz w:val="20"/>
        </w:rPr>
        <w:t xml:space="preserve"> </w:t>
      </w:r>
      <w:r>
        <w:rPr>
          <w:spacing w:val="-2"/>
          <w:w w:val="105"/>
          <w:sz w:val="20"/>
        </w:rPr>
        <w:t>PLR</w:t>
      </w:r>
      <w:r>
        <w:rPr>
          <w:spacing w:val="-12"/>
          <w:w w:val="105"/>
          <w:sz w:val="20"/>
        </w:rPr>
        <w:t xml:space="preserve"> </w:t>
      </w:r>
      <w:r>
        <w:rPr>
          <w:spacing w:val="-2"/>
          <w:w w:val="105"/>
          <w:sz w:val="20"/>
        </w:rPr>
        <w:t>is</w:t>
      </w:r>
      <w:r>
        <w:rPr>
          <w:spacing w:val="-9"/>
          <w:w w:val="105"/>
          <w:sz w:val="20"/>
        </w:rPr>
        <w:t xml:space="preserve"> </w:t>
      </w:r>
      <w:r>
        <w:rPr>
          <w:spacing w:val="-2"/>
          <w:w w:val="105"/>
          <w:sz w:val="20"/>
        </w:rPr>
        <w:t>available</w:t>
      </w:r>
      <w:r>
        <w:rPr>
          <w:spacing w:val="-9"/>
          <w:w w:val="105"/>
          <w:sz w:val="20"/>
        </w:rPr>
        <w:t xml:space="preserve"> </w:t>
      </w:r>
      <w:r>
        <w:rPr>
          <w:spacing w:val="-2"/>
          <w:w w:val="105"/>
          <w:sz w:val="20"/>
        </w:rPr>
        <w:t>on</w:t>
      </w:r>
      <w:r>
        <w:rPr>
          <w:spacing w:val="-13"/>
          <w:w w:val="105"/>
          <w:sz w:val="20"/>
        </w:rPr>
        <w:t xml:space="preserve"> </w:t>
      </w:r>
      <w:r>
        <w:rPr>
          <w:spacing w:val="-2"/>
          <w:w w:val="105"/>
          <w:sz w:val="20"/>
        </w:rPr>
        <w:t>the</w:t>
      </w:r>
      <w:r>
        <w:rPr>
          <w:spacing w:val="-7"/>
          <w:w w:val="105"/>
          <w:sz w:val="20"/>
        </w:rPr>
        <w:t xml:space="preserve"> </w:t>
      </w:r>
      <w:r>
        <w:rPr>
          <w:spacing w:val="-2"/>
          <w:w w:val="105"/>
          <w:sz w:val="20"/>
        </w:rPr>
        <w:t>website</w:t>
      </w:r>
      <w:r>
        <w:rPr>
          <w:spacing w:val="-7"/>
          <w:w w:val="105"/>
          <w:sz w:val="20"/>
        </w:rPr>
        <w:t xml:space="preserve"> </w:t>
      </w:r>
      <w:r>
        <w:rPr>
          <w:spacing w:val="-2"/>
          <w:w w:val="105"/>
          <w:sz w:val="20"/>
        </w:rPr>
        <w:t>of</w:t>
      </w:r>
      <w:r>
        <w:rPr>
          <w:spacing w:val="-11"/>
          <w:w w:val="105"/>
          <w:sz w:val="20"/>
        </w:rPr>
        <w:t xml:space="preserve"> </w:t>
      </w:r>
      <w:r>
        <w:rPr>
          <w:spacing w:val="-2"/>
          <w:w w:val="105"/>
          <w:sz w:val="20"/>
        </w:rPr>
        <w:t>the</w:t>
      </w:r>
      <w:r>
        <w:rPr>
          <w:spacing w:val="-11"/>
          <w:w w:val="105"/>
          <w:sz w:val="20"/>
        </w:rPr>
        <w:t xml:space="preserve"> </w:t>
      </w:r>
      <w:r>
        <w:rPr>
          <w:spacing w:val="-2"/>
          <w:w w:val="105"/>
          <w:sz w:val="20"/>
        </w:rPr>
        <w:t>Company,</w:t>
      </w:r>
      <w:r>
        <w:rPr>
          <w:spacing w:val="-5"/>
          <w:w w:val="105"/>
          <w:sz w:val="20"/>
        </w:rPr>
        <w:t xml:space="preserve"> </w:t>
      </w:r>
      <w:r>
        <w:rPr>
          <w:spacing w:val="-2"/>
          <w:w w:val="105"/>
          <w:sz w:val="20"/>
        </w:rPr>
        <w:t>any</w:t>
      </w:r>
      <w:r>
        <w:rPr>
          <w:spacing w:val="-9"/>
          <w:w w:val="105"/>
          <w:sz w:val="20"/>
        </w:rPr>
        <w:t xml:space="preserve"> </w:t>
      </w:r>
      <w:r>
        <w:rPr>
          <w:spacing w:val="-2"/>
          <w:w w:val="105"/>
          <w:sz w:val="20"/>
        </w:rPr>
        <w:t>change</w:t>
      </w:r>
      <w:r>
        <w:rPr>
          <w:spacing w:val="-9"/>
          <w:w w:val="105"/>
          <w:sz w:val="20"/>
        </w:rPr>
        <w:t xml:space="preserve"> </w:t>
      </w:r>
      <w:r>
        <w:rPr>
          <w:spacing w:val="-2"/>
          <w:w w:val="105"/>
          <w:sz w:val="20"/>
        </w:rPr>
        <w:t>in</w:t>
      </w:r>
      <w:r>
        <w:rPr>
          <w:spacing w:val="-13"/>
          <w:w w:val="105"/>
          <w:sz w:val="20"/>
        </w:rPr>
        <w:t xml:space="preserve"> </w:t>
      </w:r>
      <w:r>
        <w:rPr>
          <w:spacing w:val="-2"/>
          <w:w w:val="105"/>
          <w:sz w:val="20"/>
        </w:rPr>
        <w:t xml:space="preserve">the </w:t>
      </w:r>
      <w:r>
        <w:rPr>
          <w:w w:val="105"/>
          <w:sz w:val="20"/>
        </w:rPr>
        <w:t>same is subject to approval of Asset Liability Management Committee.</w:t>
      </w:r>
    </w:p>
    <w:p w14:paraId="4B26D270" w14:textId="0A69B56E" w:rsidR="008F339E" w:rsidRDefault="00ED2030">
      <w:pPr>
        <w:pStyle w:val="ListParagraph"/>
        <w:numPr>
          <w:ilvl w:val="1"/>
          <w:numId w:val="3"/>
        </w:numPr>
        <w:tabs>
          <w:tab w:val="left" w:pos="1950"/>
        </w:tabs>
        <w:spacing w:line="268" w:lineRule="auto"/>
        <w:ind w:right="1172"/>
        <w:jc w:val="both"/>
        <w:rPr>
          <w:sz w:val="20"/>
        </w:rPr>
      </w:pPr>
      <w:r w:rsidRPr="00ED2030">
        <w:rPr>
          <w:sz w:val="20"/>
        </w:rPr>
        <w:t>In case of loans acquired via pool purchase, interest rate on these loans may be referenced to an external benchmark rate viz, T-bills, Repo rate, MCLR/ </w:t>
      </w:r>
      <w:r w:rsidRPr="00F3453E">
        <w:rPr>
          <w:sz w:val="20"/>
        </w:rPr>
        <w:t>Benchmark rates</w:t>
      </w:r>
      <w:r w:rsidRPr="00ED2030">
        <w:rPr>
          <w:b/>
          <w:bCs/>
          <w:sz w:val="20"/>
        </w:rPr>
        <w:t> </w:t>
      </w:r>
      <w:r w:rsidRPr="00ED2030">
        <w:rPr>
          <w:sz w:val="20"/>
        </w:rPr>
        <w:t>of Large Banks / Financial institution and may not necessarily be within the range as indicative above for each of the respective products given their origination mode. Hence for such loans their interest rate movement will be according to the changes in the linked external benchmark specified in their respective sanction letter</w:t>
      </w:r>
    </w:p>
    <w:p w14:paraId="6EE8A6BF" w14:textId="77777777" w:rsidR="00FA36BB" w:rsidRDefault="00000000">
      <w:pPr>
        <w:pStyle w:val="ListParagraph"/>
        <w:numPr>
          <w:ilvl w:val="1"/>
          <w:numId w:val="3"/>
        </w:numPr>
        <w:tabs>
          <w:tab w:val="left" w:pos="1949"/>
        </w:tabs>
        <w:spacing w:line="228" w:lineRule="exact"/>
        <w:ind w:left="1949" w:hanging="337"/>
        <w:jc w:val="both"/>
        <w:rPr>
          <w:sz w:val="20"/>
        </w:rPr>
      </w:pPr>
      <w:r>
        <w:rPr>
          <w:sz w:val="20"/>
        </w:rPr>
        <w:t>The</w:t>
      </w:r>
      <w:r>
        <w:rPr>
          <w:spacing w:val="4"/>
          <w:sz w:val="20"/>
        </w:rPr>
        <w:t xml:space="preserve"> </w:t>
      </w:r>
      <w:r>
        <w:rPr>
          <w:sz w:val="20"/>
        </w:rPr>
        <w:t>pricing</w:t>
      </w:r>
      <w:r>
        <w:rPr>
          <w:spacing w:val="6"/>
          <w:sz w:val="20"/>
        </w:rPr>
        <w:t xml:space="preserve"> </w:t>
      </w:r>
      <w:r>
        <w:rPr>
          <w:sz w:val="20"/>
        </w:rPr>
        <w:t>would</w:t>
      </w:r>
      <w:r>
        <w:rPr>
          <w:spacing w:val="4"/>
          <w:sz w:val="20"/>
        </w:rPr>
        <w:t xml:space="preserve"> </w:t>
      </w:r>
      <w:r>
        <w:rPr>
          <w:sz w:val="20"/>
        </w:rPr>
        <w:t>inter-alia</w:t>
      </w:r>
      <w:r>
        <w:rPr>
          <w:spacing w:val="4"/>
          <w:sz w:val="20"/>
        </w:rPr>
        <w:t xml:space="preserve"> </w:t>
      </w:r>
      <w:r>
        <w:rPr>
          <w:sz w:val="20"/>
        </w:rPr>
        <w:t>be</w:t>
      </w:r>
      <w:r>
        <w:rPr>
          <w:spacing w:val="3"/>
          <w:sz w:val="20"/>
        </w:rPr>
        <w:t xml:space="preserve"> </w:t>
      </w:r>
      <w:r>
        <w:rPr>
          <w:sz w:val="20"/>
        </w:rPr>
        <w:t>based</w:t>
      </w:r>
      <w:r>
        <w:rPr>
          <w:spacing w:val="6"/>
          <w:sz w:val="20"/>
        </w:rPr>
        <w:t xml:space="preserve"> </w:t>
      </w:r>
      <w:r>
        <w:rPr>
          <w:sz w:val="20"/>
        </w:rPr>
        <w:t>on</w:t>
      </w:r>
      <w:r>
        <w:rPr>
          <w:spacing w:val="4"/>
          <w:sz w:val="20"/>
        </w:rPr>
        <w:t xml:space="preserve"> </w:t>
      </w:r>
      <w:r>
        <w:rPr>
          <w:sz w:val="20"/>
        </w:rPr>
        <w:t>due</w:t>
      </w:r>
      <w:r>
        <w:rPr>
          <w:spacing w:val="6"/>
          <w:sz w:val="20"/>
        </w:rPr>
        <w:t xml:space="preserve"> </w:t>
      </w:r>
      <w:r>
        <w:rPr>
          <w:sz w:val="20"/>
        </w:rPr>
        <w:t>negotiation</w:t>
      </w:r>
      <w:r>
        <w:rPr>
          <w:spacing w:val="3"/>
          <w:sz w:val="20"/>
        </w:rPr>
        <w:t xml:space="preserve"> </w:t>
      </w:r>
      <w:r>
        <w:rPr>
          <w:sz w:val="20"/>
        </w:rPr>
        <w:t>(where</w:t>
      </w:r>
      <w:r>
        <w:rPr>
          <w:spacing w:val="4"/>
          <w:sz w:val="20"/>
        </w:rPr>
        <w:t xml:space="preserve"> </w:t>
      </w:r>
      <w:r>
        <w:rPr>
          <w:sz w:val="20"/>
        </w:rPr>
        <w:t>applicable)</w:t>
      </w:r>
      <w:r>
        <w:rPr>
          <w:spacing w:val="7"/>
          <w:sz w:val="20"/>
        </w:rPr>
        <w:t xml:space="preserve"> </w:t>
      </w:r>
      <w:r>
        <w:rPr>
          <w:sz w:val="20"/>
        </w:rPr>
        <w:t>with</w:t>
      </w:r>
      <w:r>
        <w:rPr>
          <w:spacing w:val="6"/>
          <w:sz w:val="20"/>
        </w:rPr>
        <w:t xml:space="preserve"> </w:t>
      </w:r>
      <w:r>
        <w:rPr>
          <w:sz w:val="20"/>
        </w:rPr>
        <w:t>the</w:t>
      </w:r>
      <w:r>
        <w:rPr>
          <w:spacing w:val="4"/>
          <w:sz w:val="20"/>
        </w:rPr>
        <w:t xml:space="preserve"> </w:t>
      </w:r>
      <w:r>
        <w:rPr>
          <w:spacing w:val="-2"/>
          <w:sz w:val="20"/>
        </w:rPr>
        <w:t>client</w:t>
      </w:r>
    </w:p>
    <w:p w14:paraId="6E51CDF7" w14:textId="77777777" w:rsidR="00FA36BB" w:rsidRDefault="00000000">
      <w:pPr>
        <w:pStyle w:val="BodyText"/>
        <w:spacing w:before="24"/>
        <w:ind w:left="1950"/>
        <w:jc w:val="both"/>
      </w:pPr>
      <w:r>
        <w:rPr>
          <w:w w:val="105"/>
        </w:rPr>
        <w:t>and/or</w:t>
      </w:r>
      <w:r>
        <w:rPr>
          <w:spacing w:val="-6"/>
          <w:w w:val="105"/>
        </w:rPr>
        <w:t xml:space="preserve"> </w:t>
      </w:r>
      <w:r>
        <w:rPr>
          <w:w w:val="105"/>
        </w:rPr>
        <w:t>credit</w:t>
      </w:r>
      <w:r>
        <w:rPr>
          <w:spacing w:val="-6"/>
          <w:w w:val="105"/>
        </w:rPr>
        <w:t xml:space="preserve"> </w:t>
      </w:r>
      <w:r>
        <w:rPr>
          <w:w w:val="105"/>
        </w:rPr>
        <w:t>assessment</w:t>
      </w:r>
      <w:r>
        <w:rPr>
          <w:spacing w:val="-4"/>
          <w:w w:val="105"/>
        </w:rPr>
        <w:t xml:space="preserve"> </w:t>
      </w:r>
      <w:r>
        <w:rPr>
          <w:w w:val="105"/>
        </w:rPr>
        <w:t>parameters</w:t>
      </w:r>
      <w:r>
        <w:rPr>
          <w:spacing w:val="-6"/>
          <w:w w:val="105"/>
        </w:rPr>
        <w:t xml:space="preserve"> </w:t>
      </w:r>
      <w:r>
        <w:rPr>
          <w:w w:val="105"/>
        </w:rPr>
        <w:t>being</w:t>
      </w:r>
      <w:r>
        <w:rPr>
          <w:spacing w:val="-5"/>
          <w:w w:val="105"/>
        </w:rPr>
        <w:t xml:space="preserve"> </w:t>
      </w:r>
      <w:r>
        <w:rPr>
          <w:w w:val="105"/>
        </w:rPr>
        <w:t>followed</w:t>
      </w:r>
      <w:r>
        <w:rPr>
          <w:spacing w:val="-5"/>
          <w:w w:val="105"/>
        </w:rPr>
        <w:t xml:space="preserve"> </w:t>
      </w:r>
      <w:r>
        <w:rPr>
          <w:w w:val="105"/>
        </w:rPr>
        <w:t>by</w:t>
      </w:r>
      <w:r>
        <w:rPr>
          <w:spacing w:val="-8"/>
          <w:w w:val="105"/>
        </w:rPr>
        <w:t xml:space="preserve"> </w:t>
      </w:r>
      <w:r>
        <w:rPr>
          <w:w w:val="105"/>
        </w:rPr>
        <w:t>the</w:t>
      </w:r>
      <w:r>
        <w:rPr>
          <w:spacing w:val="-4"/>
          <w:w w:val="105"/>
        </w:rPr>
        <w:t xml:space="preserve"> </w:t>
      </w:r>
      <w:r>
        <w:rPr>
          <w:spacing w:val="-2"/>
          <w:w w:val="105"/>
        </w:rPr>
        <w:t>Company.</w:t>
      </w:r>
    </w:p>
    <w:p w14:paraId="5357822D" w14:textId="77777777" w:rsidR="00FA36BB" w:rsidRDefault="00FA36BB">
      <w:pPr>
        <w:pStyle w:val="BodyText"/>
        <w:spacing w:before="3"/>
      </w:pPr>
    </w:p>
    <w:p w14:paraId="5F29E584" w14:textId="77777777" w:rsidR="00FA36BB" w:rsidRDefault="00000000">
      <w:pPr>
        <w:pStyle w:val="ListParagraph"/>
        <w:numPr>
          <w:ilvl w:val="0"/>
          <w:numId w:val="5"/>
        </w:numPr>
        <w:tabs>
          <w:tab w:val="left" w:pos="1610"/>
          <w:tab w:val="left" w:pos="1612"/>
        </w:tabs>
        <w:ind w:left="1610" w:hanging="246"/>
        <w:jc w:val="left"/>
        <w:rPr>
          <w:sz w:val="20"/>
        </w:rPr>
      </w:pPr>
      <w:r>
        <w:rPr>
          <w:color w:val="2F5495"/>
          <w:sz w:val="20"/>
        </w:rPr>
        <w:t>Reset</w:t>
      </w:r>
      <w:r>
        <w:rPr>
          <w:color w:val="2F5495"/>
          <w:spacing w:val="14"/>
          <w:sz w:val="20"/>
        </w:rPr>
        <w:t xml:space="preserve"> </w:t>
      </w:r>
      <w:r>
        <w:rPr>
          <w:color w:val="2F5495"/>
          <w:sz w:val="20"/>
        </w:rPr>
        <w:t>of</w:t>
      </w:r>
      <w:r>
        <w:rPr>
          <w:color w:val="2F5495"/>
          <w:spacing w:val="13"/>
          <w:sz w:val="20"/>
        </w:rPr>
        <w:t xml:space="preserve"> </w:t>
      </w:r>
      <w:r>
        <w:rPr>
          <w:color w:val="2F5495"/>
          <w:sz w:val="20"/>
        </w:rPr>
        <w:t>Floating</w:t>
      </w:r>
      <w:r>
        <w:rPr>
          <w:color w:val="2F5495"/>
          <w:spacing w:val="13"/>
          <w:sz w:val="20"/>
        </w:rPr>
        <w:t xml:space="preserve"> </w:t>
      </w:r>
      <w:r>
        <w:rPr>
          <w:color w:val="2F5495"/>
          <w:sz w:val="20"/>
        </w:rPr>
        <w:t>Interest</w:t>
      </w:r>
      <w:r>
        <w:rPr>
          <w:color w:val="2F5495"/>
          <w:spacing w:val="12"/>
          <w:sz w:val="20"/>
        </w:rPr>
        <w:t xml:space="preserve"> </w:t>
      </w:r>
      <w:r>
        <w:rPr>
          <w:color w:val="2F5495"/>
          <w:sz w:val="20"/>
        </w:rPr>
        <w:t>Rate</w:t>
      </w:r>
      <w:r>
        <w:rPr>
          <w:color w:val="2F5495"/>
          <w:spacing w:val="16"/>
          <w:sz w:val="20"/>
        </w:rPr>
        <w:t xml:space="preserve"> </w:t>
      </w:r>
      <w:r>
        <w:rPr>
          <w:color w:val="2F5495"/>
          <w:sz w:val="20"/>
        </w:rPr>
        <w:t>on</w:t>
      </w:r>
      <w:r>
        <w:rPr>
          <w:color w:val="2F5495"/>
          <w:spacing w:val="10"/>
          <w:sz w:val="20"/>
        </w:rPr>
        <w:t xml:space="preserve"> </w:t>
      </w:r>
      <w:r>
        <w:rPr>
          <w:color w:val="2F5495"/>
          <w:sz w:val="20"/>
        </w:rPr>
        <w:t>Equated</w:t>
      </w:r>
      <w:r>
        <w:rPr>
          <w:color w:val="2F5495"/>
          <w:spacing w:val="16"/>
          <w:sz w:val="20"/>
        </w:rPr>
        <w:t xml:space="preserve"> </w:t>
      </w:r>
      <w:r>
        <w:rPr>
          <w:color w:val="2F5495"/>
          <w:sz w:val="20"/>
        </w:rPr>
        <w:t>Monthly</w:t>
      </w:r>
      <w:r>
        <w:rPr>
          <w:color w:val="2F5495"/>
          <w:spacing w:val="13"/>
          <w:sz w:val="20"/>
        </w:rPr>
        <w:t xml:space="preserve"> </w:t>
      </w:r>
      <w:r>
        <w:rPr>
          <w:color w:val="2F5495"/>
          <w:sz w:val="20"/>
        </w:rPr>
        <w:t>Instalments</w:t>
      </w:r>
      <w:r>
        <w:rPr>
          <w:color w:val="2F5495"/>
          <w:spacing w:val="12"/>
          <w:sz w:val="20"/>
        </w:rPr>
        <w:t xml:space="preserve"> </w:t>
      </w:r>
      <w:r>
        <w:rPr>
          <w:color w:val="2F5495"/>
          <w:sz w:val="20"/>
        </w:rPr>
        <w:t>(EMI)</w:t>
      </w:r>
      <w:r>
        <w:rPr>
          <w:color w:val="2F5495"/>
          <w:spacing w:val="11"/>
          <w:sz w:val="20"/>
        </w:rPr>
        <w:t xml:space="preserve"> </w:t>
      </w:r>
      <w:r>
        <w:rPr>
          <w:color w:val="2F5495"/>
          <w:sz w:val="20"/>
        </w:rPr>
        <w:t>based</w:t>
      </w:r>
      <w:r>
        <w:rPr>
          <w:color w:val="2F5495"/>
          <w:spacing w:val="10"/>
          <w:sz w:val="20"/>
        </w:rPr>
        <w:t xml:space="preserve"> </w:t>
      </w:r>
      <w:r>
        <w:rPr>
          <w:color w:val="2F5495"/>
          <w:sz w:val="20"/>
        </w:rPr>
        <w:t>Personal</w:t>
      </w:r>
      <w:r>
        <w:rPr>
          <w:color w:val="2F5495"/>
          <w:spacing w:val="9"/>
          <w:sz w:val="20"/>
        </w:rPr>
        <w:t xml:space="preserve"> </w:t>
      </w:r>
      <w:r>
        <w:rPr>
          <w:color w:val="2F5495"/>
          <w:spacing w:val="-2"/>
          <w:sz w:val="20"/>
        </w:rPr>
        <w:t>Loans</w:t>
      </w:r>
    </w:p>
    <w:p w14:paraId="6556EBBE" w14:textId="77777777" w:rsidR="00FA36BB" w:rsidRDefault="00000000">
      <w:pPr>
        <w:pStyle w:val="BodyText"/>
        <w:spacing w:before="171" w:line="285" w:lineRule="auto"/>
        <w:ind w:left="1612" w:right="1085"/>
        <w:jc w:val="both"/>
      </w:pPr>
      <w:r>
        <w:t>RBI vide its Circular No. DOR.MCS.REC.32/01.01.003/2023-24 dated August 18, 2023 (“RBI Circular”) has laid down a regulation regarding reset of floating interest rate on EMI based Personal Loans and require Regulated Entities to lay down policy framework in respect of EMI based floating</w:t>
      </w:r>
      <w:r>
        <w:rPr>
          <w:spacing w:val="28"/>
        </w:rPr>
        <w:t xml:space="preserve"> </w:t>
      </w:r>
      <w:r>
        <w:t>rate</w:t>
      </w:r>
      <w:r>
        <w:rPr>
          <w:spacing w:val="31"/>
        </w:rPr>
        <w:t xml:space="preserve"> </w:t>
      </w:r>
      <w:r>
        <w:t>personal</w:t>
      </w:r>
      <w:r>
        <w:rPr>
          <w:spacing w:val="26"/>
        </w:rPr>
        <w:t xml:space="preserve"> </w:t>
      </w:r>
      <w:r>
        <w:t>loans.</w:t>
      </w:r>
      <w:r>
        <w:rPr>
          <w:spacing w:val="27"/>
        </w:rPr>
        <w:t xml:space="preserve"> </w:t>
      </w:r>
      <w:r>
        <w:t>The</w:t>
      </w:r>
      <w:r>
        <w:rPr>
          <w:spacing w:val="28"/>
        </w:rPr>
        <w:t xml:space="preserve"> </w:t>
      </w:r>
      <w:r>
        <w:t>term</w:t>
      </w:r>
      <w:r>
        <w:rPr>
          <w:spacing w:val="28"/>
        </w:rPr>
        <w:t xml:space="preserve"> </w:t>
      </w:r>
      <w:r>
        <w:t>“Personal</w:t>
      </w:r>
      <w:r>
        <w:rPr>
          <w:spacing w:val="30"/>
        </w:rPr>
        <w:t xml:space="preserve"> </w:t>
      </w:r>
      <w:r>
        <w:t>Loans”</w:t>
      </w:r>
      <w:r>
        <w:rPr>
          <w:spacing w:val="28"/>
        </w:rPr>
        <w:t xml:space="preserve"> </w:t>
      </w:r>
      <w:r>
        <w:t>is</w:t>
      </w:r>
      <w:r>
        <w:rPr>
          <w:spacing w:val="27"/>
        </w:rPr>
        <w:t xml:space="preserve"> </w:t>
      </w:r>
      <w:r>
        <w:t>defined</w:t>
      </w:r>
      <w:r>
        <w:rPr>
          <w:spacing w:val="28"/>
        </w:rPr>
        <w:t xml:space="preserve"> </w:t>
      </w:r>
      <w:r>
        <w:t>in</w:t>
      </w:r>
      <w:r>
        <w:rPr>
          <w:spacing w:val="28"/>
        </w:rPr>
        <w:t xml:space="preserve"> </w:t>
      </w:r>
      <w:r>
        <w:t>the</w:t>
      </w:r>
      <w:r>
        <w:rPr>
          <w:spacing w:val="31"/>
        </w:rPr>
        <w:t xml:space="preserve"> </w:t>
      </w:r>
      <w:r>
        <w:t>RBI</w:t>
      </w:r>
      <w:r>
        <w:rPr>
          <w:spacing w:val="34"/>
        </w:rPr>
        <w:t xml:space="preserve"> </w:t>
      </w:r>
      <w:r>
        <w:t>circular No. DBR.No.BP.BC.99/08.13.100/2017-18 on “XBRL Returns – Harmonization of Banking Statistics” dated January 04, 2018.</w:t>
      </w:r>
    </w:p>
    <w:p w14:paraId="529EBC5A" w14:textId="77777777" w:rsidR="00FA36BB" w:rsidRDefault="00000000">
      <w:pPr>
        <w:pStyle w:val="BodyText"/>
        <w:spacing w:before="144"/>
        <w:ind w:left="1612"/>
        <w:jc w:val="both"/>
      </w:pPr>
      <w:r>
        <w:t>The</w:t>
      </w:r>
      <w:r>
        <w:rPr>
          <w:spacing w:val="1"/>
        </w:rPr>
        <w:t xml:space="preserve"> </w:t>
      </w:r>
      <w:r>
        <w:t>instructions</w:t>
      </w:r>
      <w:r>
        <w:rPr>
          <w:spacing w:val="3"/>
        </w:rPr>
        <w:t xml:space="preserve"> </w:t>
      </w:r>
      <w:r>
        <w:t>covered</w:t>
      </w:r>
      <w:r>
        <w:rPr>
          <w:spacing w:val="5"/>
        </w:rPr>
        <w:t xml:space="preserve"> </w:t>
      </w:r>
      <w:r>
        <w:t>in</w:t>
      </w:r>
      <w:r>
        <w:rPr>
          <w:spacing w:val="4"/>
        </w:rPr>
        <w:t xml:space="preserve"> </w:t>
      </w:r>
      <w:r>
        <w:t>this</w:t>
      </w:r>
      <w:r>
        <w:rPr>
          <w:spacing w:val="3"/>
        </w:rPr>
        <w:t xml:space="preserve"> </w:t>
      </w:r>
      <w:r>
        <w:t>section</w:t>
      </w:r>
      <w:r>
        <w:rPr>
          <w:spacing w:val="3"/>
        </w:rPr>
        <w:t xml:space="preserve"> </w:t>
      </w:r>
      <w:r>
        <w:t>are</w:t>
      </w:r>
      <w:r>
        <w:rPr>
          <w:spacing w:val="4"/>
        </w:rPr>
        <w:t xml:space="preserve"> </w:t>
      </w:r>
      <w:r>
        <w:t>to</w:t>
      </w:r>
      <w:r>
        <w:rPr>
          <w:spacing w:val="5"/>
        </w:rPr>
        <w:t xml:space="preserve"> </w:t>
      </w:r>
      <w:r>
        <w:t>be</w:t>
      </w:r>
      <w:r>
        <w:rPr>
          <w:spacing w:val="5"/>
        </w:rPr>
        <w:t xml:space="preserve"> </w:t>
      </w:r>
      <w:r>
        <w:t>extended</w:t>
      </w:r>
      <w:r>
        <w:rPr>
          <w:spacing w:val="3"/>
        </w:rPr>
        <w:t xml:space="preserve"> </w:t>
      </w:r>
      <w:r>
        <w:t>to</w:t>
      </w:r>
      <w:r>
        <w:rPr>
          <w:spacing w:val="5"/>
        </w:rPr>
        <w:t xml:space="preserve"> </w:t>
      </w:r>
      <w:r>
        <w:t>the</w:t>
      </w:r>
      <w:r>
        <w:rPr>
          <w:spacing w:val="4"/>
        </w:rPr>
        <w:t xml:space="preserve"> </w:t>
      </w:r>
      <w:r>
        <w:t>existing</w:t>
      </w:r>
      <w:r>
        <w:rPr>
          <w:spacing w:val="3"/>
        </w:rPr>
        <w:t xml:space="preserve"> </w:t>
      </w:r>
      <w:r>
        <w:t>as</w:t>
      </w:r>
      <w:r>
        <w:rPr>
          <w:spacing w:val="5"/>
        </w:rPr>
        <w:t xml:space="preserve"> </w:t>
      </w:r>
      <w:r>
        <w:t>well</w:t>
      </w:r>
      <w:r>
        <w:rPr>
          <w:spacing w:val="3"/>
        </w:rPr>
        <w:t xml:space="preserve"> </w:t>
      </w:r>
      <w:r>
        <w:t>as</w:t>
      </w:r>
      <w:r>
        <w:rPr>
          <w:spacing w:val="3"/>
        </w:rPr>
        <w:t xml:space="preserve"> </w:t>
      </w:r>
      <w:r>
        <w:t>new</w:t>
      </w:r>
      <w:r>
        <w:rPr>
          <w:spacing w:val="2"/>
        </w:rPr>
        <w:t xml:space="preserve"> </w:t>
      </w:r>
      <w:r>
        <w:rPr>
          <w:spacing w:val="-2"/>
        </w:rPr>
        <w:t>loans</w:t>
      </w:r>
    </w:p>
    <w:p w14:paraId="2EACAADA" w14:textId="77777777" w:rsidR="00FA36BB" w:rsidRDefault="00000000">
      <w:pPr>
        <w:pStyle w:val="BodyText"/>
        <w:spacing w:before="41"/>
        <w:ind w:left="1612"/>
        <w:jc w:val="both"/>
      </w:pPr>
      <w:r>
        <w:rPr>
          <w:w w:val="105"/>
        </w:rPr>
        <w:t>suitably</w:t>
      </w:r>
      <w:r>
        <w:rPr>
          <w:spacing w:val="-7"/>
          <w:w w:val="105"/>
        </w:rPr>
        <w:t xml:space="preserve"> </w:t>
      </w:r>
      <w:r>
        <w:rPr>
          <w:w w:val="105"/>
        </w:rPr>
        <w:t>by</w:t>
      </w:r>
      <w:r>
        <w:rPr>
          <w:spacing w:val="-4"/>
          <w:w w:val="105"/>
        </w:rPr>
        <w:t xml:space="preserve"> </w:t>
      </w:r>
      <w:r>
        <w:rPr>
          <w:w w:val="105"/>
        </w:rPr>
        <w:t>December</w:t>
      </w:r>
      <w:r>
        <w:rPr>
          <w:spacing w:val="-5"/>
          <w:w w:val="105"/>
        </w:rPr>
        <w:t xml:space="preserve"> </w:t>
      </w:r>
      <w:r>
        <w:rPr>
          <w:w w:val="105"/>
        </w:rPr>
        <w:t>31,</w:t>
      </w:r>
      <w:r>
        <w:rPr>
          <w:spacing w:val="-2"/>
          <w:w w:val="105"/>
        </w:rPr>
        <w:t xml:space="preserve"> 2023.</w:t>
      </w:r>
    </w:p>
    <w:p w14:paraId="31234516" w14:textId="77777777" w:rsidR="00FA36BB" w:rsidRDefault="00000000">
      <w:pPr>
        <w:pStyle w:val="BodyText"/>
        <w:spacing w:before="197" w:line="285" w:lineRule="auto"/>
        <w:ind w:left="1612" w:right="1082"/>
        <w:jc w:val="both"/>
      </w:pPr>
      <w:r>
        <w:rPr>
          <w:w w:val="105"/>
        </w:rPr>
        <w:t>At</w:t>
      </w:r>
      <w:r>
        <w:rPr>
          <w:spacing w:val="-15"/>
          <w:w w:val="105"/>
        </w:rPr>
        <w:t xml:space="preserve"> </w:t>
      </w:r>
      <w:r>
        <w:rPr>
          <w:w w:val="105"/>
        </w:rPr>
        <w:t>the</w:t>
      </w:r>
      <w:r>
        <w:rPr>
          <w:spacing w:val="-15"/>
          <w:w w:val="105"/>
        </w:rPr>
        <w:t xml:space="preserve"> </w:t>
      </w:r>
      <w:r>
        <w:rPr>
          <w:w w:val="105"/>
        </w:rPr>
        <w:t>time</w:t>
      </w:r>
      <w:r>
        <w:rPr>
          <w:spacing w:val="-14"/>
          <w:w w:val="105"/>
        </w:rPr>
        <w:t xml:space="preserve"> </w:t>
      </w:r>
      <w:r>
        <w:rPr>
          <w:w w:val="105"/>
        </w:rPr>
        <w:t>of</w:t>
      </w:r>
      <w:r>
        <w:rPr>
          <w:spacing w:val="-15"/>
          <w:w w:val="105"/>
        </w:rPr>
        <w:t xml:space="preserve"> </w:t>
      </w:r>
      <w:r>
        <w:rPr>
          <w:w w:val="105"/>
        </w:rPr>
        <w:t>sanction</w:t>
      </w:r>
      <w:r>
        <w:rPr>
          <w:spacing w:val="-14"/>
          <w:w w:val="105"/>
        </w:rPr>
        <w:t xml:space="preserve"> </w:t>
      </w:r>
      <w:r>
        <w:rPr>
          <w:w w:val="105"/>
        </w:rPr>
        <w:t>of</w:t>
      </w:r>
      <w:r>
        <w:rPr>
          <w:spacing w:val="-13"/>
          <w:w w:val="105"/>
        </w:rPr>
        <w:t xml:space="preserve"> </w:t>
      </w:r>
      <w:r>
        <w:rPr>
          <w:w w:val="105"/>
        </w:rPr>
        <w:t>EMI</w:t>
      </w:r>
      <w:r>
        <w:rPr>
          <w:spacing w:val="-14"/>
          <w:w w:val="105"/>
        </w:rPr>
        <w:t xml:space="preserve"> </w:t>
      </w:r>
      <w:r>
        <w:rPr>
          <w:w w:val="105"/>
        </w:rPr>
        <w:t>based</w:t>
      </w:r>
      <w:r>
        <w:rPr>
          <w:spacing w:val="-13"/>
          <w:w w:val="105"/>
        </w:rPr>
        <w:t xml:space="preserve"> </w:t>
      </w:r>
      <w:r>
        <w:rPr>
          <w:w w:val="105"/>
        </w:rPr>
        <w:t>floating</w:t>
      </w:r>
      <w:r>
        <w:rPr>
          <w:spacing w:val="-15"/>
          <w:w w:val="105"/>
        </w:rPr>
        <w:t xml:space="preserve"> </w:t>
      </w:r>
      <w:r>
        <w:rPr>
          <w:w w:val="105"/>
        </w:rPr>
        <w:t>rate</w:t>
      </w:r>
      <w:r>
        <w:rPr>
          <w:spacing w:val="-12"/>
          <w:w w:val="105"/>
        </w:rPr>
        <w:t xml:space="preserve"> </w:t>
      </w:r>
      <w:r>
        <w:rPr>
          <w:w w:val="105"/>
        </w:rPr>
        <w:t>personal</w:t>
      </w:r>
      <w:r>
        <w:rPr>
          <w:spacing w:val="-12"/>
          <w:w w:val="105"/>
        </w:rPr>
        <w:t xml:space="preserve"> </w:t>
      </w:r>
      <w:r>
        <w:rPr>
          <w:w w:val="105"/>
        </w:rPr>
        <w:t>loans,</w:t>
      </w:r>
      <w:r>
        <w:rPr>
          <w:spacing w:val="-15"/>
          <w:w w:val="105"/>
        </w:rPr>
        <w:t xml:space="preserve"> </w:t>
      </w:r>
      <w:r>
        <w:rPr>
          <w:w w:val="105"/>
        </w:rPr>
        <w:t>the</w:t>
      </w:r>
      <w:r>
        <w:rPr>
          <w:spacing w:val="-9"/>
          <w:w w:val="105"/>
        </w:rPr>
        <w:t xml:space="preserve"> </w:t>
      </w:r>
      <w:r>
        <w:rPr>
          <w:w w:val="105"/>
        </w:rPr>
        <w:t>Company</w:t>
      </w:r>
      <w:r>
        <w:rPr>
          <w:spacing w:val="-15"/>
          <w:w w:val="105"/>
        </w:rPr>
        <w:t xml:space="preserve"> </w:t>
      </w:r>
      <w:r>
        <w:rPr>
          <w:w w:val="105"/>
        </w:rPr>
        <w:t>shall</w:t>
      </w:r>
      <w:r>
        <w:rPr>
          <w:spacing w:val="-15"/>
          <w:w w:val="105"/>
        </w:rPr>
        <w:t xml:space="preserve"> </w:t>
      </w:r>
      <w:r>
        <w:rPr>
          <w:w w:val="105"/>
        </w:rPr>
        <w:t>take</w:t>
      </w:r>
      <w:r>
        <w:rPr>
          <w:spacing w:val="-14"/>
          <w:w w:val="105"/>
        </w:rPr>
        <w:t xml:space="preserve"> </w:t>
      </w:r>
      <w:r>
        <w:rPr>
          <w:w w:val="105"/>
        </w:rPr>
        <w:t>into account the repayment</w:t>
      </w:r>
      <w:r>
        <w:rPr>
          <w:spacing w:val="-1"/>
          <w:w w:val="105"/>
        </w:rPr>
        <w:t xml:space="preserve"> </w:t>
      </w:r>
      <w:r>
        <w:rPr>
          <w:w w:val="105"/>
        </w:rPr>
        <w:t>capacity</w:t>
      </w:r>
      <w:r>
        <w:rPr>
          <w:spacing w:val="-3"/>
          <w:w w:val="105"/>
        </w:rPr>
        <w:t xml:space="preserve"> </w:t>
      </w:r>
      <w:r>
        <w:rPr>
          <w:w w:val="105"/>
        </w:rPr>
        <w:t>of</w:t>
      </w:r>
      <w:r>
        <w:rPr>
          <w:spacing w:val="-1"/>
          <w:w w:val="105"/>
        </w:rPr>
        <w:t xml:space="preserve"> </w:t>
      </w:r>
      <w:r>
        <w:rPr>
          <w:w w:val="105"/>
        </w:rPr>
        <w:t>borrowers</w:t>
      </w:r>
      <w:r>
        <w:rPr>
          <w:spacing w:val="-1"/>
          <w:w w:val="105"/>
        </w:rPr>
        <w:t xml:space="preserve"> </w:t>
      </w:r>
      <w:r>
        <w:rPr>
          <w:w w:val="105"/>
        </w:rPr>
        <w:t>to</w:t>
      </w:r>
      <w:r>
        <w:rPr>
          <w:spacing w:val="-4"/>
          <w:w w:val="105"/>
        </w:rPr>
        <w:t xml:space="preserve"> </w:t>
      </w:r>
      <w:r>
        <w:rPr>
          <w:w w:val="105"/>
        </w:rPr>
        <w:t>ensure that</w:t>
      </w:r>
      <w:r>
        <w:rPr>
          <w:spacing w:val="-1"/>
          <w:w w:val="105"/>
        </w:rPr>
        <w:t xml:space="preserve"> </w:t>
      </w:r>
      <w:r>
        <w:rPr>
          <w:w w:val="105"/>
        </w:rPr>
        <w:t>adequate headroom/ margin is available</w:t>
      </w:r>
      <w:r>
        <w:rPr>
          <w:spacing w:val="-7"/>
          <w:w w:val="105"/>
        </w:rPr>
        <w:t xml:space="preserve"> </w:t>
      </w:r>
      <w:r>
        <w:rPr>
          <w:w w:val="105"/>
        </w:rPr>
        <w:t>for</w:t>
      </w:r>
      <w:r>
        <w:rPr>
          <w:spacing w:val="-7"/>
          <w:w w:val="105"/>
        </w:rPr>
        <w:t xml:space="preserve"> </w:t>
      </w:r>
      <w:r>
        <w:rPr>
          <w:w w:val="105"/>
        </w:rPr>
        <w:t>elongation</w:t>
      </w:r>
      <w:r>
        <w:rPr>
          <w:spacing w:val="-7"/>
          <w:w w:val="105"/>
        </w:rPr>
        <w:t xml:space="preserve"> </w:t>
      </w:r>
      <w:r>
        <w:rPr>
          <w:w w:val="105"/>
        </w:rPr>
        <w:t>of</w:t>
      </w:r>
      <w:r>
        <w:rPr>
          <w:spacing w:val="-6"/>
          <w:w w:val="105"/>
        </w:rPr>
        <w:t xml:space="preserve"> </w:t>
      </w:r>
      <w:r>
        <w:rPr>
          <w:w w:val="105"/>
        </w:rPr>
        <w:t>tenor</w:t>
      </w:r>
      <w:r>
        <w:rPr>
          <w:spacing w:val="-7"/>
          <w:w w:val="105"/>
        </w:rPr>
        <w:t xml:space="preserve"> </w:t>
      </w:r>
      <w:r>
        <w:rPr>
          <w:w w:val="105"/>
        </w:rPr>
        <w:t>and/</w:t>
      </w:r>
      <w:r>
        <w:rPr>
          <w:spacing w:val="-7"/>
          <w:w w:val="105"/>
        </w:rPr>
        <w:t xml:space="preserve"> </w:t>
      </w:r>
      <w:r>
        <w:rPr>
          <w:w w:val="105"/>
        </w:rPr>
        <w:t>or</w:t>
      </w:r>
      <w:r>
        <w:rPr>
          <w:spacing w:val="-8"/>
          <w:w w:val="105"/>
        </w:rPr>
        <w:t xml:space="preserve"> </w:t>
      </w:r>
      <w:r>
        <w:rPr>
          <w:w w:val="105"/>
        </w:rPr>
        <w:t>increase</w:t>
      </w:r>
      <w:r>
        <w:rPr>
          <w:spacing w:val="-11"/>
          <w:w w:val="105"/>
        </w:rPr>
        <w:t xml:space="preserve"> </w:t>
      </w:r>
      <w:r>
        <w:rPr>
          <w:w w:val="105"/>
        </w:rPr>
        <w:t>in</w:t>
      </w:r>
      <w:r>
        <w:rPr>
          <w:spacing w:val="-5"/>
          <w:w w:val="105"/>
        </w:rPr>
        <w:t xml:space="preserve"> </w:t>
      </w:r>
      <w:r>
        <w:rPr>
          <w:w w:val="105"/>
        </w:rPr>
        <w:t>EMI,</w:t>
      </w:r>
      <w:r>
        <w:rPr>
          <w:spacing w:val="-6"/>
          <w:w w:val="105"/>
        </w:rPr>
        <w:t xml:space="preserve"> </w:t>
      </w:r>
      <w:r>
        <w:rPr>
          <w:w w:val="105"/>
        </w:rPr>
        <w:t>in</w:t>
      </w:r>
      <w:r>
        <w:rPr>
          <w:spacing w:val="-11"/>
          <w:w w:val="105"/>
        </w:rPr>
        <w:t xml:space="preserve"> </w:t>
      </w:r>
      <w:r>
        <w:rPr>
          <w:w w:val="105"/>
        </w:rPr>
        <w:t>the</w:t>
      </w:r>
      <w:r>
        <w:rPr>
          <w:spacing w:val="-9"/>
          <w:w w:val="105"/>
        </w:rPr>
        <w:t xml:space="preserve"> </w:t>
      </w:r>
      <w:r>
        <w:rPr>
          <w:w w:val="105"/>
        </w:rPr>
        <w:t>scenario</w:t>
      </w:r>
      <w:r>
        <w:rPr>
          <w:spacing w:val="-5"/>
          <w:w w:val="105"/>
        </w:rPr>
        <w:t xml:space="preserve"> </w:t>
      </w:r>
      <w:r>
        <w:rPr>
          <w:w w:val="105"/>
        </w:rPr>
        <w:t>of</w:t>
      </w:r>
      <w:r>
        <w:rPr>
          <w:spacing w:val="-6"/>
          <w:w w:val="105"/>
        </w:rPr>
        <w:t xml:space="preserve"> </w:t>
      </w:r>
      <w:r>
        <w:rPr>
          <w:w w:val="105"/>
        </w:rPr>
        <w:t>possible</w:t>
      </w:r>
      <w:r>
        <w:rPr>
          <w:spacing w:val="-7"/>
          <w:w w:val="105"/>
        </w:rPr>
        <w:t xml:space="preserve"> </w:t>
      </w:r>
      <w:r>
        <w:rPr>
          <w:w w:val="105"/>
        </w:rPr>
        <w:t>increase in</w:t>
      </w:r>
      <w:r>
        <w:rPr>
          <w:spacing w:val="-2"/>
          <w:w w:val="105"/>
        </w:rPr>
        <w:t xml:space="preserve"> </w:t>
      </w:r>
      <w:r>
        <w:rPr>
          <w:w w:val="105"/>
        </w:rPr>
        <w:t>the</w:t>
      </w:r>
      <w:r>
        <w:rPr>
          <w:spacing w:val="-2"/>
          <w:w w:val="105"/>
        </w:rPr>
        <w:t xml:space="preserve"> </w:t>
      </w:r>
      <w:r>
        <w:rPr>
          <w:w w:val="105"/>
        </w:rPr>
        <w:t>external</w:t>
      </w:r>
      <w:r>
        <w:rPr>
          <w:spacing w:val="-2"/>
          <w:w w:val="105"/>
        </w:rPr>
        <w:t xml:space="preserve"> </w:t>
      </w:r>
      <w:r>
        <w:rPr>
          <w:w w:val="105"/>
        </w:rPr>
        <w:t>benchmark</w:t>
      </w:r>
      <w:r>
        <w:rPr>
          <w:spacing w:val="-3"/>
          <w:w w:val="105"/>
        </w:rPr>
        <w:t xml:space="preserve"> </w:t>
      </w:r>
      <w:r>
        <w:rPr>
          <w:w w:val="105"/>
        </w:rPr>
        <w:t>rate</w:t>
      </w:r>
      <w:r>
        <w:rPr>
          <w:spacing w:val="-2"/>
          <w:w w:val="105"/>
        </w:rPr>
        <w:t xml:space="preserve"> </w:t>
      </w:r>
      <w:r>
        <w:rPr>
          <w:w w:val="105"/>
        </w:rPr>
        <w:t>during</w:t>
      </w:r>
      <w:r>
        <w:rPr>
          <w:spacing w:val="-4"/>
          <w:w w:val="105"/>
        </w:rPr>
        <w:t xml:space="preserve"> </w:t>
      </w:r>
      <w:r>
        <w:rPr>
          <w:w w:val="105"/>
        </w:rPr>
        <w:t>the</w:t>
      </w:r>
      <w:r>
        <w:rPr>
          <w:spacing w:val="-2"/>
          <w:w w:val="105"/>
        </w:rPr>
        <w:t xml:space="preserve"> </w:t>
      </w:r>
      <w:r>
        <w:rPr>
          <w:w w:val="105"/>
        </w:rPr>
        <w:t>tenor of</w:t>
      </w:r>
      <w:r>
        <w:rPr>
          <w:spacing w:val="-5"/>
          <w:w w:val="105"/>
        </w:rPr>
        <w:t xml:space="preserve"> </w:t>
      </w:r>
      <w:r>
        <w:rPr>
          <w:w w:val="105"/>
        </w:rPr>
        <w:t>the</w:t>
      </w:r>
      <w:r>
        <w:rPr>
          <w:spacing w:val="-4"/>
          <w:w w:val="105"/>
        </w:rPr>
        <w:t xml:space="preserve"> </w:t>
      </w:r>
      <w:r>
        <w:rPr>
          <w:w w:val="105"/>
        </w:rPr>
        <w:t>loan.</w:t>
      </w:r>
      <w:r>
        <w:rPr>
          <w:spacing w:val="-1"/>
          <w:w w:val="105"/>
        </w:rPr>
        <w:t xml:space="preserve"> </w:t>
      </w:r>
      <w:r>
        <w:rPr>
          <w:w w:val="105"/>
        </w:rPr>
        <w:t>In</w:t>
      </w:r>
      <w:r>
        <w:rPr>
          <w:spacing w:val="-6"/>
          <w:w w:val="105"/>
        </w:rPr>
        <w:t xml:space="preserve"> </w:t>
      </w:r>
      <w:r>
        <w:rPr>
          <w:w w:val="105"/>
        </w:rPr>
        <w:t>respect</w:t>
      </w:r>
      <w:r>
        <w:rPr>
          <w:spacing w:val="-1"/>
          <w:w w:val="105"/>
        </w:rPr>
        <w:t xml:space="preserve"> </w:t>
      </w:r>
      <w:r>
        <w:rPr>
          <w:w w:val="105"/>
        </w:rPr>
        <w:t>of</w:t>
      </w:r>
      <w:r>
        <w:rPr>
          <w:spacing w:val="-1"/>
          <w:w w:val="105"/>
        </w:rPr>
        <w:t xml:space="preserve"> </w:t>
      </w:r>
      <w:r>
        <w:rPr>
          <w:w w:val="105"/>
        </w:rPr>
        <w:t>EMI</w:t>
      </w:r>
      <w:r>
        <w:rPr>
          <w:spacing w:val="-1"/>
          <w:w w:val="105"/>
        </w:rPr>
        <w:t xml:space="preserve"> </w:t>
      </w:r>
      <w:r>
        <w:rPr>
          <w:w w:val="105"/>
        </w:rPr>
        <w:t>based</w:t>
      </w:r>
      <w:r>
        <w:rPr>
          <w:spacing w:val="-6"/>
          <w:w w:val="105"/>
        </w:rPr>
        <w:t xml:space="preserve"> </w:t>
      </w:r>
      <w:r>
        <w:rPr>
          <w:w w:val="105"/>
        </w:rPr>
        <w:t>floating rate personal loans, following framework shall be followed by the Company:</w:t>
      </w:r>
    </w:p>
    <w:p w14:paraId="311E394E" w14:textId="77777777" w:rsidR="00FA36BB" w:rsidRDefault="00000000">
      <w:pPr>
        <w:pStyle w:val="ListParagraph"/>
        <w:numPr>
          <w:ilvl w:val="0"/>
          <w:numId w:val="1"/>
        </w:numPr>
        <w:tabs>
          <w:tab w:val="left" w:pos="2010"/>
          <w:tab w:val="left" w:pos="2012"/>
        </w:tabs>
        <w:spacing w:before="144" w:line="285" w:lineRule="auto"/>
        <w:ind w:right="1082"/>
        <w:jc w:val="both"/>
        <w:rPr>
          <w:sz w:val="20"/>
        </w:rPr>
      </w:pPr>
      <w:r>
        <w:rPr>
          <w:w w:val="105"/>
          <w:sz w:val="20"/>
        </w:rPr>
        <w:t>At</w:t>
      </w:r>
      <w:r>
        <w:rPr>
          <w:spacing w:val="-3"/>
          <w:w w:val="105"/>
          <w:sz w:val="20"/>
        </w:rPr>
        <w:t xml:space="preserve"> </w:t>
      </w:r>
      <w:r>
        <w:rPr>
          <w:w w:val="105"/>
          <w:sz w:val="20"/>
        </w:rPr>
        <w:t>the</w:t>
      </w:r>
      <w:r>
        <w:rPr>
          <w:spacing w:val="-2"/>
          <w:w w:val="105"/>
          <w:sz w:val="20"/>
        </w:rPr>
        <w:t xml:space="preserve"> </w:t>
      </w:r>
      <w:r>
        <w:rPr>
          <w:w w:val="105"/>
          <w:sz w:val="20"/>
        </w:rPr>
        <w:t>time of</w:t>
      </w:r>
      <w:r>
        <w:rPr>
          <w:spacing w:val="-3"/>
          <w:w w:val="105"/>
          <w:sz w:val="20"/>
        </w:rPr>
        <w:t xml:space="preserve"> </w:t>
      </w:r>
      <w:r>
        <w:rPr>
          <w:w w:val="105"/>
          <w:sz w:val="20"/>
        </w:rPr>
        <w:t>sanction,</w:t>
      </w:r>
      <w:r>
        <w:rPr>
          <w:spacing w:val="-3"/>
          <w:w w:val="105"/>
          <w:sz w:val="20"/>
        </w:rPr>
        <w:t xml:space="preserve"> </w:t>
      </w:r>
      <w:r>
        <w:rPr>
          <w:w w:val="105"/>
          <w:sz w:val="20"/>
        </w:rPr>
        <w:t>the Company</w:t>
      </w:r>
      <w:r>
        <w:rPr>
          <w:spacing w:val="-1"/>
          <w:w w:val="105"/>
          <w:sz w:val="20"/>
        </w:rPr>
        <w:t xml:space="preserve"> </w:t>
      </w:r>
      <w:r>
        <w:rPr>
          <w:w w:val="105"/>
          <w:sz w:val="20"/>
        </w:rPr>
        <w:t>shall</w:t>
      </w:r>
      <w:r>
        <w:rPr>
          <w:spacing w:val="-2"/>
          <w:w w:val="105"/>
          <w:sz w:val="20"/>
        </w:rPr>
        <w:t xml:space="preserve"> </w:t>
      </w:r>
      <w:r>
        <w:rPr>
          <w:w w:val="105"/>
          <w:sz w:val="20"/>
        </w:rPr>
        <w:t>clearly</w:t>
      </w:r>
      <w:r>
        <w:rPr>
          <w:spacing w:val="-3"/>
          <w:w w:val="105"/>
          <w:sz w:val="20"/>
        </w:rPr>
        <w:t xml:space="preserve"> </w:t>
      </w:r>
      <w:r>
        <w:rPr>
          <w:w w:val="105"/>
          <w:sz w:val="20"/>
        </w:rPr>
        <w:t>communicate</w:t>
      </w:r>
      <w:r>
        <w:rPr>
          <w:spacing w:val="-4"/>
          <w:w w:val="105"/>
          <w:sz w:val="20"/>
        </w:rPr>
        <w:t xml:space="preserve"> </w:t>
      </w:r>
      <w:r>
        <w:rPr>
          <w:w w:val="105"/>
          <w:sz w:val="20"/>
        </w:rPr>
        <w:t>to</w:t>
      </w:r>
      <w:r>
        <w:rPr>
          <w:spacing w:val="-2"/>
          <w:w w:val="105"/>
          <w:sz w:val="20"/>
        </w:rPr>
        <w:t xml:space="preserve"> </w:t>
      </w:r>
      <w:r>
        <w:rPr>
          <w:w w:val="105"/>
          <w:sz w:val="20"/>
        </w:rPr>
        <w:t>the</w:t>
      </w:r>
      <w:r>
        <w:rPr>
          <w:spacing w:val="-2"/>
          <w:w w:val="105"/>
          <w:sz w:val="20"/>
        </w:rPr>
        <w:t xml:space="preserve"> </w:t>
      </w:r>
      <w:r>
        <w:rPr>
          <w:w w:val="105"/>
          <w:sz w:val="20"/>
        </w:rPr>
        <w:t>borrowers</w:t>
      </w:r>
      <w:r>
        <w:rPr>
          <w:spacing w:val="-3"/>
          <w:w w:val="105"/>
          <w:sz w:val="20"/>
        </w:rPr>
        <w:t xml:space="preserve"> </w:t>
      </w:r>
      <w:r>
        <w:rPr>
          <w:w w:val="105"/>
          <w:sz w:val="20"/>
        </w:rPr>
        <w:t>about the</w:t>
      </w:r>
      <w:r>
        <w:rPr>
          <w:spacing w:val="-12"/>
          <w:w w:val="105"/>
          <w:sz w:val="20"/>
        </w:rPr>
        <w:t xml:space="preserve"> </w:t>
      </w:r>
      <w:r>
        <w:rPr>
          <w:w w:val="105"/>
          <w:sz w:val="20"/>
        </w:rPr>
        <w:t>possible</w:t>
      </w:r>
      <w:r>
        <w:rPr>
          <w:spacing w:val="-12"/>
          <w:w w:val="105"/>
          <w:sz w:val="20"/>
        </w:rPr>
        <w:t xml:space="preserve"> </w:t>
      </w:r>
      <w:r>
        <w:rPr>
          <w:w w:val="105"/>
          <w:sz w:val="20"/>
        </w:rPr>
        <w:t>impact</w:t>
      </w:r>
      <w:r>
        <w:rPr>
          <w:spacing w:val="-11"/>
          <w:w w:val="105"/>
          <w:sz w:val="20"/>
        </w:rPr>
        <w:t xml:space="preserve"> </w:t>
      </w:r>
      <w:r>
        <w:rPr>
          <w:w w:val="105"/>
          <w:sz w:val="20"/>
        </w:rPr>
        <w:t>of</w:t>
      </w:r>
      <w:r>
        <w:rPr>
          <w:spacing w:val="-12"/>
          <w:w w:val="105"/>
          <w:sz w:val="20"/>
        </w:rPr>
        <w:t xml:space="preserve"> </w:t>
      </w:r>
      <w:r>
        <w:rPr>
          <w:w w:val="105"/>
          <w:sz w:val="20"/>
        </w:rPr>
        <w:t>change</w:t>
      </w:r>
      <w:r>
        <w:rPr>
          <w:spacing w:val="-6"/>
          <w:w w:val="105"/>
          <w:sz w:val="20"/>
        </w:rPr>
        <w:t xml:space="preserve"> </w:t>
      </w:r>
      <w:r>
        <w:rPr>
          <w:w w:val="105"/>
          <w:sz w:val="20"/>
        </w:rPr>
        <w:t>in</w:t>
      </w:r>
      <w:r>
        <w:rPr>
          <w:spacing w:val="-11"/>
          <w:w w:val="105"/>
          <w:sz w:val="20"/>
        </w:rPr>
        <w:t xml:space="preserve"> </w:t>
      </w:r>
      <w:r>
        <w:rPr>
          <w:w w:val="105"/>
          <w:sz w:val="20"/>
        </w:rPr>
        <w:t>benchmark</w:t>
      </w:r>
      <w:r>
        <w:rPr>
          <w:spacing w:val="-9"/>
          <w:w w:val="105"/>
          <w:sz w:val="20"/>
        </w:rPr>
        <w:t xml:space="preserve"> </w:t>
      </w:r>
      <w:r>
        <w:rPr>
          <w:w w:val="105"/>
          <w:sz w:val="20"/>
        </w:rPr>
        <w:t>interest</w:t>
      </w:r>
      <w:r>
        <w:rPr>
          <w:spacing w:val="-9"/>
          <w:w w:val="105"/>
          <w:sz w:val="20"/>
        </w:rPr>
        <w:t xml:space="preserve"> </w:t>
      </w:r>
      <w:r>
        <w:rPr>
          <w:w w:val="105"/>
          <w:sz w:val="20"/>
        </w:rPr>
        <w:t>rate</w:t>
      </w:r>
      <w:r>
        <w:rPr>
          <w:spacing w:val="-12"/>
          <w:w w:val="105"/>
          <w:sz w:val="20"/>
        </w:rPr>
        <w:t xml:space="preserve"> </w:t>
      </w:r>
      <w:r>
        <w:rPr>
          <w:w w:val="105"/>
          <w:sz w:val="20"/>
        </w:rPr>
        <w:t>on</w:t>
      </w:r>
      <w:r>
        <w:rPr>
          <w:spacing w:val="-11"/>
          <w:w w:val="105"/>
          <w:sz w:val="20"/>
        </w:rPr>
        <w:t xml:space="preserve"> </w:t>
      </w:r>
      <w:r>
        <w:rPr>
          <w:w w:val="105"/>
          <w:sz w:val="20"/>
        </w:rPr>
        <w:t>the</w:t>
      </w:r>
      <w:r>
        <w:rPr>
          <w:spacing w:val="-11"/>
          <w:w w:val="105"/>
          <w:sz w:val="20"/>
        </w:rPr>
        <w:t xml:space="preserve"> </w:t>
      </w:r>
      <w:r>
        <w:rPr>
          <w:w w:val="105"/>
          <w:sz w:val="20"/>
        </w:rPr>
        <w:t>loan</w:t>
      </w:r>
      <w:r>
        <w:rPr>
          <w:spacing w:val="-9"/>
          <w:w w:val="105"/>
          <w:sz w:val="20"/>
        </w:rPr>
        <w:t xml:space="preserve"> </w:t>
      </w:r>
      <w:r>
        <w:rPr>
          <w:w w:val="105"/>
          <w:sz w:val="20"/>
        </w:rPr>
        <w:t>leading</w:t>
      </w:r>
      <w:r>
        <w:rPr>
          <w:spacing w:val="-11"/>
          <w:w w:val="105"/>
          <w:sz w:val="20"/>
        </w:rPr>
        <w:t xml:space="preserve"> </w:t>
      </w:r>
      <w:r>
        <w:rPr>
          <w:w w:val="105"/>
          <w:sz w:val="20"/>
        </w:rPr>
        <w:t>to</w:t>
      </w:r>
      <w:r>
        <w:rPr>
          <w:spacing w:val="-11"/>
          <w:w w:val="105"/>
          <w:sz w:val="20"/>
        </w:rPr>
        <w:t xml:space="preserve"> </w:t>
      </w:r>
      <w:r>
        <w:rPr>
          <w:w w:val="105"/>
          <w:sz w:val="20"/>
        </w:rPr>
        <w:t xml:space="preserve">changes in EMI and/or tenor or both. Subsequently, any increase in the EMI/ tenor or both on account of the above shall be communicated to the borrower immediately through </w:t>
      </w:r>
      <w:r>
        <w:rPr>
          <w:w w:val="105"/>
          <w:sz w:val="20"/>
        </w:rPr>
        <w:lastRenderedPageBreak/>
        <w:t>appropriate channels.</w:t>
      </w:r>
    </w:p>
    <w:p w14:paraId="6F8936C8" w14:textId="77777777" w:rsidR="00FA36BB" w:rsidRDefault="00FA36BB">
      <w:pPr>
        <w:pStyle w:val="BodyText"/>
        <w:spacing w:before="7"/>
      </w:pPr>
    </w:p>
    <w:p w14:paraId="7E078180" w14:textId="77777777" w:rsidR="00FA36BB" w:rsidRDefault="00000000">
      <w:pPr>
        <w:pStyle w:val="ListParagraph"/>
        <w:numPr>
          <w:ilvl w:val="0"/>
          <w:numId w:val="1"/>
        </w:numPr>
        <w:tabs>
          <w:tab w:val="left" w:pos="2010"/>
          <w:tab w:val="left" w:pos="2012"/>
        </w:tabs>
        <w:spacing w:line="285" w:lineRule="auto"/>
        <w:ind w:right="1083"/>
        <w:jc w:val="both"/>
        <w:rPr>
          <w:sz w:val="20"/>
        </w:rPr>
      </w:pPr>
      <w:r>
        <w:rPr>
          <w:w w:val="105"/>
          <w:sz w:val="20"/>
        </w:rPr>
        <w:t>At the time of reset of interest rates, the borrower shall be provided an option to switch over once from existing floating rate to a fixed rate during the tenure of the loan. Any further</w:t>
      </w:r>
      <w:r>
        <w:rPr>
          <w:spacing w:val="-15"/>
          <w:w w:val="105"/>
          <w:sz w:val="20"/>
        </w:rPr>
        <w:t xml:space="preserve"> </w:t>
      </w:r>
      <w:r>
        <w:rPr>
          <w:w w:val="105"/>
          <w:sz w:val="20"/>
        </w:rPr>
        <w:t>switch</w:t>
      </w:r>
      <w:r>
        <w:rPr>
          <w:spacing w:val="-15"/>
          <w:w w:val="105"/>
          <w:sz w:val="20"/>
        </w:rPr>
        <w:t xml:space="preserve"> </w:t>
      </w:r>
      <w:r>
        <w:rPr>
          <w:w w:val="105"/>
          <w:sz w:val="20"/>
        </w:rPr>
        <w:t>from</w:t>
      </w:r>
      <w:r>
        <w:rPr>
          <w:spacing w:val="-10"/>
          <w:w w:val="105"/>
          <w:sz w:val="20"/>
        </w:rPr>
        <w:t xml:space="preserve"> </w:t>
      </w:r>
      <w:r>
        <w:rPr>
          <w:w w:val="105"/>
          <w:sz w:val="20"/>
        </w:rPr>
        <w:t>fixed</w:t>
      </w:r>
      <w:r>
        <w:rPr>
          <w:spacing w:val="-14"/>
          <w:w w:val="105"/>
          <w:sz w:val="20"/>
        </w:rPr>
        <w:t xml:space="preserve"> </w:t>
      </w:r>
      <w:r>
        <w:rPr>
          <w:w w:val="105"/>
          <w:sz w:val="20"/>
        </w:rPr>
        <w:t>to</w:t>
      </w:r>
      <w:r>
        <w:rPr>
          <w:spacing w:val="-13"/>
          <w:w w:val="105"/>
          <w:sz w:val="20"/>
        </w:rPr>
        <w:t xml:space="preserve"> </w:t>
      </w:r>
      <w:r>
        <w:rPr>
          <w:w w:val="105"/>
          <w:sz w:val="20"/>
        </w:rPr>
        <w:t>floating</w:t>
      </w:r>
      <w:r>
        <w:rPr>
          <w:spacing w:val="-13"/>
          <w:w w:val="105"/>
          <w:sz w:val="20"/>
        </w:rPr>
        <w:t xml:space="preserve"> </w:t>
      </w:r>
      <w:r>
        <w:rPr>
          <w:w w:val="105"/>
          <w:sz w:val="20"/>
        </w:rPr>
        <w:t>or</w:t>
      </w:r>
      <w:r>
        <w:rPr>
          <w:spacing w:val="-14"/>
          <w:w w:val="105"/>
          <w:sz w:val="20"/>
        </w:rPr>
        <w:t xml:space="preserve"> </w:t>
      </w:r>
      <w:r>
        <w:rPr>
          <w:w w:val="105"/>
          <w:sz w:val="20"/>
        </w:rPr>
        <w:t>floating</w:t>
      </w:r>
      <w:r>
        <w:rPr>
          <w:spacing w:val="-15"/>
          <w:w w:val="105"/>
          <w:sz w:val="20"/>
        </w:rPr>
        <w:t xml:space="preserve"> </w:t>
      </w:r>
      <w:r>
        <w:rPr>
          <w:w w:val="105"/>
          <w:sz w:val="20"/>
        </w:rPr>
        <w:t>to</w:t>
      </w:r>
      <w:r>
        <w:rPr>
          <w:spacing w:val="-14"/>
          <w:w w:val="105"/>
          <w:sz w:val="20"/>
        </w:rPr>
        <w:t xml:space="preserve"> </w:t>
      </w:r>
      <w:r>
        <w:rPr>
          <w:w w:val="105"/>
          <w:sz w:val="20"/>
        </w:rPr>
        <w:t>fixed</w:t>
      </w:r>
      <w:r>
        <w:rPr>
          <w:spacing w:val="-9"/>
          <w:w w:val="105"/>
          <w:sz w:val="20"/>
        </w:rPr>
        <w:t xml:space="preserve"> </w:t>
      </w:r>
      <w:r>
        <w:rPr>
          <w:w w:val="105"/>
          <w:sz w:val="20"/>
        </w:rPr>
        <w:t>during</w:t>
      </w:r>
      <w:r>
        <w:rPr>
          <w:spacing w:val="-14"/>
          <w:w w:val="105"/>
          <w:sz w:val="20"/>
        </w:rPr>
        <w:t xml:space="preserve"> </w:t>
      </w:r>
      <w:r>
        <w:rPr>
          <w:w w:val="105"/>
          <w:sz w:val="20"/>
        </w:rPr>
        <w:t>the</w:t>
      </w:r>
      <w:r>
        <w:rPr>
          <w:spacing w:val="-14"/>
          <w:w w:val="105"/>
          <w:sz w:val="20"/>
        </w:rPr>
        <w:t xml:space="preserve"> </w:t>
      </w:r>
      <w:r>
        <w:rPr>
          <w:w w:val="105"/>
          <w:sz w:val="20"/>
        </w:rPr>
        <w:t>tenor</w:t>
      </w:r>
      <w:r>
        <w:rPr>
          <w:spacing w:val="-12"/>
          <w:w w:val="105"/>
          <w:sz w:val="20"/>
        </w:rPr>
        <w:t xml:space="preserve"> </w:t>
      </w:r>
      <w:r>
        <w:rPr>
          <w:w w:val="105"/>
          <w:sz w:val="20"/>
        </w:rPr>
        <w:t>of</w:t>
      </w:r>
      <w:r>
        <w:rPr>
          <w:spacing w:val="-14"/>
          <w:w w:val="105"/>
          <w:sz w:val="20"/>
        </w:rPr>
        <w:t xml:space="preserve"> </w:t>
      </w:r>
      <w:r>
        <w:rPr>
          <w:w w:val="105"/>
          <w:sz w:val="20"/>
        </w:rPr>
        <w:t>the</w:t>
      </w:r>
      <w:r>
        <w:rPr>
          <w:spacing w:val="-14"/>
          <w:w w:val="105"/>
          <w:sz w:val="20"/>
        </w:rPr>
        <w:t xml:space="preserve"> </w:t>
      </w:r>
      <w:r>
        <w:rPr>
          <w:w w:val="105"/>
          <w:sz w:val="20"/>
        </w:rPr>
        <w:t>loan</w:t>
      </w:r>
      <w:r>
        <w:rPr>
          <w:spacing w:val="-14"/>
          <w:w w:val="105"/>
          <w:sz w:val="20"/>
        </w:rPr>
        <w:t xml:space="preserve"> </w:t>
      </w:r>
      <w:r>
        <w:rPr>
          <w:w w:val="105"/>
          <w:sz w:val="20"/>
        </w:rPr>
        <w:t>shall</w:t>
      </w:r>
      <w:r>
        <w:rPr>
          <w:spacing w:val="-12"/>
          <w:w w:val="105"/>
          <w:sz w:val="20"/>
        </w:rPr>
        <w:t xml:space="preserve"> </w:t>
      </w:r>
      <w:r>
        <w:rPr>
          <w:w w:val="105"/>
          <w:sz w:val="20"/>
        </w:rPr>
        <w:t>be at the sole discretion of the Company.</w:t>
      </w:r>
    </w:p>
    <w:p w14:paraId="01000C75" w14:textId="77777777" w:rsidR="00FA36BB" w:rsidRDefault="00FA36BB">
      <w:pPr>
        <w:pStyle w:val="BodyText"/>
        <w:spacing w:before="5"/>
      </w:pPr>
    </w:p>
    <w:p w14:paraId="79EA88D7" w14:textId="77777777" w:rsidR="00FA36BB" w:rsidRDefault="00000000">
      <w:pPr>
        <w:pStyle w:val="ListParagraph"/>
        <w:numPr>
          <w:ilvl w:val="0"/>
          <w:numId w:val="1"/>
        </w:numPr>
        <w:tabs>
          <w:tab w:val="left" w:pos="2010"/>
          <w:tab w:val="left" w:pos="2012"/>
        </w:tabs>
        <w:spacing w:line="283" w:lineRule="auto"/>
        <w:ind w:right="1088"/>
        <w:jc w:val="both"/>
        <w:rPr>
          <w:sz w:val="20"/>
        </w:rPr>
      </w:pPr>
      <w:r>
        <w:rPr>
          <w:sz w:val="20"/>
        </w:rPr>
        <w:t>The borrower shall have an option for (a) (</w:t>
      </w:r>
      <w:proofErr w:type="spellStart"/>
      <w:r>
        <w:rPr>
          <w:sz w:val="20"/>
        </w:rPr>
        <w:t>i</w:t>
      </w:r>
      <w:proofErr w:type="spellEnd"/>
      <w:r>
        <w:rPr>
          <w:sz w:val="20"/>
        </w:rPr>
        <w:t>) enhancement in EMI or (ii) elongation of tenor or (iii)</w:t>
      </w:r>
      <w:r>
        <w:rPr>
          <w:spacing w:val="16"/>
          <w:sz w:val="20"/>
        </w:rPr>
        <w:t xml:space="preserve"> </w:t>
      </w:r>
      <w:r>
        <w:rPr>
          <w:sz w:val="20"/>
        </w:rPr>
        <w:t>a combination of</w:t>
      </w:r>
      <w:r>
        <w:rPr>
          <w:spacing w:val="15"/>
          <w:sz w:val="20"/>
        </w:rPr>
        <w:t xml:space="preserve"> </w:t>
      </w:r>
      <w:r>
        <w:rPr>
          <w:sz w:val="20"/>
        </w:rPr>
        <w:t>both</w:t>
      </w:r>
      <w:r>
        <w:rPr>
          <w:spacing w:val="15"/>
          <w:sz w:val="20"/>
        </w:rPr>
        <w:t xml:space="preserve"> </w:t>
      </w:r>
      <w:r>
        <w:rPr>
          <w:sz w:val="20"/>
        </w:rPr>
        <w:t>options</w:t>
      </w:r>
      <w:r>
        <w:rPr>
          <w:spacing w:val="15"/>
          <w:sz w:val="20"/>
        </w:rPr>
        <w:t xml:space="preserve"> </w:t>
      </w:r>
      <w:r>
        <w:rPr>
          <w:sz w:val="20"/>
        </w:rPr>
        <w:t>as per</w:t>
      </w:r>
      <w:r>
        <w:rPr>
          <w:spacing w:val="16"/>
          <w:sz w:val="20"/>
        </w:rPr>
        <w:t xml:space="preserve"> </w:t>
      </w:r>
      <w:r>
        <w:rPr>
          <w:sz w:val="20"/>
        </w:rPr>
        <w:t>the</w:t>
      </w:r>
      <w:r>
        <w:rPr>
          <w:spacing w:val="15"/>
          <w:sz w:val="20"/>
        </w:rPr>
        <w:t xml:space="preserve"> </w:t>
      </w:r>
      <w:r>
        <w:rPr>
          <w:sz w:val="20"/>
        </w:rPr>
        <w:t>internal policies of</w:t>
      </w:r>
      <w:r>
        <w:rPr>
          <w:spacing w:val="15"/>
          <w:sz w:val="20"/>
        </w:rPr>
        <w:t xml:space="preserve"> </w:t>
      </w:r>
      <w:r>
        <w:rPr>
          <w:sz w:val="20"/>
        </w:rPr>
        <w:t>the</w:t>
      </w:r>
      <w:r>
        <w:rPr>
          <w:spacing w:val="15"/>
          <w:sz w:val="20"/>
        </w:rPr>
        <w:t xml:space="preserve"> </w:t>
      </w:r>
      <w:r>
        <w:rPr>
          <w:sz w:val="20"/>
        </w:rPr>
        <w:t>Company;</w:t>
      </w:r>
      <w:r>
        <w:rPr>
          <w:spacing w:val="15"/>
          <w:sz w:val="20"/>
        </w:rPr>
        <w:t xml:space="preserve"> </w:t>
      </w:r>
      <w:r>
        <w:rPr>
          <w:sz w:val="20"/>
        </w:rPr>
        <w:t>and,</w:t>
      </w:r>
      <w:r>
        <w:rPr>
          <w:spacing w:val="15"/>
          <w:sz w:val="20"/>
        </w:rPr>
        <w:t xml:space="preserve"> </w:t>
      </w:r>
      <w:r>
        <w:rPr>
          <w:sz w:val="20"/>
        </w:rPr>
        <w:t>(b) to</w:t>
      </w:r>
      <w:r>
        <w:rPr>
          <w:spacing w:val="28"/>
          <w:sz w:val="20"/>
        </w:rPr>
        <w:t xml:space="preserve"> </w:t>
      </w:r>
      <w:r>
        <w:rPr>
          <w:sz w:val="20"/>
        </w:rPr>
        <w:t>prepay,</w:t>
      </w:r>
      <w:r>
        <w:rPr>
          <w:spacing w:val="27"/>
          <w:sz w:val="20"/>
        </w:rPr>
        <w:t xml:space="preserve"> </w:t>
      </w:r>
      <w:r>
        <w:rPr>
          <w:sz w:val="20"/>
        </w:rPr>
        <w:t>either</w:t>
      </w:r>
      <w:r>
        <w:rPr>
          <w:spacing w:val="28"/>
          <w:sz w:val="20"/>
        </w:rPr>
        <w:t xml:space="preserve"> </w:t>
      </w:r>
      <w:r>
        <w:rPr>
          <w:sz w:val="20"/>
        </w:rPr>
        <w:t>in</w:t>
      </w:r>
      <w:r>
        <w:rPr>
          <w:spacing w:val="25"/>
          <w:sz w:val="20"/>
        </w:rPr>
        <w:t xml:space="preserve"> </w:t>
      </w:r>
      <w:r>
        <w:rPr>
          <w:sz w:val="20"/>
        </w:rPr>
        <w:t>part</w:t>
      </w:r>
      <w:r>
        <w:rPr>
          <w:spacing w:val="27"/>
          <w:sz w:val="20"/>
        </w:rPr>
        <w:t xml:space="preserve"> </w:t>
      </w:r>
      <w:r>
        <w:rPr>
          <w:sz w:val="20"/>
        </w:rPr>
        <w:t>or</w:t>
      </w:r>
      <w:r>
        <w:rPr>
          <w:spacing w:val="28"/>
          <w:sz w:val="20"/>
        </w:rPr>
        <w:t xml:space="preserve"> </w:t>
      </w:r>
      <w:r>
        <w:rPr>
          <w:sz w:val="20"/>
        </w:rPr>
        <w:t>in</w:t>
      </w:r>
      <w:r>
        <w:rPr>
          <w:spacing w:val="22"/>
          <w:sz w:val="20"/>
        </w:rPr>
        <w:t xml:space="preserve"> </w:t>
      </w:r>
      <w:r>
        <w:rPr>
          <w:sz w:val="20"/>
        </w:rPr>
        <w:t>full,</w:t>
      </w:r>
      <w:r>
        <w:rPr>
          <w:spacing w:val="27"/>
          <w:sz w:val="20"/>
        </w:rPr>
        <w:t xml:space="preserve"> </w:t>
      </w:r>
      <w:r>
        <w:rPr>
          <w:sz w:val="20"/>
        </w:rPr>
        <w:t>at</w:t>
      </w:r>
      <w:r>
        <w:rPr>
          <w:spacing w:val="27"/>
          <w:sz w:val="20"/>
        </w:rPr>
        <w:t xml:space="preserve"> </w:t>
      </w:r>
      <w:r>
        <w:rPr>
          <w:sz w:val="20"/>
        </w:rPr>
        <w:t>any</w:t>
      </w:r>
      <w:r>
        <w:rPr>
          <w:spacing w:val="21"/>
          <w:sz w:val="20"/>
        </w:rPr>
        <w:t xml:space="preserve"> </w:t>
      </w:r>
      <w:r>
        <w:rPr>
          <w:sz w:val="20"/>
        </w:rPr>
        <w:t>point</w:t>
      </w:r>
      <w:r>
        <w:rPr>
          <w:spacing w:val="27"/>
          <w:sz w:val="20"/>
        </w:rPr>
        <w:t xml:space="preserve"> </w:t>
      </w:r>
      <w:r>
        <w:rPr>
          <w:sz w:val="20"/>
        </w:rPr>
        <w:t>during</w:t>
      </w:r>
      <w:r>
        <w:rPr>
          <w:spacing w:val="28"/>
          <w:sz w:val="20"/>
        </w:rPr>
        <w:t xml:space="preserve"> </w:t>
      </w:r>
      <w:r>
        <w:rPr>
          <w:sz w:val="20"/>
        </w:rPr>
        <w:t>the</w:t>
      </w:r>
      <w:r>
        <w:rPr>
          <w:spacing w:val="22"/>
          <w:sz w:val="20"/>
        </w:rPr>
        <w:t xml:space="preserve"> </w:t>
      </w:r>
      <w:r>
        <w:rPr>
          <w:sz w:val="20"/>
        </w:rPr>
        <w:t>tenor</w:t>
      </w:r>
      <w:r>
        <w:rPr>
          <w:spacing w:val="28"/>
          <w:sz w:val="20"/>
        </w:rPr>
        <w:t xml:space="preserve"> </w:t>
      </w:r>
      <w:r>
        <w:rPr>
          <w:sz w:val="20"/>
        </w:rPr>
        <w:t>of</w:t>
      </w:r>
      <w:r>
        <w:rPr>
          <w:spacing w:val="27"/>
          <w:sz w:val="20"/>
        </w:rPr>
        <w:t xml:space="preserve"> </w:t>
      </w:r>
      <w:r>
        <w:rPr>
          <w:sz w:val="20"/>
        </w:rPr>
        <w:t>the</w:t>
      </w:r>
      <w:r>
        <w:rPr>
          <w:spacing w:val="28"/>
          <w:sz w:val="20"/>
        </w:rPr>
        <w:t xml:space="preserve"> </w:t>
      </w:r>
      <w:r>
        <w:rPr>
          <w:sz w:val="20"/>
        </w:rPr>
        <w:t>loan.</w:t>
      </w:r>
    </w:p>
    <w:p w14:paraId="3590A3FB" w14:textId="77777777" w:rsidR="00FA36BB" w:rsidRDefault="00FA36BB">
      <w:pPr>
        <w:pStyle w:val="BodyText"/>
        <w:spacing w:before="9"/>
      </w:pPr>
    </w:p>
    <w:p w14:paraId="08EFAD94" w14:textId="77777777" w:rsidR="00FA36BB" w:rsidRDefault="00000000">
      <w:pPr>
        <w:pStyle w:val="ListParagraph"/>
        <w:numPr>
          <w:ilvl w:val="0"/>
          <w:numId w:val="1"/>
        </w:numPr>
        <w:tabs>
          <w:tab w:val="left" w:pos="2010"/>
          <w:tab w:val="left" w:pos="2012"/>
        </w:tabs>
        <w:spacing w:line="285" w:lineRule="auto"/>
        <w:ind w:right="1084"/>
        <w:jc w:val="both"/>
        <w:rPr>
          <w:sz w:val="20"/>
        </w:rPr>
      </w:pPr>
      <w:r>
        <w:rPr>
          <w:w w:val="105"/>
          <w:sz w:val="20"/>
        </w:rPr>
        <w:t xml:space="preserve">All applicable charges for switching of loans from floating to fixed rate and any other </w:t>
      </w:r>
      <w:r>
        <w:rPr>
          <w:sz w:val="20"/>
        </w:rPr>
        <w:t xml:space="preserve">service charges/ administrative costs incidental to the exercise of the above options shall </w:t>
      </w:r>
      <w:r>
        <w:rPr>
          <w:w w:val="105"/>
          <w:sz w:val="20"/>
        </w:rPr>
        <w:t>be</w:t>
      </w:r>
      <w:r>
        <w:rPr>
          <w:spacing w:val="-6"/>
          <w:w w:val="105"/>
          <w:sz w:val="20"/>
        </w:rPr>
        <w:t xml:space="preserve"> </w:t>
      </w:r>
      <w:r>
        <w:rPr>
          <w:w w:val="105"/>
          <w:sz w:val="20"/>
        </w:rPr>
        <w:t>disclosed</w:t>
      </w:r>
      <w:r>
        <w:rPr>
          <w:spacing w:val="-10"/>
          <w:w w:val="105"/>
          <w:sz w:val="20"/>
        </w:rPr>
        <w:t xml:space="preserve"> </w:t>
      </w:r>
      <w:r>
        <w:rPr>
          <w:w w:val="105"/>
          <w:sz w:val="20"/>
        </w:rPr>
        <w:t>in</w:t>
      </w:r>
      <w:r>
        <w:rPr>
          <w:spacing w:val="-6"/>
          <w:w w:val="105"/>
          <w:sz w:val="20"/>
        </w:rPr>
        <w:t xml:space="preserve"> </w:t>
      </w:r>
      <w:r>
        <w:rPr>
          <w:w w:val="105"/>
          <w:sz w:val="20"/>
        </w:rPr>
        <w:t>the</w:t>
      </w:r>
      <w:r>
        <w:rPr>
          <w:spacing w:val="-8"/>
          <w:w w:val="105"/>
          <w:sz w:val="20"/>
        </w:rPr>
        <w:t xml:space="preserve"> </w:t>
      </w:r>
      <w:r>
        <w:rPr>
          <w:w w:val="105"/>
          <w:sz w:val="20"/>
        </w:rPr>
        <w:t>sanction</w:t>
      </w:r>
      <w:r>
        <w:rPr>
          <w:spacing w:val="-8"/>
          <w:w w:val="105"/>
          <w:sz w:val="20"/>
        </w:rPr>
        <w:t xml:space="preserve"> </w:t>
      </w:r>
      <w:r>
        <w:rPr>
          <w:w w:val="105"/>
          <w:sz w:val="20"/>
        </w:rPr>
        <w:t>letter</w:t>
      </w:r>
      <w:r>
        <w:rPr>
          <w:spacing w:val="-6"/>
          <w:w w:val="105"/>
          <w:sz w:val="20"/>
        </w:rPr>
        <w:t xml:space="preserve"> </w:t>
      </w:r>
      <w:r>
        <w:rPr>
          <w:w w:val="105"/>
          <w:sz w:val="20"/>
        </w:rPr>
        <w:t>and</w:t>
      </w:r>
      <w:r>
        <w:rPr>
          <w:spacing w:val="-6"/>
          <w:w w:val="105"/>
          <w:sz w:val="20"/>
        </w:rPr>
        <w:t xml:space="preserve"> </w:t>
      </w:r>
      <w:r>
        <w:rPr>
          <w:w w:val="105"/>
          <w:sz w:val="20"/>
        </w:rPr>
        <w:t>also</w:t>
      </w:r>
      <w:r>
        <w:rPr>
          <w:spacing w:val="-8"/>
          <w:w w:val="105"/>
          <w:sz w:val="20"/>
        </w:rPr>
        <w:t xml:space="preserve"> </w:t>
      </w:r>
      <w:r>
        <w:rPr>
          <w:w w:val="105"/>
          <w:sz w:val="20"/>
        </w:rPr>
        <w:t>at</w:t>
      </w:r>
      <w:r>
        <w:rPr>
          <w:spacing w:val="-10"/>
          <w:w w:val="105"/>
          <w:sz w:val="20"/>
        </w:rPr>
        <w:t xml:space="preserve"> </w:t>
      </w:r>
      <w:r>
        <w:rPr>
          <w:w w:val="105"/>
          <w:sz w:val="20"/>
        </w:rPr>
        <w:t>the</w:t>
      </w:r>
      <w:r>
        <w:rPr>
          <w:spacing w:val="-12"/>
          <w:w w:val="105"/>
          <w:sz w:val="20"/>
        </w:rPr>
        <w:t xml:space="preserve"> </w:t>
      </w:r>
      <w:r>
        <w:rPr>
          <w:w w:val="105"/>
          <w:sz w:val="20"/>
        </w:rPr>
        <w:t>time</w:t>
      </w:r>
      <w:r>
        <w:rPr>
          <w:spacing w:val="-8"/>
          <w:w w:val="105"/>
          <w:sz w:val="20"/>
        </w:rPr>
        <w:t xml:space="preserve"> </w:t>
      </w:r>
      <w:r>
        <w:rPr>
          <w:w w:val="105"/>
          <w:sz w:val="20"/>
        </w:rPr>
        <w:t>of</w:t>
      </w:r>
      <w:r>
        <w:rPr>
          <w:spacing w:val="-5"/>
          <w:w w:val="105"/>
          <w:sz w:val="20"/>
        </w:rPr>
        <w:t xml:space="preserve"> </w:t>
      </w:r>
      <w:r>
        <w:rPr>
          <w:w w:val="105"/>
          <w:sz w:val="20"/>
        </w:rPr>
        <w:t>revision</w:t>
      </w:r>
      <w:r>
        <w:rPr>
          <w:spacing w:val="-8"/>
          <w:w w:val="105"/>
          <w:sz w:val="20"/>
        </w:rPr>
        <w:t xml:space="preserve"> </w:t>
      </w:r>
      <w:r>
        <w:rPr>
          <w:w w:val="105"/>
          <w:sz w:val="20"/>
        </w:rPr>
        <w:t>of</w:t>
      </w:r>
      <w:r>
        <w:rPr>
          <w:spacing w:val="-5"/>
          <w:w w:val="105"/>
          <w:sz w:val="20"/>
        </w:rPr>
        <w:t xml:space="preserve"> </w:t>
      </w:r>
      <w:r>
        <w:rPr>
          <w:w w:val="105"/>
          <w:sz w:val="20"/>
        </w:rPr>
        <w:t>such</w:t>
      </w:r>
      <w:r>
        <w:rPr>
          <w:spacing w:val="-6"/>
          <w:w w:val="105"/>
          <w:sz w:val="20"/>
        </w:rPr>
        <w:t xml:space="preserve"> </w:t>
      </w:r>
      <w:r>
        <w:rPr>
          <w:w w:val="105"/>
          <w:sz w:val="20"/>
        </w:rPr>
        <w:t>charges/</w:t>
      </w:r>
      <w:r>
        <w:rPr>
          <w:spacing w:val="-10"/>
          <w:w w:val="105"/>
          <w:sz w:val="20"/>
        </w:rPr>
        <w:t xml:space="preserve"> </w:t>
      </w:r>
      <w:r>
        <w:rPr>
          <w:w w:val="105"/>
          <w:sz w:val="20"/>
        </w:rPr>
        <w:t>costs by the Company from time to time.</w:t>
      </w:r>
    </w:p>
    <w:p w14:paraId="6DE2AEA0" w14:textId="77777777" w:rsidR="00FA36BB" w:rsidRDefault="00FA36BB">
      <w:pPr>
        <w:spacing w:line="285" w:lineRule="auto"/>
        <w:jc w:val="both"/>
        <w:rPr>
          <w:sz w:val="20"/>
        </w:rPr>
        <w:sectPr w:rsidR="00FA36BB">
          <w:headerReference w:type="default" r:id="rId18"/>
          <w:footerReference w:type="default" r:id="rId19"/>
          <w:pgSz w:w="12240" w:h="15840"/>
          <w:pgMar w:top="200" w:right="800" w:bottom="1160" w:left="260" w:header="0" w:footer="969" w:gutter="0"/>
          <w:cols w:space="720"/>
        </w:sectPr>
      </w:pPr>
    </w:p>
    <w:p w14:paraId="2C52223E" w14:textId="77777777" w:rsidR="00FA36BB" w:rsidRDefault="00FA36BB">
      <w:pPr>
        <w:pStyle w:val="BodyText"/>
        <w:spacing w:before="84"/>
      </w:pPr>
    </w:p>
    <w:p w14:paraId="65F87093" w14:textId="77777777" w:rsidR="00FA36BB" w:rsidRDefault="00000000">
      <w:pPr>
        <w:pStyle w:val="ListParagraph"/>
        <w:numPr>
          <w:ilvl w:val="0"/>
          <w:numId w:val="1"/>
        </w:numPr>
        <w:tabs>
          <w:tab w:val="left" w:pos="2010"/>
          <w:tab w:val="left" w:pos="2012"/>
        </w:tabs>
        <w:spacing w:line="288" w:lineRule="auto"/>
        <w:ind w:right="1082"/>
        <w:jc w:val="both"/>
        <w:rPr>
          <w:sz w:val="20"/>
        </w:rPr>
      </w:pPr>
      <w:r>
        <w:rPr>
          <w:w w:val="105"/>
          <w:sz w:val="20"/>
        </w:rPr>
        <w:t>The</w:t>
      </w:r>
      <w:r>
        <w:rPr>
          <w:spacing w:val="-4"/>
          <w:w w:val="105"/>
          <w:sz w:val="20"/>
        </w:rPr>
        <w:t xml:space="preserve"> </w:t>
      </w:r>
      <w:r>
        <w:rPr>
          <w:w w:val="105"/>
          <w:sz w:val="20"/>
        </w:rPr>
        <w:t>Company</w:t>
      </w:r>
      <w:r>
        <w:rPr>
          <w:spacing w:val="-7"/>
          <w:w w:val="105"/>
          <w:sz w:val="20"/>
        </w:rPr>
        <w:t xml:space="preserve"> </w:t>
      </w:r>
      <w:r>
        <w:rPr>
          <w:w w:val="105"/>
          <w:sz w:val="20"/>
        </w:rPr>
        <w:t>shall</w:t>
      </w:r>
      <w:r>
        <w:rPr>
          <w:spacing w:val="-6"/>
          <w:w w:val="105"/>
          <w:sz w:val="20"/>
        </w:rPr>
        <w:t xml:space="preserve"> </w:t>
      </w:r>
      <w:r>
        <w:rPr>
          <w:w w:val="105"/>
          <w:sz w:val="20"/>
        </w:rPr>
        <w:t>ensure</w:t>
      </w:r>
      <w:r>
        <w:rPr>
          <w:spacing w:val="-6"/>
          <w:w w:val="105"/>
          <w:sz w:val="20"/>
        </w:rPr>
        <w:t xml:space="preserve"> </w:t>
      </w:r>
      <w:r>
        <w:rPr>
          <w:w w:val="105"/>
          <w:sz w:val="20"/>
        </w:rPr>
        <w:t>that</w:t>
      </w:r>
      <w:r>
        <w:rPr>
          <w:spacing w:val="-9"/>
          <w:w w:val="105"/>
          <w:sz w:val="20"/>
        </w:rPr>
        <w:t xml:space="preserve"> </w:t>
      </w:r>
      <w:r>
        <w:rPr>
          <w:w w:val="105"/>
          <w:sz w:val="20"/>
        </w:rPr>
        <w:t>the</w:t>
      </w:r>
      <w:r>
        <w:rPr>
          <w:spacing w:val="-6"/>
          <w:w w:val="105"/>
          <w:sz w:val="20"/>
        </w:rPr>
        <w:t xml:space="preserve"> </w:t>
      </w:r>
      <w:r>
        <w:rPr>
          <w:w w:val="105"/>
          <w:sz w:val="20"/>
        </w:rPr>
        <w:t>elongation</w:t>
      </w:r>
      <w:r>
        <w:rPr>
          <w:spacing w:val="-6"/>
          <w:w w:val="105"/>
          <w:sz w:val="20"/>
        </w:rPr>
        <w:t xml:space="preserve"> </w:t>
      </w:r>
      <w:r>
        <w:rPr>
          <w:w w:val="105"/>
          <w:sz w:val="20"/>
        </w:rPr>
        <w:t>of</w:t>
      </w:r>
      <w:r>
        <w:rPr>
          <w:spacing w:val="-9"/>
          <w:w w:val="105"/>
          <w:sz w:val="20"/>
        </w:rPr>
        <w:t xml:space="preserve"> </w:t>
      </w:r>
      <w:r>
        <w:rPr>
          <w:w w:val="105"/>
          <w:sz w:val="20"/>
        </w:rPr>
        <w:t>tenor</w:t>
      </w:r>
      <w:r>
        <w:rPr>
          <w:spacing w:val="-4"/>
          <w:w w:val="105"/>
          <w:sz w:val="20"/>
        </w:rPr>
        <w:t xml:space="preserve"> </w:t>
      </w:r>
      <w:r>
        <w:rPr>
          <w:w w:val="105"/>
          <w:sz w:val="20"/>
        </w:rPr>
        <w:t>in</w:t>
      </w:r>
      <w:r>
        <w:rPr>
          <w:spacing w:val="-11"/>
          <w:w w:val="105"/>
          <w:sz w:val="20"/>
        </w:rPr>
        <w:t xml:space="preserve"> </w:t>
      </w:r>
      <w:r>
        <w:rPr>
          <w:w w:val="105"/>
          <w:sz w:val="20"/>
        </w:rPr>
        <w:t>case</w:t>
      </w:r>
      <w:r>
        <w:rPr>
          <w:spacing w:val="-9"/>
          <w:w w:val="105"/>
          <w:sz w:val="20"/>
        </w:rPr>
        <w:t xml:space="preserve"> </w:t>
      </w:r>
      <w:r>
        <w:rPr>
          <w:w w:val="105"/>
          <w:sz w:val="20"/>
        </w:rPr>
        <w:t>of</w:t>
      </w:r>
      <w:r>
        <w:rPr>
          <w:spacing w:val="-7"/>
          <w:w w:val="105"/>
          <w:sz w:val="20"/>
        </w:rPr>
        <w:t xml:space="preserve"> </w:t>
      </w:r>
      <w:r>
        <w:rPr>
          <w:w w:val="105"/>
          <w:sz w:val="20"/>
        </w:rPr>
        <w:t>floating</w:t>
      </w:r>
      <w:r>
        <w:rPr>
          <w:spacing w:val="-11"/>
          <w:w w:val="105"/>
          <w:sz w:val="20"/>
        </w:rPr>
        <w:t xml:space="preserve"> </w:t>
      </w:r>
      <w:r>
        <w:rPr>
          <w:w w:val="105"/>
          <w:sz w:val="20"/>
        </w:rPr>
        <w:t>rate</w:t>
      </w:r>
      <w:r>
        <w:rPr>
          <w:spacing w:val="-6"/>
          <w:w w:val="105"/>
          <w:sz w:val="20"/>
        </w:rPr>
        <w:t xml:space="preserve"> </w:t>
      </w:r>
      <w:r>
        <w:rPr>
          <w:w w:val="105"/>
          <w:sz w:val="20"/>
        </w:rPr>
        <w:t>loan</w:t>
      </w:r>
      <w:r>
        <w:rPr>
          <w:spacing w:val="-6"/>
          <w:w w:val="105"/>
          <w:sz w:val="20"/>
        </w:rPr>
        <w:t xml:space="preserve"> </w:t>
      </w:r>
      <w:r>
        <w:rPr>
          <w:w w:val="105"/>
          <w:sz w:val="20"/>
        </w:rPr>
        <w:t xml:space="preserve">does not result in negative </w:t>
      </w:r>
      <w:proofErr w:type="spellStart"/>
      <w:r>
        <w:rPr>
          <w:w w:val="105"/>
          <w:sz w:val="20"/>
        </w:rPr>
        <w:t>amortisation</w:t>
      </w:r>
      <w:proofErr w:type="spellEnd"/>
      <w:r>
        <w:rPr>
          <w:w w:val="105"/>
          <w:sz w:val="20"/>
        </w:rPr>
        <w:t>.</w:t>
      </w:r>
    </w:p>
    <w:p w14:paraId="07039F42" w14:textId="77777777" w:rsidR="00FA36BB" w:rsidRDefault="00FA36BB">
      <w:pPr>
        <w:pStyle w:val="BodyText"/>
        <w:spacing w:before="5"/>
      </w:pPr>
    </w:p>
    <w:p w14:paraId="31015103" w14:textId="77777777" w:rsidR="00FA36BB" w:rsidRDefault="00000000">
      <w:pPr>
        <w:pStyle w:val="ListParagraph"/>
        <w:numPr>
          <w:ilvl w:val="0"/>
          <w:numId w:val="1"/>
        </w:numPr>
        <w:tabs>
          <w:tab w:val="left" w:pos="2010"/>
          <w:tab w:val="left" w:pos="2012"/>
        </w:tabs>
        <w:spacing w:line="285" w:lineRule="auto"/>
        <w:ind w:right="1085"/>
        <w:jc w:val="both"/>
        <w:rPr>
          <w:sz w:val="20"/>
        </w:rPr>
      </w:pPr>
      <w:r>
        <w:rPr>
          <w:sz w:val="20"/>
        </w:rPr>
        <w:t>The Company shall share / make accessible to the borrowers, through appropriate channels, a statement at the end of each quarter which shall at the minimum, enumerate the principal and interest recovered till date, EMI amount, number of EMIs left and annualized rate of interest / Annual Percentage Rate (APR) for the entire tenor of the loan.</w:t>
      </w:r>
    </w:p>
    <w:p w14:paraId="1A8DB61C" w14:textId="77777777" w:rsidR="00FA36BB" w:rsidRDefault="00FA36BB">
      <w:pPr>
        <w:pStyle w:val="BodyText"/>
        <w:spacing w:before="5"/>
      </w:pPr>
    </w:p>
    <w:p w14:paraId="499017BA" w14:textId="77777777" w:rsidR="00FA36BB" w:rsidRDefault="00000000">
      <w:pPr>
        <w:pStyle w:val="ListParagraph"/>
        <w:numPr>
          <w:ilvl w:val="0"/>
          <w:numId w:val="1"/>
        </w:numPr>
        <w:tabs>
          <w:tab w:val="left" w:pos="2010"/>
          <w:tab w:val="left" w:pos="2012"/>
        </w:tabs>
        <w:spacing w:line="285" w:lineRule="auto"/>
        <w:ind w:right="1087"/>
        <w:jc w:val="both"/>
        <w:rPr>
          <w:sz w:val="20"/>
        </w:rPr>
      </w:pPr>
      <w:r>
        <w:rPr>
          <w:w w:val="105"/>
          <w:sz w:val="20"/>
        </w:rPr>
        <w:t>Apart from the equated monthly instalment loans, these instructions would also apply, mutatis mutandis, to all equated instalment-based loans of different periodicities.</w:t>
      </w:r>
    </w:p>
    <w:p w14:paraId="37EB2651" w14:textId="77777777" w:rsidR="00FA36BB" w:rsidRDefault="00FA36BB">
      <w:pPr>
        <w:pStyle w:val="BodyText"/>
        <w:spacing w:before="10"/>
      </w:pPr>
    </w:p>
    <w:p w14:paraId="5329D2E8" w14:textId="77777777" w:rsidR="00FA36BB" w:rsidRDefault="00000000">
      <w:pPr>
        <w:pStyle w:val="ListParagraph"/>
        <w:numPr>
          <w:ilvl w:val="0"/>
          <w:numId w:val="1"/>
        </w:numPr>
        <w:tabs>
          <w:tab w:val="left" w:pos="2010"/>
          <w:tab w:val="left" w:pos="2012"/>
        </w:tabs>
        <w:spacing w:line="283" w:lineRule="auto"/>
        <w:ind w:right="1087"/>
        <w:jc w:val="both"/>
        <w:rPr>
          <w:sz w:val="20"/>
        </w:rPr>
      </w:pPr>
      <w:r>
        <w:rPr>
          <w:sz w:val="20"/>
        </w:rPr>
        <w:t xml:space="preserve">The Company shall send a communication to all existing borrowers, through appropriate </w:t>
      </w:r>
      <w:r>
        <w:rPr>
          <w:w w:val="105"/>
          <w:sz w:val="20"/>
        </w:rPr>
        <w:t>channels, intimating the options available to them.</w:t>
      </w:r>
    </w:p>
    <w:p w14:paraId="068CF430" w14:textId="77777777" w:rsidR="00FA36BB" w:rsidRDefault="00000000">
      <w:pPr>
        <w:pStyle w:val="ListParagraph"/>
        <w:numPr>
          <w:ilvl w:val="0"/>
          <w:numId w:val="5"/>
        </w:numPr>
        <w:tabs>
          <w:tab w:val="left" w:pos="1717"/>
        </w:tabs>
        <w:spacing w:before="182"/>
        <w:ind w:left="1717" w:hanging="353"/>
        <w:jc w:val="left"/>
        <w:rPr>
          <w:sz w:val="20"/>
        </w:rPr>
      </w:pPr>
      <w:r>
        <w:rPr>
          <w:color w:val="2F5495"/>
          <w:w w:val="105"/>
          <w:sz w:val="20"/>
        </w:rPr>
        <w:t>Fees</w:t>
      </w:r>
      <w:r>
        <w:rPr>
          <w:color w:val="2F5495"/>
          <w:spacing w:val="-13"/>
          <w:w w:val="105"/>
          <w:sz w:val="20"/>
        </w:rPr>
        <w:t xml:space="preserve"> </w:t>
      </w:r>
      <w:r>
        <w:rPr>
          <w:color w:val="2F5495"/>
          <w:w w:val="105"/>
          <w:sz w:val="20"/>
        </w:rPr>
        <w:t>and</w:t>
      </w:r>
      <w:r>
        <w:rPr>
          <w:color w:val="2F5495"/>
          <w:spacing w:val="-11"/>
          <w:w w:val="105"/>
          <w:sz w:val="20"/>
        </w:rPr>
        <w:t xml:space="preserve"> </w:t>
      </w:r>
      <w:r>
        <w:rPr>
          <w:color w:val="2F5495"/>
          <w:spacing w:val="-2"/>
          <w:w w:val="105"/>
          <w:sz w:val="20"/>
        </w:rPr>
        <w:t>Charges</w:t>
      </w:r>
    </w:p>
    <w:p w14:paraId="68808A1C" w14:textId="77777777" w:rsidR="00FA36BB" w:rsidRDefault="00000000">
      <w:pPr>
        <w:pStyle w:val="BodyText"/>
        <w:spacing w:before="168" w:line="283" w:lineRule="auto"/>
        <w:ind w:left="1612" w:right="1085"/>
        <w:jc w:val="both"/>
      </w:pPr>
      <w:r>
        <w:t>In addition to</w:t>
      </w:r>
      <w:r>
        <w:rPr>
          <w:spacing w:val="-1"/>
        </w:rPr>
        <w:t xml:space="preserve"> </w:t>
      </w:r>
      <w:r>
        <w:t>charging interest on</w:t>
      </w:r>
      <w:r>
        <w:rPr>
          <w:spacing w:val="-5"/>
        </w:rPr>
        <w:t xml:space="preserve"> </w:t>
      </w:r>
      <w:r>
        <w:t>the loans, the Company</w:t>
      </w:r>
      <w:r>
        <w:rPr>
          <w:spacing w:val="-1"/>
        </w:rPr>
        <w:t xml:space="preserve"> </w:t>
      </w:r>
      <w:r>
        <w:t>will also be levying</w:t>
      </w:r>
      <w:r>
        <w:rPr>
          <w:spacing w:val="-3"/>
        </w:rPr>
        <w:t xml:space="preserve"> </w:t>
      </w:r>
      <w:r>
        <w:t>fees</w:t>
      </w:r>
      <w:r>
        <w:rPr>
          <w:spacing w:val="-1"/>
        </w:rPr>
        <w:t xml:space="preserve"> </w:t>
      </w:r>
      <w:r>
        <w:t xml:space="preserve">and charges as applicable. Additionally, the Company will also collect stamp duty, service tax / GST and other </w:t>
      </w:r>
      <w:proofErr w:type="spellStart"/>
      <w:r>
        <w:t>cess</w:t>
      </w:r>
      <w:proofErr w:type="spellEnd"/>
      <w:r>
        <w:t xml:space="preserve"> as may be applicable from time to time. Any revision in these charges would be implemented</w:t>
      </w:r>
      <w:r>
        <w:rPr>
          <w:spacing w:val="40"/>
        </w:rPr>
        <w:t xml:space="preserve"> </w:t>
      </w:r>
      <w:r>
        <w:t>on</w:t>
      </w:r>
      <w:r>
        <w:rPr>
          <w:spacing w:val="40"/>
        </w:rPr>
        <w:t xml:space="preserve"> </w:t>
      </w:r>
      <w:r>
        <w:t>prospective</w:t>
      </w:r>
      <w:r>
        <w:rPr>
          <w:spacing w:val="40"/>
        </w:rPr>
        <w:t xml:space="preserve"> </w:t>
      </w:r>
      <w:r>
        <w:t>basis</w:t>
      </w:r>
      <w:r>
        <w:rPr>
          <w:spacing w:val="40"/>
        </w:rPr>
        <w:t xml:space="preserve"> </w:t>
      </w:r>
      <w:r>
        <w:t>with</w:t>
      </w:r>
      <w:r>
        <w:rPr>
          <w:spacing w:val="40"/>
        </w:rPr>
        <w:t xml:space="preserve"> </w:t>
      </w:r>
      <w:r>
        <w:t>due</w:t>
      </w:r>
      <w:r>
        <w:rPr>
          <w:spacing w:val="40"/>
        </w:rPr>
        <w:t xml:space="preserve"> </w:t>
      </w:r>
      <w:r>
        <w:t>communication</w:t>
      </w:r>
      <w:r>
        <w:rPr>
          <w:spacing w:val="40"/>
        </w:rPr>
        <w:t xml:space="preserve"> </w:t>
      </w:r>
      <w:r>
        <w:t>to</w:t>
      </w:r>
      <w:r>
        <w:rPr>
          <w:spacing w:val="40"/>
        </w:rPr>
        <w:t xml:space="preserve"> </w:t>
      </w:r>
      <w:r>
        <w:t>customers.</w:t>
      </w:r>
    </w:p>
    <w:p w14:paraId="263F489D" w14:textId="77777777" w:rsidR="00FA36BB" w:rsidRDefault="00000000">
      <w:pPr>
        <w:pStyle w:val="BodyText"/>
        <w:spacing w:before="155" w:line="283" w:lineRule="auto"/>
        <w:ind w:left="1612" w:right="1085"/>
        <w:jc w:val="both"/>
      </w:pPr>
      <w:r>
        <w:rPr>
          <w:w w:val="105"/>
        </w:rPr>
        <w:t xml:space="preserve">Applicable schedule of charges (wherever necessary) is available on the website of the </w:t>
      </w:r>
      <w:r>
        <w:rPr>
          <w:spacing w:val="-2"/>
          <w:w w:val="105"/>
        </w:rPr>
        <w:t>Company.</w:t>
      </w:r>
    </w:p>
    <w:p w14:paraId="64D16CD9" w14:textId="77777777" w:rsidR="00FA36BB" w:rsidRDefault="00FA36BB">
      <w:pPr>
        <w:pStyle w:val="BodyText"/>
        <w:spacing w:before="36"/>
      </w:pPr>
    </w:p>
    <w:p w14:paraId="5149BB6A" w14:textId="77777777" w:rsidR="00FA36BB" w:rsidRDefault="00000000">
      <w:pPr>
        <w:pStyle w:val="ListParagraph"/>
        <w:numPr>
          <w:ilvl w:val="0"/>
          <w:numId w:val="5"/>
        </w:numPr>
        <w:tabs>
          <w:tab w:val="left" w:pos="1717"/>
        </w:tabs>
        <w:spacing w:before="1"/>
        <w:ind w:left="1717" w:hanging="353"/>
        <w:jc w:val="left"/>
        <w:rPr>
          <w:sz w:val="20"/>
        </w:rPr>
      </w:pPr>
      <w:r>
        <w:rPr>
          <w:color w:val="2F5495"/>
          <w:spacing w:val="-2"/>
          <w:w w:val="105"/>
          <w:sz w:val="20"/>
        </w:rPr>
        <w:t>Ownership</w:t>
      </w:r>
      <w:r>
        <w:rPr>
          <w:color w:val="2F5495"/>
          <w:spacing w:val="-8"/>
          <w:w w:val="105"/>
          <w:sz w:val="20"/>
        </w:rPr>
        <w:t xml:space="preserve"> </w:t>
      </w:r>
      <w:r>
        <w:rPr>
          <w:color w:val="2F5495"/>
          <w:spacing w:val="-2"/>
          <w:w w:val="105"/>
          <w:sz w:val="20"/>
        </w:rPr>
        <w:t>of</w:t>
      </w:r>
      <w:r>
        <w:rPr>
          <w:color w:val="2F5495"/>
          <w:spacing w:val="-7"/>
          <w:w w:val="105"/>
          <w:sz w:val="20"/>
        </w:rPr>
        <w:t xml:space="preserve"> </w:t>
      </w:r>
      <w:r>
        <w:rPr>
          <w:color w:val="2F5495"/>
          <w:spacing w:val="-2"/>
          <w:w w:val="105"/>
          <w:sz w:val="20"/>
        </w:rPr>
        <w:t>the Policy</w:t>
      </w:r>
    </w:p>
    <w:p w14:paraId="14A7B1A5" w14:textId="77777777" w:rsidR="00FA36BB" w:rsidRDefault="00000000">
      <w:pPr>
        <w:pStyle w:val="BodyText"/>
        <w:spacing w:before="204" w:line="285" w:lineRule="auto"/>
        <w:ind w:left="1612" w:right="1083"/>
        <w:jc w:val="both"/>
      </w:pPr>
      <w:r>
        <w:rPr>
          <w:w w:val="105"/>
        </w:rPr>
        <w:t>Chief</w:t>
      </w:r>
      <w:r>
        <w:rPr>
          <w:spacing w:val="-4"/>
          <w:w w:val="105"/>
        </w:rPr>
        <w:t xml:space="preserve"> </w:t>
      </w:r>
      <w:r>
        <w:rPr>
          <w:w w:val="105"/>
        </w:rPr>
        <w:t>Executives</w:t>
      </w:r>
      <w:r>
        <w:rPr>
          <w:spacing w:val="-8"/>
          <w:w w:val="105"/>
        </w:rPr>
        <w:t xml:space="preserve"> </w:t>
      </w:r>
      <w:r>
        <w:rPr>
          <w:w w:val="105"/>
        </w:rPr>
        <w:t>will</w:t>
      </w:r>
      <w:r>
        <w:rPr>
          <w:spacing w:val="-9"/>
          <w:w w:val="105"/>
        </w:rPr>
        <w:t xml:space="preserve"> </w:t>
      </w:r>
      <w:r>
        <w:rPr>
          <w:w w:val="105"/>
        </w:rPr>
        <w:t>be</w:t>
      </w:r>
      <w:r>
        <w:rPr>
          <w:spacing w:val="-10"/>
          <w:w w:val="105"/>
        </w:rPr>
        <w:t xml:space="preserve"> </w:t>
      </w:r>
      <w:r>
        <w:rPr>
          <w:w w:val="105"/>
        </w:rPr>
        <w:t>owner</w:t>
      </w:r>
      <w:r>
        <w:rPr>
          <w:spacing w:val="-5"/>
          <w:w w:val="105"/>
        </w:rPr>
        <w:t xml:space="preserve"> </w:t>
      </w:r>
      <w:r>
        <w:rPr>
          <w:w w:val="105"/>
        </w:rPr>
        <w:t>of</w:t>
      </w:r>
      <w:r>
        <w:rPr>
          <w:spacing w:val="-4"/>
          <w:w w:val="105"/>
        </w:rPr>
        <w:t xml:space="preserve"> </w:t>
      </w:r>
      <w:r>
        <w:rPr>
          <w:w w:val="105"/>
        </w:rPr>
        <w:t>this</w:t>
      </w:r>
      <w:r>
        <w:rPr>
          <w:spacing w:val="-6"/>
          <w:w w:val="105"/>
        </w:rPr>
        <w:t xml:space="preserve"> </w:t>
      </w:r>
      <w:r>
        <w:rPr>
          <w:w w:val="105"/>
        </w:rPr>
        <w:t>Policy</w:t>
      </w:r>
      <w:r>
        <w:rPr>
          <w:spacing w:val="-8"/>
          <w:w w:val="105"/>
        </w:rPr>
        <w:t xml:space="preserve"> </w:t>
      </w:r>
      <w:r>
        <w:rPr>
          <w:w w:val="105"/>
        </w:rPr>
        <w:t>and</w:t>
      </w:r>
      <w:r>
        <w:rPr>
          <w:spacing w:val="-5"/>
          <w:w w:val="105"/>
        </w:rPr>
        <w:t xml:space="preserve"> </w:t>
      </w:r>
      <w:r>
        <w:rPr>
          <w:w w:val="105"/>
        </w:rPr>
        <w:t>would</w:t>
      </w:r>
      <w:r>
        <w:rPr>
          <w:spacing w:val="-7"/>
          <w:w w:val="105"/>
        </w:rPr>
        <w:t xml:space="preserve"> </w:t>
      </w:r>
      <w:r>
        <w:rPr>
          <w:w w:val="105"/>
        </w:rPr>
        <w:t>be</w:t>
      </w:r>
      <w:r>
        <w:rPr>
          <w:spacing w:val="-7"/>
          <w:w w:val="105"/>
        </w:rPr>
        <w:t xml:space="preserve"> </w:t>
      </w:r>
      <w:r>
        <w:rPr>
          <w:w w:val="105"/>
        </w:rPr>
        <w:t>responsible</w:t>
      </w:r>
      <w:r>
        <w:rPr>
          <w:spacing w:val="-7"/>
          <w:w w:val="105"/>
        </w:rPr>
        <w:t xml:space="preserve"> </w:t>
      </w:r>
      <w:r>
        <w:rPr>
          <w:w w:val="105"/>
        </w:rPr>
        <w:t>for</w:t>
      </w:r>
      <w:r>
        <w:rPr>
          <w:spacing w:val="-5"/>
          <w:w w:val="105"/>
        </w:rPr>
        <w:t xml:space="preserve"> </w:t>
      </w:r>
      <w:r>
        <w:rPr>
          <w:w w:val="105"/>
        </w:rPr>
        <w:t>implementation</w:t>
      </w:r>
      <w:r>
        <w:rPr>
          <w:spacing w:val="-10"/>
          <w:w w:val="105"/>
        </w:rPr>
        <w:t xml:space="preserve"> </w:t>
      </w:r>
      <w:r>
        <w:rPr>
          <w:w w:val="105"/>
        </w:rPr>
        <w:t xml:space="preserve">of the Policy. The Board of Directors hereby authorizes the Managing Director and Chief </w:t>
      </w:r>
      <w:r>
        <w:t xml:space="preserve">Executive Officer of L&amp;T Finance Holdings Limited or Whole Time Director of the Company to </w:t>
      </w:r>
      <w:r>
        <w:rPr>
          <w:w w:val="105"/>
        </w:rPr>
        <w:t>review</w:t>
      </w:r>
      <w:r>
        <w:rPr>
          <w:spacing w:val="-10"/>
          <w:w w:val="105"/>
        </w:rPr>
        <w:t xml:space="preserve"> </w:t>
      </w:r>
      <w:r>
        <w:rPr>
          <w:w w:val="105"/>
        </w:rPr>
        <w:t>and</w:t>
      </w:r>
      <w:r>
        <w:rPr>
          <w:spacing w:val="-11"/>
          <w:w w:val="105"/>
        </w:rPr>
        <w:t xml:space="preserve"> </w:t>
      </w:r>
      <w:r>
        <w:rPr>
          <w:w w:val="105"/>
        </w:rPr>
        <w:t>make</w:t>
      </w:r>
      <w:r>
        <w:rPr>
          <w:spacing w:val="-6"/>
          <w:w w:val="105"/>
        </w:rPr>
        <w:t xml:space="preserve"> </w:t>
      </w:r>
      <w:r>
        <w:rPr>
          <w:w w:val="105"/>
        </w:rPr>
        <w:t>appropriate</w:t>
      </w:r>
      <w:r>
        <w:rPr>
          <w:spacing w:val="-9"/>
          <w:w w:val="105"/>
        </w:rPr>
        <w:t xml:space="preserve"> </w:t>
      </w:r>
      <w:r>
        <w:rPr>
          <w:w w:val="105"/>
        </w:rPr>
        <w:t>changes</w:t>
      </w:r>
      <w:r>
        <w:rPr>
          <w:spacing w:val="-9"/>
          <w:w w:val="105"/>
        </w:rPr>
        <w:t xml:space="preserve"> </w:t>
      </w:r>
      <w:r>
        <w:rPr>
          <w:w w:val="105"/>
        </w:rPr>
        <w:t>to</w:t>
      </w:r>
      <w:r>
        <w:rPr>
          <w:spacing w:val="-13"/>
          <w:w w:val="105"/>
        </w:rPr>
        <w:t xml:space="preserve"> </w:t>
      </w:r>
      <w:r>
        <w:rPr>
          <w:w w:val="105"/>
        </w:rPr>
        <w:t>the</w:t>
      </w:r>
      <w:r>
        <w:rPr>
          <w:spacing w:val="-13"/>
          <w:w w:val="105"/>
        </w:rPr>
        <w:t xml:space="preserve"> </w:t>
      </w:r>
      <w:r>
        <w:rPr>
          <w:w w:val="105"/>
        </w:rPr>
        <w:t>Interest</w:t>
      </w:r>
      <w:r>
        <w:rPr>
          <w:spacing w:val="-9"/>
          <w:w w:val="105"/>
        </w:rPr>
        <w:t xml:space="preserve"> </w:t>
      </w:r>
      <w:r>
        <w:rPr>
          <w:w w:val="105"/>
        </w:rPr>
        <w:t>Rate</w:t>
      </w:r>
      <w:r>
        <w:rPr>
          <w:spacing w:val="-9"/>
          <w:w w:val="105"/>
        </w:rPr>
        <w:t xml:space="preserve"> </w:t>
      </w:r>
      <w:r>
        <w:rPr>
          <w:w w:val="105"/>
        </w:rPr>
        <w:t>Policy</w:t>
      </w:r>
      <w:r>
        <w:rPr>
          <w:spacing w:val="-15"/>
          <w:w w:val="105"/>
        </w:rPr>
        <w:t xml:space="preserve"> </w:t>
      </w:r>
      <w:r>
        <w:rPr>
          <w:w w:val="105"/>
        </w:rPr>
        <w:t>from</w:t>
      </w:r>
      <w:r>
        <w:rPr>
          <w:spacing w:val="-6"/>
          <w:w w:val="105"/>
        </w:rPr>
        <w:t xml:space="preserve"> </w:t>
      </w:r>
      <w:r>
        <w:rPr>
          <w:w w:val="105"/>
        </w:rPr>
        <w:t>time-to-time</w:t>
      </w:r>
      <w:r>
        <w:rPr>
          <w:spacing w:val="-9"/>
          <w:w w:val="105"/>
        </w:rPr>
        <w:t xml:space="preserve"> </w:t>
      </w:r>
      <w:r>
        <w:rPr>
          <w:w w:val="105"/>
        </w:rPr>
        <w:t>basis</w:t>
      </w:r>
      <w:r>
        <w:rPr>
          <w:spacing w:val="-9"/>
          <w:w w:val="105"/>
        </w:rPr>
        <w:t xml:space="preserve"> </w:t>
      </w:r>
      <w:r>
        <w:rPr>
          <w:w w:val="105"/>
        </w:rPr>
        <w:t xml:space="preserve">the money market scenario in the Country which includes the upward / downward revision in </w:t>
      </w:r>
      <w:r>
        <w:rPr>
          <w:spacing w:val="-2"/>
          <w:w w:val="105"/>
        </w:rPr>
        <w:t>interest</w:t>
      </w:r>
      <w:r>
        <w:rPr>
          <w:spacing w:val="-5"/>
          <w:w w:val="105"/>
        </w:rPr>
        <w:t xml:space="preserve"> </w:t>
      </w:r>
      <w:r>
        <w:rPr>
          <w:spacing w:val="-2"/>
          <w:w w:val="105"/>
        </w:rPr>
        <w:t>rates</w:t>
      </w:r>
      <w:r>
        <w:rPr>
          <w:spacing w:val="-3"/>
          <w:w w:val="105"/>
        </w:rPr>
        <w:t xml:space="preserve"> </w:t>
      </w:r>
      <w:r>
        <w:rPr>
          <w:spacing w:val="-2"/>
          <w:w w:val="105"/>
        </w:rPr>
        <w:t>applicable</w:t>
      </w:r>
      <w:r>
        <w:rPr>
          <w:spacing w:val="-11"/>
          <w:w w:val="105"/>
        </w:rPr>
        <w:t xml:space="preserve"> </w:t>
      </w:r>
      <w:r>
        <w:rPr>
          <w:spacing w:val="-2"/>
          <w:w w:val="105"/>
        </w:rPr>
        <w:t>to various</w:t>
      </w:r>
      <w:r>
        <w:rPr>
          <w:spacing w:val="-7"/>
          <w:w w:val="105"/>
        </w:rPr>
        <w:t xml:space="preserve"> </w:t>
      </w:r>
      <w:r>
        <w:rPr>
          <w:spacing w:val="-2"/>
          <w:w w:val="105"/>
        </w:rPr>
        <w:t>loan</w:t>
      </w:r>
      <w:r>
        <w:rPr>
          <w:spacing w:val="-7"/>
          <w:w w:val="105"/>
        </w:rPr>
        <w:t xml:space="preserve"> </w:t>
      </w:r>
      <w:r>
        <w:rPr>
          <w:spacing w:val="-2"/>
          <w:w w:val="105"/>
        </w:rPr>
        <w:t>products</w:t>
      </w:r>
      <w:r>
        <w:rPr>
          <w:spacing w:val="-9"/>
          <w:w w:val="105"/>
        </w:rPr>
        <w:t xml:space="preserve"> </w:t>
      </w:r>
      <w:r>
        <w:rPr>
          <w:spacing w:val="-2"/>
          <w:w w:val="105"/>
        </w:rPr>
        <w:t>and</w:t>
      </w:r>
      <w:r>
        <w:rPr>
          <w:spacing w:val="-4"/>
          <w:w w:val="105"/>
        </w:rPr>
        <w:t xml:space="preserve"> </w:t>
      </w:r>
      <w:r>
        <w:rPr>
          <w:spacing w:val="-2"/>
          <w:w w:val="105"/>
        </w:rPr>
        <w:t>the</w:t>
      </w:r>
      <w:r>
        <w:rPr>
          <w:spacing w:val="-11"/>
          <w:w w:val="105"/>
        </w:rPr>
        <w:t xml:space="preserve"> </w:t>
      </w:r>
      <w:r>
        <w:rPr>
          <w:spacing w:val="-2"/>
          <w:w w:val="105"/>
        </w:rPr>
        <w:t>relevant</w:t>
      </w:r>
      <w:r>
        <w:rPr>
          <w:spacing w:val="-5"/>
          <w:w w:val="105"/>
        </w:rPr>
        <w:t xml:space="preserve"> </w:t>
      </w:r>
      <w:r>
        <w:rPr>
          <w:spacing w:val="-2"/>
          <w:w w:val="105"/>
        </w:rPr>
        <w:t>charges</w:t>
      </w:r>
      <w:r>
        <w:rPr>
          <w:spacing w:val="-7"/>
          <w:w w:val="105"/>
        </w:rPr>
        <w:t xml:space="preserve"> </w:t>
      </w:r>
      <w:r>
        <w:rPr>
          <w:spacing w:val="-2"/>
          <w:w w:val="105"/>
        </w:rPr>
        <w:t>applicable</w:t>
      </w:r>
      <w:r>
        <w:rPr>
          <w:spacing w:val="-7"/>
          <w:w w:val="105"/>
        </w:rPr>
        <w:t xml:space="preserve"> </w:t>
      </w:r>
      <w:r>
        <w:rPr>
          <w:spacing w:val="-2"/>
          <w:w w:val="105"/>
        </w:rPr>
        <w:t xml:space="preserve">for such </w:t>
      </w:r>
      <w:r>
        <w:rPr>
          <w:w w:val="105"/>
        </w:rPr>
        <w:t>loan products.</w:t>
      </w:r>
    </w:p>
    <w:p w14:paraId="0056BC25" w14:textId="77777777" w:rsidR="00FA36BB" w:rsidRDefault="00000000">
      <w:pPr>
        <w:pStyle w:val="ListParagraph"/>
        <w:numPr>
          <w:ilvl w:val="0"/>
          <w:numId w:val="5"/>
        </w:numPr>
        <w:tabs>
          <w:tab w:val="left" w:pos="1717"/>
        </w:tabs>
        <w:spacing w:before="213"/>
        <w:ind w:left="1717" w:hanging="537"/>
        <w:jc w:val="left"/>
        <w:rPr>
          <w:sz w:val="20"/>
        </w:rPr>
      </w:pPr>
      <w:r>
        <w:rPr>
          <w:color w:val="2F5495"/>
          <w:spacing w:val="-2"/>
          <w:w w:val="105"/>
          <w:sz w:val="20"/>
        </w:rPr>
        <w:t>Communication</w:t>
      </w:r>
      <w:r>
        <w:rPr>
          <w:color w:val="2F5495"/>
          <w:spacing w:val="-6"/>
          <w:w w:val="105"/>
          <w:sz w:val="20"/>
        </w:rPr>
        <w:t xml:space="preserve"> </w:t>
      </w:r>
      <w:r>
        <w:rPr>
          <w:color w:val="2F5495"/>
          <w:spacing w:val="-2"/>
          <w:w w:val="105"/>
          <w:sz w:val="20"/>
        </w:rPr>
        <w:t>of</w:t>
      </w:r>
      <w:r>
        <w:rPr>
          <w:color w:val="2F5495"/>
          <w:spacing w:val="-7"/>
          <w:w w:val="105"/>
          <w:sz w:val="20"/>
        </w:rPr>
        <w:t xml:space="preserve"> </w:t>
      </w:r>
      <w:r>
        <w:rPr>
          <w:color w:val="2F5495"/>
          <w:spacing w:val="-2"/>
          <w:w w:val="105"/>
          <w:sz w:val="20"/>
        </w:rPr>
        <w:t>aspects</w:t>
      </w:r>
      <w:r>
        <w:rPr>
          <w:color w:val="2F5495"/>
          <w:spacing w:val="-9"/>
          <w:w w:val="105"/>
          <w:sz w:val="20"/>
        </w:rPr>
        <w:t xml:space="preserve"> </w:t>
      </w:r>
      <w:r>
        <w:rPr>
          <w:color w:val="2F5495"/>
          <w:spacing w:val="-2"/>
          <w:w w:val="105"/>
          <w:sz w:val="20"/>
        </w:rPr>
        <w:t>of</w:t>
      </w:r>
      <w:r>
        <w:rPr>
          <w:color w:val="2F5495"/>
          <w:spacing w:val="-6"/>
          <w:w w:val="105"/>
          <w:sz w:val="20"/>
        </w:rPr>
        <w:t xml:space="preserve"> </w:t>
      </w:r>
      <w:r>
        <w:rPr>
          <w:color w:val="2F5495"/>
          <w:spacing w:val="-2"/>
          <w:w w:val="105"/>
          <w:sz w:val="20"/>
        </w:rPr>
        <w:t>the</w:t>
      </w:r>
      <w:r>
        <w:rPr>
          <w:color w:val="2F5495"/>
          <w:spacing w:val="-4"/>
          <w:w w:val="105"/>
          <w:sz w:val="20"/>
        </w:rPr>
        <w:t xml:space="preserve"> </w:t>
      </w:r>
      <w:r>
        <w:rPr>
          <w:color w:val="2F5495"/>
          <w:spacing w:val="-2"/>
          <w:w w:val="105"/>
          <w:sz w:val="20"/>
        </w:rPr>
        <w:t>Policy</w:t>
      </w:r>
    </w:p>
    <w:p w14:paraId="1A7C8992" w14:textId="77777777" w:rsidR="00FA36BB" w:rsidRDefault="00000000">
      <w:pPr>
        <w:pStyle w:val="BodyText"/>
        <w:spacing w:before="200" w:line="285" w:lineRule="auto"/>
        <w:ind w:left="1612" w:right="1087"/>
        <w:jc w:val="both"/>
      </w:pPr>
      <w:r>
        <w:rPr>
          <w:w w:val="105"/>
        </w:rPr>
        <w:t>The company will communicate the effective rate of interest -to customers at the time of sanction / availing of the loan through the acceptable mode of communication.</w:t>
      </w:r>
    </w:p>
    <w:p w14:paraId="36B66D60" w14:textId="77777777" w:rsidR="00FA36BB" w:rsidRDefault="00000000">
      <w:pPr>
        <w:pStyle w:val="BodyText"/>
        <w:spacing w:before="151" w:line="283" w:lineRule="auto"/>
        <w:ind w:left="1612" w:right="1087"/>
        <w:jc w:val="both"/>
      </w:pPr>
      <w:r>
        <w:t xml:space="preserve">Interest rate model and schedule of charges (wherever necessary) would be uploaded on the </w:t>
      </w:r>
      <w:r>
        <w:rPr>
          <w:w w:val="105"/>
        </w:rPr>
        <w:t>website of the company and any change in the benchmark rates and charges for existing customers would be uploaded on the web site of the Company.</w:t>
      </w:r>
    </w:p>
    <w:p w14:paraId="0F8EBAB9" w14:textId="77777777" w:rsidR="00FA36BB" w:rsidRDefault="00000000">
      <w:pPr>
        <w:pStyle w:val="ListParagraph"/>
        <w:numPr>
          <w:ilvl w:val="0"/>
          <w:numId w:val="5"/>
        </w:numPr>
        <w:tabs>
          <w:tab w:val="left" w:pos="1717"/>
        </w:tabs>
        <w:spacing w:before="182"/>
        <w:ind w:left="1717" w:hanging="353"/>
        <w:jc w:val="left"/>
        <w:rPr>
          <w:sz w:val="20"/>
        </w:rPr>
      </w:pPr>
      <w:r>
        <w:rPr>
          <w:color w:val="4F80BC"/>
          <w:sz w:val="20"/>
        </w:rPr>
        <w:t>Review/Revision</w:t>
      </w:r>
      <w:r>
        <w:rPr>
          <w:color w:val="4F80BC"/>
          <w:spacing w:val="-7"/>
          <w:sz w:val="20"/>
        </w:rPr>
        <w:t xml:space="preserve"> </w:t>
      </w:r>
      <w:r>
        <w:rPr>
          <w:color w:val="4F80BC"/>
          <w:sz w:val="20"/>
        </w:rPr>
        <w:t>of</w:t>
      </w:r>
      <w:r>
        <w:rPr>
          <w:color w:val="4F80BC"/>
          <w:spacing w:val="-4"/>
          <w:sz w:val="20"/>
        </w:rPr>
        <w:t xml:space="preserve"> </w:t>
      </w:r>
      <w:r>
        <w:rPr>
          <w:color w:val="4F80BC"/>
          <w:sz w:val="20"/>
        </w:rPr>
        <w:t>the</w:t>
      </w:r>
      <w:r>
        <w:rPr>
          <w:color w:val="4F80BC"/>
          <w:spacing w:val="-8"/>
          <w:sz w:val="20"/>
        </w:rPr>
        <w:t xml:space="preserve"> </w:t>
      </w:r>
      <w:r>
        <w:rPr>
          <w:color w:val="4F80BC"/>
          <w:spacing w:val="-2"/>
          <w:sz w:val="20"/>
        </w:rPr>
        <w:t>Policy</w:t>
      </w:r>
    </w:p>
    <w:p w14:paraId="719E15C2" w14:textId="77777777" w:rsidR="00FA36BB" w:rsidRDefault="00FA36BB">
      <w:pPr>
        <w:pStyle w:val="BodyText"/>
        <w:spacing w:before="55"/>
      </w:pPr>
    </w:p>
    <w:p w14:paraId="58B5A96A" w14:textId="77777777" w:rsidR="00FA36BB" w:rsidRDefault="00000000">
      <w:pPr>
        <w:pStyle w:val="BodyText"/>
        <w:tabs>
          <w:tab w:val="left" w:pos="2727"/>
          <w:tab w:val="left" w:pos="3093"/>
          <w:tab w:val="left" w:pos="3525"/>
          <w:tab w:val="left" w:pos="3992"/>
          <w:tab w:val="left" w:pos="4074"/>
          <w:tab w:val="left" w:pos="4959"/>
          <w:tab w:val="left" w:pos="5345"/>
          <w:tab w:val="left" w:pos="6144"/>
          <w:tab w:val="left" w:pos="6570"/>
          <w:tab w:val="left" w:pos="7258"/>
          <w:tab w:val="left" w:pos="7520"/>
          <w:tab w:val="left" w:pos="8192"/>
          <w:tab w:val="left" w:pos="8624"/>
          <w:tab w:val="left" w:pos="8847"/>
          <w:tab w:val="left" w:pos="9322"/>
          <w:tab w:val="left" w:pos="9682"/>
          <w:tab w:val="left" w:pos="9754"/>
        </w:tabs>
        <w:spacing w:before="1" w:line="285" w:lineRule="auto"/>
        <w:ind w:left="1612" w:right="1084"/>
      </w:pPr>
      <w:r>
        <w:rPr>
          <w:w w:val="105"/>
        </w:rPr>
        <w:t>If</w:t>
      </w:r>
      <w:r>
        <w:rPr>
          <w:spacing w:val="66"/>
          <w:w w:val="105"/>
        </w:rPr>
        <w:t xml:space="preserve"> </w:t>
      </w:r>
      <w:r>
        <w:rPr>
          <w:w w:val="105"/>
        </w:rPr>
        <w:t>at</w:t>
      </w:r>
      <w:r>
        <w:rPr>
          <w:spacing w:val="68"/>
          <w:w w:val="105"/>
        </w:rPr>
        <w:t xml:space="preserve"> </w:t>
      </w:r>
      <w:r>
        <w:rPr>
          <w:w w:val="105"/>
        </w:rPr>
        <w:t>any</w:t>
      </w:r>
      <w:r>
        <w:rPr>
          <w:spacing w:val="68"/>
          <w:w w:val="105"/>
        </w:rPr>
        <w:t xml:space="preserve"> </w:t>
      </w:r>
      <w:r>
        <w:rPr>
          <w:w w:val="105"/>
        </w:rPr>
        <w:t>point</w:t>
      </w:r>
      <w:r>
        <w:rPr>
          <w:spacing w:val="68"/>
          <w:w w:val="105"/>
        </w:rPr>
        <w:t xml:space="preserve"> </w:t>
      </w:r>
      <w:r>
        <w:rPr>
          <w:w w:val="105"/>
        </w:rPr>
        <w:t>a</w:t>
      </w:r>
      <w:r>
        <w:rPr>
          <w:spacing w:val="66"/>
          <w:w w:val="105"/>
        </w:rPr>
        <w:t xml:space="preserve"> </w:t>
      </w:r>
      <w:r>
        <w:rPr>
          <w:w w:val="105"/>
        </w:rPr>
        <w:t>conflict</w:t>
      </w:r>
      <w:r>
        <w:rPr>
          <w:spacing w:val="66"/>
          <w:w w:val="105"/>
        </w:rPr>
        <w:t xml:space="preserve"> </w:t>
      </w:r>
      <w:r>
        <w:rPr>
          <w:w w:val="105"/>
        </w:rPr>
        <w:t>of</w:t>
      </w:r>
      <w:r>
        <w:rPr>
          <w:spacing w:val="64"/>
          <w:w w:val="105"/>
        </w:rPr>
        <w:t xml:space="preserve"> </w:t>
      </w:r>
      <w:r>
        <w:rPr>
          <w:w w:val="105"/>
        </w:rPr>
        <w:t>interpretation</w:t>
      </w:r>
      <w:r>
        <w:rPr>
          <w:spacing w:val="64"/>
          <w:w w:val="105"/>
        </w:rPr>
        <w:t xml:space="preserve"> </w:t>
      </w:r>
      <w:r>
        <w:rPr>
          <w:w w:val="105"/>
        </w:rPr>
        <w:t>/</w:t>
      </w:r>
      <w:r>
        <w:rPr>
          <w:spacing w:val="68"/>
          <w:w w:val="105"/>
        </w:rPr>
        <w:t xml:space="preserve"> </w:t>
      </w:r>
      <w:r>
        <w:rPr>
          <w:w w:val="105"/>
        </w:rPr>
        <w:t>information</w:t>
      </w:r>
      <w:r>
        <w:rPr>
          <w:spacing w:val="66"/>
          <w:w w:val="105"/>
        </w:rPr>
        <w:t xml:space="preserve"> </w:t>
      </w:r>
      <w:r>
        <w:rPr>
          <w:w w:val="105"/>
        </w:rPr>
        <w:t>between</w:t>
      </w:r>
      <w:r>
        <w:rPr>
          <w:spacing w:val="66"/>
          <w:w w:val="105"/>
        </w:rPr>
        <w:t xml:space="preserve"> </w:t>
      </w:r>
      <w:r>
        <w:rPr>
          <w:w w:val="105"/>
        </w:rPr>
        <w:t>the</w:t>
      </w:r>
      <w:r>
        <w:rPr>
          <w:spacing w:val="68"/>
          <w:w w:val="105"/>
        </w:rPr>
        <w:t xml:space="preserve"> </w:t>
      </w:r>
      <w:r>
        <w:rPr>
          <w:w w:val="105"/>
        </w:rPr>
        <w:t>Policy</w:t>
      </w:r>
      <w:r>
        <w:rPr>
          <w:spacing w:val="70"/>
          <w:w w:val="105"/>
        </w:rPr>
        <w:t xml:space="preserve"> </w:t>
      </w:r>
      <w:r>
        <w:rPr>
          <w:w w:val="105"/>
        </w:rPr>
        <w:t>and</w:t>
      </w:r>
      <w:r>
        <w:rPr>
          <w:spacing w:val="66"/>
          <w:w w:val="105"/>
        </w:rPr>
        <w:t xml:space="preserve"> </w:t>
      </w:r>
      <w:r>
        <w:rPr>
          <w:w w:val="105"/>
        </w:rPr>
        <w:t>any regulations,</w:t>
      </w:r>
      <w:r>
        <w:rPr>
          <w:spacing w:val="80"/>
          <w:w w:val="105"/>
        </w:rPr>
        <w:t xml:space="preserve"> </w:t>
      </w:r>
      <w:r>
        <w:rPr>
          <w:w w:val="105"/>
        </w:rPr>
        <w:t>rules,</w:t>
      </w:r>
      <w:r>
        <w:rPr>
          <w:spacing w:val="80"/>
          <w:w w:val="105"/>
        </w:rPr>
        <w:t xml:space="preserve"> </w:t>
      </w:r>
      <w:r>
        <w:rPr>
          <w:w w:val="105"/>
        </w:rPr>
        <w:t>guidelines,</w:t>
      </w:r>
      <w:r>
        <w:rPr>
          <w:spacing w:val="80"/>
          <w:w w:val="105"/>
        </w:rPr>
        <w:t xml:space="preserve"> </w:t>
      </w:r>
      <w:r>
        <w:rPr>
          <w:w w:val="105"/>
        </w:rPr>
        <w:t>notification,</w:t>
      </w:r>
      <w:r>
        <w:rPr>
          <w:spacing w:val="80"/>
          <w:w w:val="105"/>
        </w:rPr>
        <w:t xml:space="preserve"> </w:t>
      </w:r>
      <w:r>
        <w:rPr>
          <w:w w:val="105"/>
        </w:rPr>
        <w:t>clarifications,</w:t>
      </w:r>
      <w:r>
        <w:rPr>
          <w:spacing w:val="80"/>
          <w:w w:val="105"/>
        </w:rPr>
        <w:t xml:space="preserve"> </w:t>
      </w:r>
      <w:r>
        <w:rPr>
          <w:w w:val="105"/>
        </w:rPr>
        <w:t>circulars,</w:t>
      </w:r>
      <w:r>
        <w:rPr>
          <w:spacing w:val="80"/>
          <w:w w:val="105"/>
        </w:rPr>
        <w:t xml:space="preserve"> </w:t>
      </w:r>
      <w:r>
        <w:rPr>
          <w:w w:val="105"/>
        </w:rPr>
        <w:t>master</w:t>
      </w:r>
      <w:r>
        <w:rPr>
          <w:spacing w:val="80"/>
          <w:w w:val="105"/>
        </w:rPr>
        <w:t xml:space="preserve"> </w:t>
      </w:r>
      <w:r>
        <w:rPr>
          <w:w w:val="105"/>
        </w:rPr>
        <w:t>circulars/</w:t>
      </w:r>
      <w:r>
        <w:rPr>
          <w:spacing w:val="80"/>
          <w:w w:val="105"/>
        </w:rPr>
        <w:t xml:space="preserve"> </w:t>
      </w:r>
      <w:r>
        <w:rPr>
          <w:spacing w:val="-2"/>
        </w:rPr>
        <w:t>directions</w:t>
      </w:r>
      <w:r>
        <w:tab/>
      </w:r>
      <w:r>
        <w:rPr>
          <w:spacing w:val="-2"/>
        </w:rPr>
        <w:t>issued</w:t>
      </w:r>
      <w:r>
        <w:tab/>
      </w:r>
      <w:r>
        <w:rPr>
          <w:spacing w:val="-27"/>
        </w:rPr>
        <w:t xml:space="preserve"> </w:t>
      </w:r>
      <w:r>
        <w:t>by</w:t>
      </w:r>
      <w:r>
        <w:tab/>
      </w:r>
      <w:r>
        <w:rPr>
          <w:spacing w:val="-2"/>
        </w:rPr>
        <w:t>relevant</w:t>
      </w:r>
      <w:r>
        <w:tab/>
      </w:r>
      <w:r>
        <w:rPr>
          <w:spacing w:val="-2"/>
        </w:rPr>
        <w:t>authorities</w:t>
      </w:r>
      <w:r>
        <w:tab/>
      </w:r>
      <w:r>
        <w:rPr>
          <w:spacing w:val="-2"/>
        </w:rPr>
        <w:t>(“Regulatory</w:t>
      </w:r>
      <w:r>
        <w:tab/>
      </w:r>
      <w:r>
        <w:tab/>
      </w:r>
      <w:r>
        <w:rPr>
          <w:spacing w:val="-2"/>
        </w:rPr>
        <w:t>Provisions”)</w:t>
      </w:r>
      <w:r>
        <w:tab/>
      </w:r>
      <w:r>
        <w:rPr>
          <w:spacing w:val="-2"/>
        </w:rPr>
        <w:t>arises,</w:t>
      </w:r>
      <w:r>
        <w:tab/>
      </w:r>
      <w:r>
        <w:rPr>
          <w:spacing w:val="-4"/>
        </w:rPr>
        <w:t xml:space="preserve">then </w:t>
      </w:r>
      <w:r>
        <w:rPr>
          <w:spacing w:val="-2"/>
          <w:w w:val="105"/>
        </w:rPr>
        <w:t>interpretation</w:t>
      </w:r>
      <w:r>
        <w:tab/>
      </w:r>
      <w:r>
        <w:rPr>
          <w:spacing w:val="-6"/>
          <w:w w:val="105"/>
        </w:rPr>
        <w:t>of</w:t>
      </w:r>
      <w:r>
        <w:tab/>
      </w:r>
      <w:r>
        <w:rPr>
          <w:spacing w:val="-4"/>
          <w:w w:val="105"/>
        </w:rPr>
        <w:t>the</w:t>
      </w:r>
      <w:r>
        <w:tab/>
      </w:r>
      <w:r>
        <w:tab/>
      </w:r>
      <w:r>
        <w:rPr>
          <w:spacing w:val="-2"/>
          <w:w w:val="105"/>
        </w:rPr>
        <w:t>Regulatory</w:t>
      </w:r>
      <w:r>
        <w:tab/>
      </w:r>
      <w:r>
        <w:rPr>
          <w:spacing w:val="-2"/>
          <w:w w:val="105"/>
        </w:rPr>
        <w:t>Provisions</w:t>
      </w:r>
      <w:r>
        <w:tab/>
      </w:r>
      <w:r>
        <w:rPr>
          <w:spacing w:val="-2"/>
          <w:w w:val="105"/>
        </w:rPr>
        <w:t>shall</w:t>
      </w:r>
      <w:r>
        <w:tab/>
      </w:r>
      <w:r>
        <w:rPr>
          <w:spacing w:val="-2"/>
          <w:w w:val="105"/>
        </w:rPr>
        <w:t>prevail.</w:t>
      </w:r>
      <w:r>
        <w:tab/>
      </w:r>
      <w:r>
        <w:rPr>
          <w:spacing w:val="-6"/>
          <w:w w:val="105"/>
        </w:rPr>
        <w:t>In</w:t>
      </w:r>
      <w:r>
        <w:tab/>
      </w:r>
      <w:r>
        <w:rPr>
          <w:spacing w:val="-4"/>
          <w:w w:val="105"/>
        </w:rPr>
        <w:t>case</w:t>
      </w:r>
      <w:r>
        <w:tab/>
      </w:r>
      <w:r>
        <w:rPr>
          <w:spacing w:val="-6"/>
          <w:w w:val="105"/>
        </w:rPr>
        <w:t>of</w:t>
      </w:r>
      <w:r>
        <w:tab/>
      </w:r>
      <w:r>
        <w:tab/>
      </w:r>
      <w:r>
        <w:rPr>
          <w:spacing w:val="-4"/>
          <w:w w:val="105"/>
        </w:rPr>
        <w:t xml:space="preserve">any </w:t>
      </w:r>
      <w:r>
        <w:rPr>
          <w:w w:val="105"/>
        </w:rPr>
        <w:t xml:space="preserve">amendment(s)and/or clarification(s) to </w:t>
      </w:r>
      <w:proofErr w:type="spellStart"/>
      <w:r>
        <w:rPr>
          <w:w w:val="105"/>
        </w:rPr>
        <w:t>theRegulatory</w:t>
      </w:r>
      <w:proofErr w:type="spellEnd"/>
      <w:r>
        <w:rPr>
          <w:w w:val="105"/>
        </w:rPr>
        <w:t xml:space="preserve"> Provisions, </w:t>
      </w:r>
      <w:proofErr w:type="spellStart"/>
      <w:r>
        <w:rPr>
          <w:w w:val="105"/>
        </w:rPr>
        <w:t>thePolicy</w:t>
      </w:r>
      <w:proofErr w:type="spellEnd"/>
      <w:r>
        <w:rPr>
          <w:w w:val="105"/>
        </w:rPr>
        <w:t xml:space="preserve"> shall</w:t>
      </w:r>
      <w:r>
        <w:rPr>
          <w:spacing w:val="-2"/>
          <w:w w:val="105"/>
        </w:rPr>
        <w:t xml:space="preserve"> </w:t>
      </w:r>
      <w:r>
        <w:rPr>
          <w:w w:val="105"/>
        </w:rPr>
        <w:t xml:space="preserve">stand </w:t>
      </w:r>
      <w:proofErr w:type="spellStart"/>
      <w:r>
        <w:rPr>
          <w:w w:val="105"/>
        </w:rPr>
        <w:t>ame</w:t>
      </w:r>
      <w:proofErr w:type="spellEnd"/>
      <w:r>
        <w:rPr>
          <w:w w:val="105"/>
        </w:rPr>
        <w:t xml:space="preserve"> </w:t>
      </w:r>
      <w:proofErr w:type="spellStart"/>
      <w:r>
        <w:rPr>
          <w:w w:val="105"/>
        </w:rPr>
        <w:t>ndedaccordingly</w:t>
      </w:r>
      <w:proofErr w:type="spellEnd"/>
      <w:r>
        <w:rPr>
          <w:w w:val="105"/>
        </w:rPr>
        <w:t xml:space="preserve"> from the effective date specified as per the Regulatory Provisions</w:t>
      </w:r>
    </w:p>
    <w:p w14:paraId="4C311D9A" w14:textId="77777777" w:rsidR="00FA36BB" w:rsidRDefault="00FA36BB">
      <w:pPr>
        <w:spacing w:line="285" w:lineRule="auto"/>
        <w:sectPr w:rsidR="00FA36BB">
          <w:headerReference w:type="default" r:id="rId20"/>
          <w:footerReference w:type="default" r:id="rId21"/>
          <w:pgSz w:w="12240" w:h="15840"/>
          <w:pgMar w:top="1240" w:right="800" w:bottom="1160" w:left="260" w:header="514" w:footer="969" w:gutter="0"/>
          <w:cols w:space="720"/>
        </w:sectPr>
      </w:pPr>
    </w:p>
    <w:p w14:paraId="13496B79" w14:textId="77777777" w:rsidR="00FA36BB" w:rsidRDefault="00FA36BB">
      <w:pPr>
        <w:pStyle w:val="BodyText"/>
      </w:pPr>
    </w:p>
    <w:p w14:paraId="02ACC239" w14:textId="77777777" w:rsidR="00FA36BB" w:rsidRDefault="00FA36BB">
      <w:pPr>
        <w:pStyle w:val="BodyText"/>
      </w:pPr>
    </w:p>
    <w:p w14:paraId="38A3C033" w14:textId="77777777" w:rsidR="00FA36BB" w:rsidRDefault="00FA36BB">
      <w:pPr>
        <w:pStyle w:val="BodyText"/>
        <w:spacing w:before="30"/>
      </w:pPr>
    </w:p>
    <w:p w14:paraId="7D1146E8" w14:textId="77777777" w:rsidR="00FA36BB" w:rsidRDefault="00000000">
      <w:pPr>
        <w:pStyle w:val="BodyText"/>
        <w:ind w:left="1612"/>
      </w:pPr>
      <w:r>
        <w:rPr>
          <w:noProof/>
        </w:rPr>
        <mc:AlternateContent>
          <mc:Choice Requires="wpg">
            <w:drawing>
              <wp:inline distT="0" distB="0" distL="0" distR="0" wp14:anchorId="05CAE262" wp14:editId="535B76E4">
                <wp:extent cx="5232400" cy="163195"/>
                <wp:effectExtent l="0" t="0" r="0" b="825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2400" cy="163195"/>
                          <a:chOff x="0" y="0"/>
                          <a:chExt cx="5232400" cy="163195"/>
                        </a:xfrm>
                      </wpg:grpSpPr>
                      <wps:wsp>
                        <wps:cNvPr id="9" name="Graphic 9"/>
                        <wps:cNvSpPr/>
                        <wps:spPr>
                          <a:xfrm>
                            <a:off x="0" y="0"/>
                            <a:ext cx="5232400" cy="163195"/>
                          </a:xfrm>
                          <a:custGeom>
                            <a:avLst/>
                            <a:gdLst/>
                            <a:ahLst/>
                            <a:cxnLst/>
                            <a:rect l="l" t="t" r="r" b="b"/>
                            <a:pathLst>
                              <a:path w="5232400" h="163195">
                                <a:moveTo>
                                  <a:pt x="5231892" y="0"/>
                                </a:moveTo>
                                <a:lnTo>
                                  <a:pt x="5225796" y="0"/>
                                </a:lnTo>
                                <a:lnTo>
                                  <a:pt x="5225796" y="6108"/>
                                </a:lnTo>
                                <a:lnTo>
                                  <a:pt x="5225796" y="156984"/>
                                </a:lnTo>
                                <a:lnTo>
                                  <a:pt x="2289048" y="156984"/>
                                </a:lnTo>
                                <a:lnTo>
                                  <a:pt x="2289048" y="6108"/>
                                </a:lnTo>
                                <a:lnTo>
                                  <a:pt x="5225796" y="6108"/>
                                </a:lnTo>
                                <a:lnTo>
                                  <a:pt x="5225796" y="0"/>
                                </a:lnTo>
                                <a:lnTo>
                                  <a:pt x="2289048" y="0"/>
                                </a:lnTo>
                                <a:lnTo>
                                  <a:pt x="2282952" y="0"/>
                                </a:lnTo>
                                <a:lnTo>
                                  <a:pt x="2282952" y="6108"/>
                                </a:lnTo>
                                <a:lnTo>
                                  <a:pt x="2282952" y="156984"/>
                                </a:lnTo>
                                <a:lnTo>
                                  <a:pt x="6096" y="156984"/>
                                </a:lnTo>
                                <a:lnTo>
                                  <a:pt x="6096" y="6108"/>
                                </a:lnTo>
                                <a:lnTo>
                                  <a:pt x="2282952" y="6108"/>
                                </a:lnTo>
                                <a:lnTo>
                                  <a:pt x="2282952" y="0"/>
                                </a:lnTo>
                                <a:lnTo>
                                  <a:pt x="0" y="0"/>
                                </a:lnTo>
                                <a:lnTo>
                                  <a:pt x="0" y="161544"/>
                                </a:lnTo>
                                <a:lnTo>
                                  <a:pt x="1524" y="163068"/>
                                </a:lnTo>
                                <a:lnTo>
                                  <a:pt x="2284476" y="163068"/>
                                </a:lnTo>
                                <a:lnTo>
                                  <a:pt x="2287524" y="163068"/>
                                </a:lnTo>
                                <a:lnTo>
                                  <a:pt x="5230368" y="163068"/>
                                </a:lnTo>
                                <a:lnTo>
                                  <a:pt x="5231892" y="161544"/>
                                </a:lnTo>
                                <a:lnTo>
                                  <a:pt x="5231892" y="160032"/>
                                </a:lnTo>
                                <a:lnTo>
                                  <a:pt x="5231892" y="156984"/>
                                </a:lnTo>
                                <a:lnTo>
                                  <a:pt x="5231892" y="6108"/>
                                </a:lnTo>
                                <a:lnTo>
                                  <a:pt x="5231892" y="3048"/>
                                </a:lnTo>
                                <a:lnTo>
                                  <a:pt x="5231892" y="0"/>
                                </a:lnTo>
                                <a:close/>
                              </a:path>
                            </a:pathLst>
                          </a:custGeom>
                          <a:solidFill>
                            <a:srgbClr val="000000"/>
                          </a:solidFill>
                        </wps:spPr>
                        <wps:bodyPr wrap="square" lIns="0" tIns="0" rIns="0" bIns="0" rtlCol="0">
                          <a:prstTxWarp prst="textNoShape">
                            <a:avLst/>
                          </a:prstTxWarp>
                          <a:noAutofit/>
                        </wps:bodyPr>
                      </wps:wsp>
                      <wps:wsp>
                        <wps:cNvPr id="10" name="Textbox 10"/>
                        <wps:cNvSpPr txBox="1"/>
                        <wps:spPr>
                          <a:xfrm>
                            <a:off x="67048" y="10471"/>
                            <a:ext cx="1006475" cy="141605"/>
                          </a:xfrm>
                          <a:prstGeom prst="rect">
                            <a:avLst/>
                          </a:prstGeom>
                        </wps:spPr>
                        <wps:txbx>
                          <w:txbxContent>
                            <w:p w14:paraId="22759FD2" w14:textId="77777777" w:rsidR="00FA36BB" w:rsidRDefault="00000000">
                              <w:pPr>
                                <w:spacing w:line="223" w:lineRule="exact"/>
                                <w:rPr>
                                  <w:sz w:val="20"/>
                                </w:rPr>
                              </w:pPr>
                              <w:r>
                                <w:rPr>
                                  <w:sz w:val="20"/>
                                </w:rPr>
                                <w:t>Document</w:t>
                              </w:r>
                              <w:r>
                                <w:rPr>
                                  <w:spacing w:val="16"/>
                                  <w:sz w:val="20"/>
                                </w:rPr>
                                <w:t xml:space="preserve"> </w:t>
                              </w:r>
                              <w:r>
                                <w:rPr>
                                  <w:spacing w:val="-4"/>
                                  <w:sz w:val="20"/>
                                </w:rPr>
                                <w:t>Owner</w:t>
                              </w:r>
                            </w:p>
                          </w:txbxContent>
                        </wps:txbx>
                        <wps:bodyPr wrap="square" lIns="0" tIns="0" rIns="0" bIns="0" rtlCol="0">
                          <a:noAutofit/>
                        </wps:bodyPr>
                      </wps:wsp>
                      <wps:wsp>
                        <wps:cNvPr id="11" name="Textbox 11"/>
                        <wps:cNvSpPr txBox="1"/>
                        <wps:spPr>
                          <a:xfrm>
                            <a:off x="2349999" y="10471"/>
                            <a:ext cx="1054100" cy="141605"/>
                          </a:xfrm>
                          <a:prstGeom prst="rect">
                            <a:avLst/>
                          </a:prstGeom>
                        </wps:spPr>
                        <wps:txbx>
                          <w:txbxContent>
                            <w:p w14:paraId="129615DD" w14:textId="77777777" w:rsidR="00FA36BB" w:rsidRDefault="00000000">
                              <w:pPr>
                                <w:spacing w:line="223" w:lineRule="exact"/>
                                <w:rPr>
                                  <w:sz w:val="20"/>
                                </w:rPr>
                              </w:pPr>
                              <w:r>
                                <w:rPr>
                                  <w:sz w:val="20"/>
                                </w:rPr>
                                <w:t>Respective</w:t>
                              </w:r>
                              <w:r>
                                <w:rPr>
                                  <w:spacing w:val="14"/>
                                  <w:sz w:val="20"/>
                                </w:rPr>
                                <w:t xml:space="preserve"> </w:t>
                              </w:r>
                              <w:r>
                                <w:rPr>
                                  <w:spacing w:val="-2"/>
                                  <w:sz w:val="20"/>
                                </w:rPr>
                                <w:t>GEC’s</w:t>
                              </w:r>
                            </w:p>
                          </w:txbxContent>
                        </wps:txbx>
                        <wps:bodyPr wrap="square" lIns="0" tIns="0" rIns="0" bIns="0" rtlCol="0">
                          <a:noAutofit/>
                        </wps:bodyPr>
                      </wps:wsp>
                    </wpg:wgp>
                  </a:graphicData>
                </a:graphic>
              </wp:inline>
            </w:drawing>
          </mc:Choice>
          <mc:Fallback>
            <w:pict>
              <v:group w14:anchorId="05CAE262" id="Group 8" o:spid="_x0000_s1026" style="width:412pt;height:12.85pt;mso-position-horizontal-relative:char;mso-position-vertical-relative:line" coordsize="52324,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">
                <v:shape id="Graphic 9" o:spid="_x0000_s1027" style="position:absolute;width:52324;height:1631;visibility:visible;mso-wrap-style:square;v-text-anchor:top" coordsize="5232400,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" path="m5231892,r-6096,l5225796,6108r,150876l2289048,156984r,-150876l5225796,6108r,-6108l2289048,r-6096,l2282952,6108r,150876l6096,156984r,-150876l2282952,6108r,-6108l,,,161544r1524,1524l2284476,163068r3048,l5230368,163068r1524,-1524l5231892,160032r,-3048l5231892,6108r,-3060l5231892,xe" fillcolor="black" stroked="f">
                  <v:path arrowok="t"/>
                </v:shape>
                <v:shapetype id="_x0000_t202" coordsize="21600,21600" o:spt="202" path="m,l,21600r21600,l21600,xe">
                  <v:stroke joinstyle="miter"/>
                  <v:path gradientshapeok="t" o:connecttype="rect"/>
                </v:shapetype>
                <v:shape id="Textbox 10" o:spid="_x0000_s1028" type="#_x0000_t202" style="position:absolute;left:670;top:104;width:10065;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2759FD2" w14:textId="77777777" w:rsidR="00FA36BB" w:rsidRDefault="00000000">
                        <w:pPr>
                          <w:spacing w:line="223" w:lineRule="exact"/>
                          <w:rPr>
                            <w:sz w:val="20"/>
                          </w:rPr>
                        </w:pPr>
                        <w:r>
                          <w:rPr>
                            <w:sz w:val="20"/>
                          </w:rPr>
                          <w:t>Document</w:t>
                        </w:r>
                        <w:r>
                          <w:rPr>
                            <w:spacing w:val="16"/>
                            <w:sz w:val="20"/>
                          </w:rPr>
                          <w:t xml:space="preserve"> </w:t>
                        </w:r>
                        <w:r>
                          <w:rPr>
                            <w:spacing w:val="-4"/>
                            <w:sz w:val="20"/>
                          </w:rPr>
                          <w:t>Owner</w:t>
                        </w:r>
                      </w:p>
                    </w:txbxContent>
                  </v:textbox>
                </v:shape>
                <v:shape id="Textbox 11" o:spid="_x0000_s1029" type="#_x0000_t202" style="position:absolute;left:23499;top:104;width:10541;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29615DD" w14:textId="77777777" w:rsidR="00FA36BB" w:rsidRDefault="00000000">
                        <w:pPr>
                          <w:spacing w:line="223" w:lineRule="exact"/>
                          <w:rPr>
                            <w:sz w:val="20"/>
                          </w:rPr>
                        </w:pPr>
                        <w:r>
                          <w:rPr>
                            <w:sz w:val="20"/>
                          </w:rPr>
                          <w:t>Respective</w:t>
                        </w:r>
                        <w:r>
                          <w:rPr>
                            <w:spacing w:val="14"/>
                            <w:sz w:val="20"/>
                          </w:rPr>
                          <w:t xml:space="preserve"> </w:t>
                        </w:r>
                        <w:r>
                          <w:rPr>
                            <w:spacing w:val="-2"/>
                            <w:sz w:val="20"/>
                          </w:rPr>
                          <w:t>GEC’s</w:t>
                        </w:r>
                      </w:p>
                    </w:txbxContent>
                  </v:textbox>
                </v:shape>
                <w10:anchorlock/>
              </v:group>
            </w:pict>
          </mc:Fallback>
        </mc:AlternateContent>
      </w:r>
    </w:p>
    <w:p w14:paraId="1ADA3615" w14:textId="77777777" w:rsidR="00FA36BB" w:rsidRDefault="00FA36BB">
      <w:pPr>
        <w:pStyle w:val="BodyText"/>
        <w:spacing w:before="137"/>
      </w:pPr>
    </w:p>
    <w:p w14:paraId="40598A96" w14:textId="77777777" w:rsidR="00FA36BB" w:rsidRDefault="00000000">
      <w:pPr>
        <w:pStyle w:val="Heading1"/>
        <w:jc w:val="center"/>
      </w:pPr>
      <w:r>
        <w:t>Version</w:t>
      </w:r>
      <w:r>
        <w:rPr>
          <w:spacing w:val="11"/>
        </w:rPr>
        <w:t xml:space="preserve"> </w:t>
      </w:r>
      <w:r>
        <w:rPr>
          <w:spacing w:val="-2"/>
        </w:rPr>
        <w:t>Control</w:t>
      </w:r>
    </w:p>
    <w:p w14:paraId="462676DB" w14:textId="77777777" w:rsidR="00FA36BB" w:rsidRDefault="00FA36BB">
      <w:pPr>
        <w:pStyle w:val="BodyText"/>
        <w:rPr>
          <w:b/>
        </w:rPr>
      </w:pPr>
    </w:p>
    <w:p w14:paraId="4CAA8BA5" w14:textId="77777777" w:rsidR="00FA36BB" w:rsidRDefault="00FA36BB">
      <w:pPr>
        <w:pStyle w:val="BodyText"/>
        <w:spacing w:before="124"/>
        <w:rPr>
          <w:b/>
        </w:rPr>
      </w:pPr>
    </w:p>
    <w:tbl>
      <w:tblPr>
        <w:tblW w:w="0" w:type="auto"/>
        <w:tblInd w:w="1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5"/>
        <w:gridCol w:w="1829"/>
        <w:gridCol w:w="1779"/>
        <w:gridCol w:w="2881"/>
      </w:tblGrid>
      <w:tr w:rsidR="00FA36BB" w14:paraId="5973E7B4" w14:textId="77777777">
        <w:trPr>
          <w:trHeight w:val="234"/>
        </w:trPr>
        <w:tc>
          <w:tcPr>
            <w:tcW w:w="1745" w:type="dxa"/>
          </w:tcPr>
          <w:p w14:paraId="45BC1BD9" w14:textId="77777777" w:rsidR="00FA36BB" w:rsidRDefault="00000000">
            <w:pPr>
              <w:pStyle w:val="TableParagraph"/>
              <w:spacing w:line="215" w:lineRule="exact"/>
              <w:ind w:left="498"/>
              <w:rPr>
                <w:b/>
                <w:sz w:val="20"/>
              </w:rPr>
            </w:pPr>
            <w:r>
              <w:rPr>
                <w:b/>
                <w:spacing w:val="-2"/>
                <w:w w:val="105"/>
                <w:sz w:val="20"/>
              </w:rPr>
              <w:t>Version</w:t>
            </w:r>
          </w:p>
        </w:tc>
        <w:tc>
          <w:tcPr>
            <w:tcW w:w="1829" w:type="dxa"/>
          </w:tcPr>
          <w:p w14:paraId="5C8524AE" w14:textId="77777777" w:rsidR="00FA36BB" w:rsidRDefault="00000000">
            <w:pPr>
              <w:pStyle w:val="TableParagraph"/>
              <w:spacing w:line="215" w:lineRule="exact"/>
              <w:ind w:left="13"/>
              <w:jc w:val="center"/>
              <w:rPr>
                <w:b/>
                <w:sz w:val="20"/>
              </w:rPr>
            </w:pPr>
            <w:r>
              <w:rPr>
                <w:b/>
                <w:spacing w:val="-4"/>
                <w:w w:val="105"/>
                <w:sz w:val="20"/>
              </w:rPr>
              <w:t>Date</w:t>
            </w:r>
          </w:p>
        </w:tc>
        <w:tc>
          <w:tcPr>
            <w:tcW w:w="1779" w:type="dxa"/>
          </w:tcPr>
          <w:p w14:paraId="7ADD00AC" w14:textId="77777777" w:rsidR="00FA36BB" w:rsidRDefault="00000000">
            <w:pPr>
              <w:pStyle w:val="TableParagraph"/>
              <w:spacing w:line="215" w:lineRule="exact"/>
              <w:ind w:left="553"/>
              <w:rPr>
                <w:b/>
                <w:sz w:val="20"/>
              </w:rPr>
            </w:pPr>
            <w:r>
              <w:rPr>
                <w:b/>
                <w:spacing w:val="-2"/>
                <w:w w:val="105"/>
                <w:sz w:val="20"/>
              </w:rPr>
              <w:t>Author</w:t>
            </w:r>
          </w:p>
        </w:tc>
        <w:tc>
          <w:tcPr>
            <w:tcW w:w="2881" w:type="dxa"/>
          </w:tcPr>
          <w:p w14:paraId="0B6FC20B" w14:textId="77777777" w:rsidR="00FA36BB" w:rsidRDefault="00000000">
            <w:pPr>
              <w:pStyle w:val="TableParagraph"/>
              <w:spacing w:line="215" w:lineRule="exact"/>
              <w:ind w:left="464"/>
              <w:rPr>
                <w:b/>
                <w:sz w:val="20"/>
              </w:rPr>
            </w:pPr>
            <w:r>
              <w:rPr>
                <w:b/>
                <w:spacing w:val="-2"/>
                <w:w w:val="105"/>
                <w:sz w:val="20"/>
              </w:rPr>
              <w:t>Change</w:t>
            </w:r>
            <w:r>
              <w:rPr>
                <w:b/>
                <w:spacing w:val="-12"/>
                <w:w w:val="105"/>
                <w:sz w:val="20"/>
              </w:rPr>
              <w:t xml:space="preserve"> </w:t>
            </w:r>
            <w:r>
              <w:rPr>
                <w:b/>
                <w:spacing w:val="-2"/>
                <w:w w:val="105"/>
                <w:sz w:val="20"/>
              </w:rPr>
              <w:t>Description</w:t>
            </w:r>
          </w:p>
        </w:tc>
      </w:tr>
      <w:tr w:rsidR="00FA36BB" w14:paraId="1DB4A8C5" w14:textId="77777777">
        <w:trPr>
          <w:trHeight w:val="477"/>
        </w:trPr>
        <w:tc>
          <w:tcPr>
            <w:tcW w:w="1745" w:type="dxa"/>
          </w:tcPr>
          <w:p w14:paraId="4E8CB7B6" w14:textId="77777777" w:rsidR="00FA36BB" w:rsidRDefault="00000000">
            <w:pPr>
              <w:pStyle w:val="TableParagraph"/>
              <w:spacing w:before="4"/>
              <w:rPr>
                <w:sz w:val="20"/>
              </w:rPr>
            </w:pPr>
            <w:r>
              <w:rPr>
                <w:spacing w:val="-5"/>
                <w:w w:val="105"/>
                <w:sz w:val="20"/>
              </w:rPr>
              <w:t>1.0</w:t>
            </w:r>
          </w:p>
        </w:tc>
        <w:tc>
          <w:tcPr>
            <w:tcW w:w="1829" w:type="dxa"/>
          </w:tcPr>
          <w:p w14:paraId="07709A5C" w14:textId="77777777" w:rsidR="00FA36BB" w:rsidRDefault="00000000">
            <w:pPr>
              <w:pStyle w:val="TableParagraph"/>
              <w:spacing w:before="4"/>
              <w:ind w:left="107"/>
              <w:rPr>
                <w:sz w:val="20"/>
              </w:rPr>
            </w:pPr>
            <w:r>
              <w:rPr>
                <w:sz w:val="20"/>
              </w:rPr>
              <w:t>November</w:t>
            </w:r>
            <w:r>
              <w:rPr>
                <w:spacing w:val="17"/>
                <w:sz w:val="20"/>
              </w:rPr>
              <w:t xml:space="preserve"> </w:t>
            </w:r>
            <w:r>
              <w:rPr>
                <w:spacing w:val="-4"/>
                <w:sz w:val="20"/>
              </w:rPr>
              <w:t>2023</w:t>
            </w:r>
          </w:p>
        </w:tc>
        <w:tc>
          <w:tcPr>
            <w:tcW w:w="1779" w:type="dxa"/>
          </w:tcPr>
          <w:p w14:paraId="05DE7BB7" w14:textId="77777777" w:rsidR="00FA36BB" w:rsidRDefault="00000000">
            <w:pPr>
              <w:pStyle w:val="TableParagraph"/>
              <w:spacing w:before="4"/>
              <w:ind w:left="102"/>
              <w:rPr>
                <w:sz w:val="20"/>
              </w:rPr>
            </w:pPr>
            <w:r>
              <w:rPr>
                <w:spacing w:val="-2"/>
                <w:sz w:val="20"/>
              </w:rPr>
              <w:t>Respective</w:t>
            </w:r>
          </w:p>
          <w:p w14:paraId="433CC91D" w14:textId="77777777" w:rsidR="00FA36BB" w:rsidRDefault="00000000">
            <w:pPr>
              <w:pStyle w:val="TableParagraph"/>
              <w:spacing w:before="8" w:line="215" w:lineRule="exact"/>
              <w:ind w:left="104"/>
              <w:rPr>
                <w:sz w:val="20"/>
              </w:rPr>
            </w:pPr>
            <w:r>
              <w:rPr>
                <w:spacing w:val="-2"/>
                <w:w w:val="105"/>
                <w:sz w:val="20"/>
              </w:rPr>
              <w:t>GEC’s</w:t>
            </w:r>
          </w:p>
        </w:tc>
        <w:tc>
          <w:tcPr>
            <w:tcW w:w="2881" w:type="dxa"/>
          </w:tcPr>
          <w:p w14:paraId="0DFC28C4" w14:textId="77777777" w:rsidR="00FA36BB" w:rsidRDefault="00000000">
            <w:pPr>
              <w:pStyle w:val="TableParagraph"/>
              <w:spacing w:before="4"/>
              <w:ind w:left="104"/>
              <w:rPr>
                <w:sz w:val="20"/>
              </w:rPr>
            </w:pPr>
            <w:r>
              <w:rPr>
                <w:sz w:val="20"/>
              </w:rPr>
              <w:t>New</w:t>
            </w:r>
            <w:r>
              <w:rPr>
                <w:spacing w:val="5"/>
                <w:sz w:val="20"/>
              </w:rPr>
              <w:t xml:space="preserve"> </w:t>
            </w:r>
            <w:r>
              <w:rPr>
                <w:sz w:val="20"/>
              </w:rPr>
              <w:t>policy</w:t>
            </w:r>
            <w:r>
              <w:rPr>
                <w:spacing w:val="9"/>
                <w:sz w:val="20"/>
              </w:rPr>
              <w:t xml:space="preserve"> </w:t>
            </w:r>
            <w:r>
              <w:rPr>
                <w:spacing w:val="-2"/>
                <w:sz w:val="20"/>
              </w:rPr>
              <w:t>adopted</w:t>
            </w:r>
          </w:p>
        </w:tc>
      </w:tr>
      <w:tr w:rsidR="00FA36BB" w14:paraId="37C6A047" w14:textId="77777777">
        <w:trPr>
          <w:trHeight w:val="926"/>
        </w:trPr>
        <w:tc>
          <w:tcPr>
            <w:tcW w:w="1745" w:type="dxa"/>
          </w:tcPr>
          <w:p w14:paraId="36BB3E92" w14:textId="77777777" w:rsidR="00FA36BB" w:rsidRDefault="00000000">
            <w:pPr>
              <w:pStyle w:val="TableParagraph"/>
              <w:spacing w:before="4"/>
              <w:rPr>
                <w:sz w:val="20"/>
              </w:rPr>
            </w:pPr>
            <w:r>
              <w:rPr>
                <w:spacing w:val="-5"/>
                <w:w w:val="105"/>
                <w:sz w:val="20"/>
              </w:rPr>
              <w:t>2.0</w:t>
            </w:r>
          </w:p>
        </w:tc>
        <w:tc>
          <w:tcPr>
            <w:tcW w:w="1829" w:type="dxa"/>
          </w:tcPr>
          <w:p w14:paraId="485C38EF" w14:textId="77777777" w:rsidR="00FA36BB" w:rsidRDefault="00000000">
            <w:pPr>
              <w:pStyle w:val="TableParagraph"/>
              <w:spacing w:before="4"/>
              <w:ind w:left="107"/>
              <w:rPr>
                <w:sz w:val="20"/>
              </w:rPr>
            </w:pPr>
            <w:r>
              <w:rPr>
                <w:sz w:val="20"/>
              </w:rPr>
              <w:t>January</w:t>
            </w:r>
            <w:r>
              <w:rPr>
                <w:spacing w:val="-8"/>
                <w:sz w:val="20"/>
              </w:rPr>
              <w:t xml:space="preserve"> </w:t>
            </w:r>
            <w:r>
              <w:rPr>
                <w:spacing w:val="-4"/>
                <w:sz w:val="20"/>
              </w:rPr>
              <w:t>2024</w:t>
            </w:r>
          </w:p>
        </w:tc>
        <w:tc>
          <w:tcPr>
            <w:tcW w:w="1779" w:type="dxa"/>
          </w:tcPr>
          <w:p w14:paraId="1501171F" w14:textId="77777777" w:rsidR="00FA36BB" w:rsidRDefault="00000000">
            <w:pPr>
              <w:pStyle w:val="TableParagraph"/>
              <w:spacing w:before="4"/>
              <w:ind w:left="102"/>
              <w:rPr>
                <w:sz w:val="20"/>
              </w:rPr>
            </w:pPr>
            <w:r>
              <w:rPr>
                <w:spacing w:val="-2"/>
                <w:sz w:val="20"/>
              </w:rPr>
              <w:t>Respective</w:t>
            </w:r>
          </w:p>
          <w:p w14:paraId="65E0C21F" w14:textId="77777777" w:rsidR="00FA36BB" w:rsidRDefault="00000000">
            <w:pPr>
              <w:pStyle w:val="TableParagraph"/>
              <w:spacing w:before="7"/>
              <w:ind w:left="104"/>
              <w:rPr>
                <w:sz w:val="20"/>
              </w:rPr>
            </w:pPr>
            <w:r>
              <w:rPr>
                <w:spacing w:val="-2"/>
                <w:w w:val="105"/>
                <w:sz w:val="20"/>
              </w:rPr>
              <w:t>GEC’s</w:t>
            </w:r>
          </w:p>
        </w:tc>
        <w:tc>
          <w:tcPr>
            <w:tcW w:w="2881" w:type="dxa"/>
          </w:tcPr>
          <w:p w14:paraId="7A841280" w14:textId="77777777" w:rsidR="00FA36BB" w:rsidRDefault="00000000">
            <w:pPr>
              <w:pStyle w:val="TableParagraph"/>
              <w:spacing w:line="230" w:lineRule="atLeast"/>
              <w:ind w:left="104" w:right="-15"/>
              <w:jc w:val="both"/>
              <w:rPr>
                <w:sz w:val="20"/>
              </w:rPr>
            </w:pPr>
            <w:r>
              <w:rPr>
                <w:w w:val="105"/>
                <w:sz w:val="20"/>
              </w:rPr>
              <w:t xml:space="preserve">Addition of Fixed Rate of Interest range for Home Loans and Loan Against </w:t>
            </w:r>
            <w:r>
              <w:rPr>
                <w:spacing w:val="-2"/>
                <w:w w:val="105"/>
                <w:sz w:val="20"/>
              </w:rPr>
              <w:t>Property</w:t>
            </w:r>
          </w:p>
        </w:tc>
      </w:tr>
      <w:tr w:rsidR="002172E2" w14:paraId="4CEDCE9C" w14:textId="77777777">
        <w:trPr>
          <w:trHeight w:val="926"/>
        </w:trPr>
        <w:tc>
          <w:tcPr>
            <w:tcW w:w="1745" w:type="dxa"/>
          </w:tcPr>
          <w:p w14:paraId="45D08C4F" w14:textId="236CD6A1" w:rsidR="002172E2" w:rsidRDefault="002172E2">
            <w:pPr>
              <w:pStyle w:val="TableParagraph"/>
              <w:spacing w:before="4"/>
              <w:rPr>
                <w:spacing w:val="-5"/>
                <w:w w:val="105"/>
                <w:sz w:val="20"/>
              </w:rPr>
            </w:pPr>
            <w:r>
              <w:rPr>
                <w:spacing w:val="-5"/>
                <w:w w:val="105"/>
                <w:sz w:val="20"/>
              </w:rPr>
              <w:t>3.0</w:t>
            </w:r>
          </w:p>
        </w:tc>
        <w:tc>
          <w:tcPr>
            <w:tcW w:w="1829" w:type="dxa"/>
          </w:tcPr>
          <w:p w14:paraId="6CA38844" w14:textId="6993F4AB" w:rsidR="002172E2" w:rsidRDefault="002172E2">
            <w:pPr>
              <w:pStyle w:val="TableParagraph"/>
              <w:spacing w:before="4"/>
              <w:ind w:left="107"/>
              <w:rPr>
                <w:sz w:val="20"/>
              </w:rPr>
            </w:pPr>
            <w:r>
              <w:rPr>
                <w:sz w:val="20"/>
              </w:rPr>
              <w:t>October 2024</w:t>
            </w:r>
          </w:p>
        </w:tc>
        <w:tc>
          <w:tcPr>
            <w:tcW w:w="1779" w:type="dxa"/>
          </w:tcPr>
          <w:p w14:paraId="22E993E8" w14:textId="77777777" w:rsidR="001931C8" w:rsidRDefault="001931C8" w:rsidP="001931C8">
            <w:pPr>
              <w:pStyle w:val="TableParagraph"/>
              <w:spacing w:before="4"/>
              <w:ind w:left="102"/>
              <w:rPr>
                <w:sz w:val="20"/>
              </w:rPr>
            </w:pPr>
            <w:r>
              <w:rPr>
                <w:spacing w:val="-2"/>
                <w:sz w:val="20"/>
              </w:rPr>
              <w:t>Respective</w:t>
            </w:r>
          </w:p>
          <w:p w14:paraId="58AF832D" w14:textId="697F8EBA" w:rsidR="002172E2" w:rsidRDefault="001931C8" w:rsidP="001931C8">
            <w:pPr>
              <w:pStyle w:val="TableParagraph"/>
              <w:spacing w:before="4"/>
              <w:ind w:left="102"/>
              <w:rPr>
                <w:spacing w:val="-2"/>
                <w:sz w:val="20"/>
              </w:rPr>
            </w:pPr>
            <w:r>
              <w:rPr>
                <w:spacing w:val="-2"/>
                <w:w w:val="105"/>
                <w:sz w:val="20"/>
              </w:rPr>
              <w:t>GEC’s</w:t>
            </w:r>
          </w:p>
        </w:tc>
        <w:tc>
          <w:tcPr>
            <w:tcW w:w="2881" w:type="dxa"/>
          </w:tcPr>
          <w:p w14:paraId="60483388" w14:textId="1DE3802E" w:rsidR="002172E2" w:rsidRDefault="009D5FD5">
            <w:pPr>
              <w:pStyle w:val="TableParagraph"/>
              <w:spacing w:line="230" w:lineRule="atLeast"/>
              <w:ind w:left="104" w:right="-15"/>
              <w:jc w:val="both"/>
              <w:rPr>
                <w:w w:val="105"/>
                <w:sz w:val="20"/>
              </w:rPr>
            </w:pPr>
            <w:r>
              <w:rPr>
                <w:w w:val="105"/>
                <w:sz w:val="20"/>
              </w:rPr>
              <w:t>Annual Review- Revisions carried out in line with proce</w:t>
            </w:r>
            <w:r w:rsidR="00BC484D">
              <w:rPr>
                <w:w w:val="105"/>
                <w:sz w:val="20"/>
              </w:rPr>
              <w:t>ss upd</w:t>
            </w:r>
            <w:r w:rsidR="00AB2098">
              <w:rPr>
                <w:w w:val="105"/>
                <w:sz w:val="20"/>
              </w:rPr>
              <w:t>ate</w:t>
            </w:r>
          </w:p>
        </w:tc>
      </w:tr>
    </w:tbl>
    <w:p w14:paraId="59FF8D4C" w14:textId="77777777" w:rsidR="00FA36BB" w:rsidRDefault="00FA36BB">
      <w:pPr>
        <w:pStyle w:val="BodyText"/>
        <w:rPr>
          <w:b/>
        </w:rPr>
      </w:pPr>
    </w:p>
    <w:p w14:paraId="3BDC7DB8" w14:textId="77777777" w:rsidR="00FA36BB" w:rsidRDefault="00FA36BB">
      <w:pPr>
        <w:pStyle w:val="BodyText"/>
        <w:spacing w:before="188"/>
        <w:rPr>
          <w:b/>
        </w:rPr>
      </w:pPr>
    </w:p>
    <w:p w14:paraId="14CFBEE8" w14:textId="77777777" w:rsidR="00FA36BB" w:rsidRDefault="00000000">
      <w:pPr>
        <w:pStyle w:val="BodyText"/>
        <w:spacing w:line="268" w:lineRule="auto"/>
        <w:ind w:left="1612" w:right="1081"/>
        <w:jc w:val="both"/>
      </w:pPr>
      <w:r>
        <w:rPr>
          <w:w w:val="105"/>
        </w:rPr>
        <w:t>This document is</w:t>
      </w:r>
      <w:r>
        <w:rPr>
          <w:spacing w:val="-3"/>
          <w:w w:val="105"/>
        </w:rPr>
        <w:t xml:space="preserve"> </w:t>
      </w:r>
      <w:r>
        <w:rPr>
          <w:w w:val="105"/>
        </w:rPr>
        <w:t>for internal use of the Company. No part</w:t>
      </w:r>
      <w:r>
        <w:rPr>
          <w:spacing w:val="-1"/>
          <w:w w:val="105"/>
        </w:rPr>
        <w:t xml:space="preserve"> </w:t>
      </w:r>
      <w:r>
        <w:rPr>
          <w:w w:val="105"/>
        </w:rPr>
        <w:t>of any</w:t>
      </w:r>
      <w:r>
        <w:rPr>
          <w:spacing w:val="-3"/>
          <w:w w:val="105"/>
        </w:rPr>
        <w:t xml:space="preserve"> </w:t>
      </w:r>
      <w:r>
        <w:rPr>
          <w:w w:val="105"/>
        </w:rPr>
        <w:t>document</w:t>
      </w:r>
      <w:r>
        <w:rPr>
          <w:spacing w:val="-1"/>
          <w:w w:val="105"/>
        </w:rPr>
        <w:t xml:space="preserve"> </w:t>
      </w:r>
      <w:r>
        <w:rPr>
          <w:w w:val="105"/>
        </w:rPr>
        <w:t>in this link may be reproduced or copied in any form, circulated or by any means [graphic, electronic or mechanical, including photocopying, recording, taping or information retrieval systems] reproduced on any disc, tape, perforated media or other information storage device, etc., without the prior written permission of the Treasury Department.</w:t>
      </w:r>
    </w:p>
    <w:sectPr w:rsidR="00FA36BB">
      <w:pgSz w:w="12240" w:h="15840"/>
      <w:pgMar w:top="1240" w:right="800" w:bottom="1160" w:left="260" w:header="514" w:footer="9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167E7" w14:textId="77777777" w:rsidR="000D61D8" w:rsidRDefault="000D61D8">
      <w:r>
        <w:separator/>
      </w:r>
    </w:p>
  </w:endnote>
  <w:endnote w:type="continuationSeparator" w:id="0">
    <w:p w14:paraId="0286F827" w14:textId="77777777" w:rsidR="000D61D8" w:rsidRDefault="000D6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5DC80" w14:textId="77777777" w:rsidR="00543FEA" w:rsidRDefault="00543F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0A290" w14:textId="77777777" w:rsidR="00543FEA" w:rsidRDefault="00543F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C7CAC" w14:textId="77777777" w:rsidR="00543FEA" w:rsidRDefault="00543F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4A179" w14:textId="77777777" w:rsidR="00FA36BB" w:rsidRDefault="00000000">
    <w:pPr>
      <w:pStyle w:val="BodyText"/>
      <w:spacing w:line="14" w:lineRule="auto"/>
    </w:pPr>
    <w:r>
      <w:rPr>
        <w:noProof/>
      </w:rPr>
      <mc:AlternateContent>
        <mc:Choice Requires="wps">
          <w:drawing>
            <wp:anchor distT="0" distB="0" distL="0" distR="0" simplePos="0" relativeHeight="487290880" behindDoc="1" locked="0" layoutInCell="1" allowOverlap="1" wp14:anchorId="270539B1" wp14:editId="0E8311C5">
              <wp:simplePos x="0" y="0"/>
              <wp:positionH relativeFrom="page">
                <wp:posOffset>6472497</wp:posOffset>
              </wp:positionH>
              <wp:positionV relativeFrom="page">
                <wp:posOffset>9303213</wp:posOffset>
              </wp:positionV>
              <wp:extent cx="154305" cy="1670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67005"/>
                      </a:xfrm>
                      <a:prstGeom prst="rect">
                        <a:avLst/>
                      </a:prstGeom>
                    </wps:spPr>
                    <wps:txbx>
                      <w:txbxContent>
                        <w:p w14:paraId="7946F18F" w14:textId="77777777" w:rsidR="00FA36BB" w:rsidRDefault="00000000">
                          <w:pPr>
                            <w:pStyle w:val="BodyText"/>
                            <w:spacing w:before="12"/>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270539B1" id="_x0000_t202" coordsize="21600,21600" o:spt="202" path="m,l,21600r21600,l21600,xe">
              <v:stroke joinstyle="miter"/>
              <v:path gradientshapeok="t" o:connecttype="rect"/>
            </v:shapetype>
            <v:shape id="Textbox 3" o:spid="_x0000_s1031" type="#_x0000_t202" style="position:absolute;margin-left:509.65pt;margin-top:732.55pt;width:12.15pt;height:13.15pt;z-index:-1602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" filled="f" stroked="f">
              <v:textbox inset="0,0,0,0">
                <w:txbxContent>
                  <w:p w14:paraId="7946F18F" w14:textId="77777777" w:rsidR="00FA36BB" w:rsidRDefault="00000000">
                    <w:pPr>
                      <w:pStyle w:val="BodyText"/>
                      <w:spacing w:before="12"/>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C8733" w14:textId="77777777" w:rsidR="00FA36BB" w:rsidRDefault="00000000">
    <w:pPr>
      <w:pStyle w:val="BodyText"/>
      <w:spacing w:line="14" w:lineRule="auto"/>
    </w:pPr>
    <w:r>
      <w:rPr>
        <w:noProof/>
      </w:rPr>
      <mc:AlternateContent>
        <mc:Choice Requires="wps">
          <w:drawing>
            <wp:anchor distT="0" distB="0" distL="0" distR="0" simplePos="0" relativeHeight="487291392" behindDoc="1" locked="0" layoutInCell="1" allowOverlap="1" wp14:anchorId="554D7D92" wp14:editId="18D71D10">
              <wp:simplePos x="0" y="0"/>
              <wp:positionH relativeFrom="page">
                <wp:posOffset>6472497</wp:posOffset>
              </wp:positionH>
              <wp:positionV relativeFrom="page">
                <wp:posOffset>9303213</wp:posOffset>
              </wp:positionV>
              <wp:extent cx="154305" cy="167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67005"/>
                      </a:xfrm>
                      <a:prstGeom prst="rect">
                        <a:avLst/>
                      </a:prstGeom>
                    </wps:spPr>
                    <wps:txbx>
                      <w:txbxContent>
                        <w:p w14:paraId="7AF613FF" w14:textId="77777777" w:rsidR="00FA36BB" w:rsidRDefault="00000000">
                          <w:pPr>
                            <w:pStyle w:val="BodyText"/>
                            <w:spacing w:before="12"/>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554D7D92" id="_x0000_t202" coordsize="21600,21600" o:spt="202" path="m,l,21600r21600,l21600,xe">
              <v:stroke joinstyle="miter"/>
              <v:path gradientshapeok="t" o:connecttype="rect"/>
            </v:shapetype>
            <v:shape id="Textbox 4" o:spid="_x0000_s1032" type="#_x0000_t202" style="position:absolute;margin-left:509.65pt;margin-top:732.55pt;width:12.15pt;height:13.15pt;z-index:-1602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" filled="f" stroked="f">
              <v:textbox inset="0,0,0,0">
                <w:txbxContent>
                  <w:p w14:paraId="7AF613FF" w14:textId="77777777" w:rsidR="00FA36BB" w:rsidRDefault="00000000">
                    <w:pPr>
                      <w:pStyle w:val="BodyText"/>
                      <w:spacing w:before="12"/>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6A352" w14:textId="77777777" w:rsidR="00FA36BB" w:rsidRDefault="00000000">
    <w:pPr>
      <w:pStyle w:val="BodyText"/>
      <w:spacing w:line="14" w:lineRule="auto"/>
    </w:pPr>
    <w:r>
      <w:rPr>
        <w:noProof/>
      </w:rPr>
      <mc:AlternateContent>
        <mc:Choice Requires="wps">
          <w:drawing>
            <wp:anchor distT="0" distB="0" distL="0" distR="0" simplePos="0" relativeHeight="487292416" behindDoc="1" locked="0" layoutInCell="1" allowOverlap="1" wp14:anchorId="58BB348B" wp14:editId="20DB91D0">
              <wp:simplePos x="0" y="0"/>
              <wp:positionH relativeFrom="page">
                <wp:posOffset>6472497</wp:posOffset>
              </wp:positionH>
              <wp:positionV relativeFrom="page">
                <wp:posOffset>9303213</wp:posOffset>
              </wp:positionV>
              <wp:extent cx="154305" cy="1670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67005"/>
                      </a:xfrm>
                      <a:prstGeom prst="rect">
                        <a:avLst/>
                      </a:prstGeom>
                    </wps:spPr>
                    <wps:txbx>
                      <w:txbxContent>
                        <w:p w14:paraId="7B88ECF4" w14:textId="77777777" w:rsidR="00FA36BB" w:rsidRDefault="00000000">
                          <w:pPr>
                            <w:pStyle w:val="BodyText"/>
                            <w:spacing w:before="12"/>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58BB348B" id="_x0000_t202" coordsize="21600,21600" o:spt="202" path="m,l,21600r21600,l21600,xe">
              <v:stroke joinstyle="miter"/>
              <v:path gradientshapeok="t" o:connecttype="rect"/>
            </v:shapetype>
            <v:shape id="Textbox 7" o:spid="_x0000_s1033" type="#_x0000_t202" style="position:absolute;margin-left:509.65pt;margin-top:732.55pt;width:12.15pt;height:13.15pt;z-index:-1602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" filled="f" stroked="f">
              <v:textbox inset="0,0,0,0">
                <w:txbxContent>
                  <w:p w14:paraId="7B88ECF4" w14:textId="77777777" w:rsidR="00FA36BB" w:rsidRDefault="00000000">
                    <w:pPr>
                      <w:pStyle w:val="BodyText"/>
                      <w:spacing w:before="12"/>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AA6311" w14:textId="77777777" w:rsidR="000D61D8" w:rsidRDefault="000D61D8">
      <w:r>
        <w:separator/>
      </w:r>
    </w:p>
  </w:footnote>
  <w:footnote w:type="continuationSeparator" w:id="0">
    <w:p w14:paraId="5CD2A425" w14:textId="77777777" w:rsidR="000D61D8" w:rsidRDefault="000D61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175BE" w14:textId="77777777" w:rsidR="00543FEA" w:rsidRDefault="00543F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2CFD3" w14:textId="7C4BDDD6" w:rsidR="00FA36BB" w:rsidRDefault="00543FEA">
    <w:pPr>
      <w:pStyle w:val="BodyText"/>
      <w:spacing w:line="14" w:lineRule="auto"/>
    </w:pPr>
    <w:r>
      <w:rPr>
        <w:noProof/>
      </w:rPr>
      <mc:AlternateContent>
        <mc:Choice Requires="wps">
          <w:drawing>
            <wp:anchor distT="0" distB="0" distL="114300" distR="114300" simplePos="0" relativeHeight="487293440" behindDoc="0" locked="0" layoutInCell="1" allowOverlap="1" wp14:anchorId="058A612B" wp14:editId="71C3C28D">
              <wp:simplePos x="0" y="0"/>
              <wp:positionH relativeFrom="column">
                <wp:posOffset>139700</wp:posOffset>
              </wp:positionH>
              <wp:positionV relativeFrom="paragraph">
                <wp:posOffset>-199390</wp:posOffset>
              </wp:positionV>
              <wp:extent cx="1261757" cy="254000"/>
              <wp:effectExtent l="0" t="0" r="0" b="0"/>
              <wp:wrapNone/>
              <wp:docPr id="262388416" name="expertsource_Lsetting"/>
              <wp:cNvGraphicFramePr/>
              <a:graphic xmlns:a="http://schemas.openxmlformats.org/drawingml/2006/main">
                <a:graphicData uri="http://schemas.microsoft.com/office/word/2010/wordprocessingShape">
                  <wps:wsp>
                    <wps:cNvSpPr txBox="1"/>
                    <wps:spPr>
                      <a:xfrm>
                        <a:off x="0" y="0"/>
                        <a:ext cx="1261757" cy="25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4AEE6F0" w14:textId="0F2A01B0" w:rsidR="00543FEA" w:rsidRPr="00543FEA" w:rsidRDefault="00543FEA">
                          <w:pPr>
                            <w:rPr>
                              <w:rFonts w:ascii="Calibri" w:hAnsi="Calibri" w:cs="Calibri"/>
                              <w:color w:val="FFCD1A"/>
                            </w:rPr>
                          </w:pPr>
                          <w:r w:rsidRPr="00543FEA">
                            <w:rPr>
                              <w:rFonts w:ascii="Calibri" w:hAnsi="Calibri" w:cs="Calibri"/>
                              <w:color w:val="FFCD1A"/>
                            </w:rPr>
                            <w:t>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58A612B" id="_x0000_t202" coordsize="21600,21600" o:spt="202" path="m,l,21600r21600,l21600,xe">
              <v:stroke joinstyle="miter"/>
              <v:path gradientshapeok="t" o:connecttype="rect"/>
            </v:shapetype>
            <v:shape id="expertsource_Lsetting" o:spid="_x0000_s1030" type="#_x0000_t202" style="position:absolute;margin-left:11pt;margin-top:-15.7pt;width:99.35pt;height:20pt;z-index:4872934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" filled="f" stroked="f" strokeweight=".5pt">
              <v:textbox>
                <w:txbxContent>
                  <w:p w14:paraId="44AEE6F0" w14:textId="0F2A01B0" w:rsidR="00543FEA" w:rsidRPr="00543FEA" w:rsidRDefault="00543FEA">
                    <w:pPr>
                      <w:rPr>
                        <w:rFonts w:ascii="Calibri" w:hAnsi="Calibri" w:cs="Calibri"/>
                        <w:color w:val="FFCD1A"/>
                      </w:rPr>
                    </w:pPr>
                    <w:r w:rsidRPr="00543FEA">
                      <w:rPr>
                        <w:rFonts w:ascii="Calibri" w:hAnsi="Calibri" w:cs="Calibri"/>
                        <w:color w:val="FFCD1A"/>
                      </w:rPr>
                      <w:t>INTERNAL</w:t>
                    </w:r>
                  </w:p>
                </w:txbxContent>
              </v:textbox>
            </v:shape>
          </w:pict>
        </mc:Fallback>
      </mc:AlternateContent>
    </w:r>
    <w:r>
      <w:rPr>
        <w:noProof/>
      </w:rPr>
      <w:drawing>
        <wp:anchor distT="0" distB="0" distL="0" distR="0" simplePos="0" relativeHeight="487289856" behindDoc="1" locked="0" layoutInCell="1" allowOverlap="1" wp14:anchorId="577840D1" wp14:editId="3B5B72E2">
          <wp:simplePos x="0" y="0"/>
          <wp:positionH relativeFrom="page">
            <wp:posOffset>329184</wp:posOffset>
          </wp:positionH>
          <wp:positionV relativeFrom="page">
            <wp:posOffset>326136</wp:posOffset>
          </wp:positionV>
          <wp:extent cx="6961632" cy="4709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961632" cy="47091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08663" w14:textId="77777777" w:rsidR="00543FEA" w:rsidRDefault="00543FE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4561F" w14:textId="77777777" w:rsidR="00FA36BB" w:rsidRDefault="00000000">
    <w:pPr>
      <w:pStyle w:val="BodyText"/>
      <w:spacing w:line="14" w:lineRule="auto"/>
    </w:pPr>
    <w:r>
      <w:rPr>
        <w:noProof/>
      </w:rPr>
      <w:drawing>
        <wp:anchor distT="0" distB="0" distL="0" distR="0" simplePos="0" relativeHeight="487290368" behindDoc="1" locked="0" layoutInCell="1" allowOverlap="1" wp14:anchorId="3E532397" wp14:editId="16892961">
          <wp:simplePos x="0" y="0"/>
          <wp:positionH relativeFrom="page">
            <wp:posOffset>230124</wp:posOffset>
          </wp:positionH>
          <wp:positionV relativeFrom="page">
            <wp:posOffset>326136</wp:posOffset>
          </wp:positionV>
          <wp:extent cx="6961631" cy="4709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6961631" cy="47091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97D2B" w14:textId="77777777" w:rsidR="00FA36BB" w:rsidRDefault="00FA36BB">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9FB90" w14:textId="77777777" w:rsidR="00FA36BB" w:rsidRDefault="00000000">
    <w:pPr>
      <w:pStyle w:val="BodyText"/>
      <w:spacing w:line="14" w:lineRule="auto"/>
    </w:pPr>
    <w:r>
      <w:rPr>
        <w:noProof/>
      </w:rPr>
      <w:drawing>
        <wp:anchor distT="0" distB="0" distL="0" distR="0" simplePos="0" relativeHeight="487291904" behindDoc="1" locked="0" layoutInCell="1" allowOverlap="1" wp14:anchorId="0F82AC2F" wp14:editId="2314317C">
          <wp:simplePos x="0" y="0"/>
          <wp:positionH relativeFrom="page">
            <wp:posOffset>230124</wp:posOffset>
          </wp:positionH>
          <wp:positionV relativeFrom="page">
            <wp:posOffset>326136</wp:posOffset>
          </wp:positionV>
          <wp:extent cx="6961631" cy="4709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6961631" cy="47091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5E82"/>
    <w:multiLevelType w:val="hybridMultilevel"/>
    <w:tmpl w:val="D1CE65D4"/>
    <w:lvl w:ilvl="0" w:tplc="DD36049A">
      <w:start w:val="2"/>
      <w:numFmt w:val="lowerLetter"/>
      <w:lvlText w:val="%1)"/>
      <w:lvlJc w:val="left"/>
      <w:pPr>
        <w:ind w:left="107" w:hanging="288"/>
        <w:jc w:val="left"/>
      </w:pPr>
      <w:rPr>
        <w:rFonts w:ascii="Arial" w:eastAsia="Arial" w:hAnsi="Arial" w:cs="Arial" w:hint="default"/>
        <w:b w:val="0"/>
        <w:bCs w:val="0"/>
        <w:i w:val="0"/>
        <w:iCs w:val="0"/>
        <w:spacing w:val="0"/>
        <w:w w:val="103"/>
        <w:sz w:val="20"/>
        <w:szCs w:val="20"/>
        <w:lang w:val="en-US" w:eastAsia="en-US" w:bidi="ar-SA"/>
      </w:rPr>
    </w:lvl>
    <w:lvl w:ilvl="1" w:tplc="C6961544">
      <w:numFmt w:val="bullet"/>
      <w:lvlText w:val="•"/>
      <w:lvlJc w:val="left"/>
      <w:pPr>
        <w:ind w:left="420" w:hanging="288"/>
      </w:pPr>
      <w:rPr>
        <w:rFonts w:hint="default"/>
        <w:lang w:val="en-US" w:eastAsia="en-US" w:bidi="ar-SA"/>
      </w:rPr>
    </w:lvl>
    <w:lvl w:ilvl="2" w:tplc="15A4AF88">
      <w:numFmt w:val="bullet"/>
      <w:lvlText w:val="•"/>
      <w:lvlJc w:val="left"/>
      <w:pPr>
        <w:ind w:left="740" w:hanging="288"/>
      </w:pPr>
      <w:rPr>
        <w:rFonts w:hint="default"/>
        <w:lang w:val="en-US" w:eastAsia="en-US" w:bidi="ar-SA"/>
      </w:rPr>
    </w:lvl>
    <w:lvl w:ilvl="3" w:tplc="99D635F6">
      <w:numFmt w:val="bullet"/>
      <w:lvlText w:val="•"/>
      <w:lvlJc w:val="left"/>
      <w:pPr>
        <w:ind w:left="1060" w:hanging="288"/>
      </w:pPr>
      <w:rPr>
        <w:rFonts w:hint="default"/>
        <w:lang w:val="en-US" w:eastAsia="en-US" w:bidi="ar-SA"/>
      </w:rPr>
    </w:lvl>
    <w:lvl w:ilvl="4" w:tplc="A5009066">
      <w:numFmt w:val="bullet"/>
      <w:lvlText w:val="•"/>
      <w:lvlJc w:val="left"/>
      <w:pPr>
        <w:ind w:left="1380" w:hanging="288"/>
      </w:pPr>
      <w:rPr>
        <w:rFonts w:hint="default"/>
        <w:lang w:val="en-US" w:eastAsia="en-US" w:bidi="ar-SA"/>
      </w:rPr>
    </w:lvl>
    <w:lvl w:ilvl="5" w:tplc="339A2860">
      <w:numFmt w:val="bullet"/>
      <w:lvlText w:val="•"/>
      <w:lvlJc w:val="left"/>
      <w:pPr>
        <w:ind w:left="1701" w:hanging="288"/>
      </w:pPr>
      <w:rPr>
        <w:rFonts w:hint="default"/>
        <w:lang w:val="en-US" w:eastAsia="en-US" w:bidi="ar-SA"/>
      </w:rPr>
    </w:lvl>
    <w:lvl w:ilvl="6" w:tplc="6622C66E">
      <w:numFmt w:val="bullet"/>
      <w:lvlText w:val="•"/>
      <w:lvlJc w:val="left"/>
      <w:pPr>
        <w:ind w:left="2021" w:hanging="288"/>
      </w:pPr>
      <w:rPr>
        <w:rFonts w:hint="default"/>
        <w:lang w:val="en-US" w:eastAsia="en-US" w:bidi="ar-SA"/>
      </w:rPr>
    </w:lvl>
    <w:lvl w:ilvl="7" w:tplc="E0C0BE22">
      <w:numFmt w:val="bullet"/>
      <w:lvlText w:val="•"/>
      <w:lvlJc w:val="left"/>
      <w:pPr>
        <w:ind w:left="2341" w:hanging="288"/>
      </w:pPr>
      <w:rPr>
        <w:rFonts w:hint="default"/>
        <w:lang w:val="en-US" w:eastAsia="en-US" w:bidi="ar-SA"/>
      </w:rPr>
    </w:lvl>
    <w:lvl w:ilvl="8" w:tplc="A3E86F1C">
      <w:numFmt w:val="bullet"/>
      <w:lvlText w:val="•"/>
      <w:lvlJc w:val="left"/>
      <w:pPr>
        <w:ind w:left="2661" w:hanging="288"/>
      </w:pPr>
      <w:rPr>
        <w:rFonts w:hint="default"/>
        <w:lang w:val="en-US" w:eastAsia="en-US" w:bidi="ar-SA"/>
      </w:rPr>
    </w:lvl>
  </w:abstractNum>
  <w:abstractNum w:abstractNumId="1" w15:restartNumberingAfterBreak="0">
    <w:nsid w:val="0F4049F4"/>
    <w:multiLevelType w:val="hybridMultilevel"/>
    <w:tmpl w:val="C924E46C"/>
    <w:lvl w:ilvl="0" w:tplc="C9DA3FE2">
      <w:numFmt w:val="bullet"/>
      <w:lvlText w:val="•"/>
      <w:lvlJc w:val="left"/>
      <w:pPr>
        <w:ind w:left="261" w:hanging="156"/>
      </w:pPr>
      <w:rPr>
        <w:rFonts w:ascii="Times New Roman" w:eastAsia="Times New Roman" w:hAnsi="Times New Roman" w:cs="Times New Roman" w:hint="default"/>
        <w:b w:val="0"/>
        <w:bCs w:val="0"/>
        <w:i w:val="0"/>
        <w:iCs w:val="0"/>
        <w:spacing w:val="0"/>
        <w:w w:val="131"/>
        <w:sz w:val="20"/>
        <w:szCs w:val="20"/>
        <w:lang w:val="en-US" w:eastAsia="en-US" w:bidi="ar-SA"/>
      </w:rPr>
    </w:lvl>
    <w:lvl w:ilvl="1" w:tplc="2808195E">
      <w:numFmt w:val="bullet"/>
      <w:lvlText w:val="•"/>
      <w:lvlJc w:val="left"/>
      <w:pPr>
        <w:ind w:left="872" w:hanging="156"/>
      </w:pPr>
      <w:rPr>
        <w:rFonts w:hint="default"/>
        <w:lang w:val="en-US" w:eastAsia="en-US" w:bidi="ar-SA"/>
      </w:rPr>
    </w:lvl>
    <w:lvl w:ilvl="2" w:tplc="A328D624">
      <w:numFmt w:val="bullet"/>
      <w:lvlText w:val="•"/>
      <w:lvlJc w:val="left"/>
      <w:pPr>
        <w:ind w:left="1484" w:hanging="156"/>
      </w:pPr>
      <w:rPr>
        <w:rFonts w:hint="default"/>
        <w:lang w:val="en-US" w:eastAsia="en-US" w:bidi="ar-SA"/>
      </w:rPr>
    </w:lvl>
    <w:lvl w:ilvl="3" w:tplc="AD365E98">
      <w:numFmt w:val="bullet"/>
      <w:lvlText w:val="•"/>
      <w:lvlJc w:val="left"/>
      <w:pPr>
        <w:ind w:left="2097" w:hanging="156"/>
      </w:pPr>
      <w:rPr>
        <w:rFonts w:hint="default"/>
        <w:lang w:val="en-US" w:eastAsia="en-US" w:bidi="ar-SA"/>
      </w:rPr>
    </w:lvl>
    <w:lvl w:ilvl="4" w:tplc="5720B9CC">
      <w:numFmt w:val="bullet"/>
      <w:lvlText w:val="•"/>
      <w:lvlJc w:val="left"/>
      <w:pPr>
        <w:ind w:left="2709" w:hanging="156"/>
      </w:pPr>
      <w:rPr>
        <w:rFonts w:hint="default"/>
        <w:lang w:val="en-US" w:eastAsia="en-US" w:bidi="ar-SA"/>
      </w:rPr>
    </w:lvl>
    <w:lvl w:ilvl="5" w:tplc="376EF026">
      <w:numFmt w:val="bullet"/>
      <w:lvlText w:val="•"/>
      <w:lvlJc w:val="left"/>
      <w:pPr>
        <w:ind w:left="3322" w:hanging="156"/>
      </w:pPr>
      <w:rPr>
        <w:rFonts w:hint="default"/>
        <w:lang w:val="en-US" w:eastAsia="en-US" w:bidi="ar-SA"/>
      </w:rPr>
    </w:lvl>
    <w:lvl w:ilvl="6" w:tplc="93886E82">
      <w:numFmt w:val="bullet"/>
      <w:lvlText w:val="•"/>
      <w:lvlJc w:val="left"/>
      <w:pPr>
        <w:ind w:left="3934" w:hanging="156"/>
      </w:pPr>
      <w:rPr>
        <w:rFonts w:hint="default"/>
        <w:lang w:val="en-US" w:eastAsia="en-US" w:bidi="ar-SA"/>
      </w:rPr>
    </w:lvl>
    <w:lvl w:ilvl="7" w:tplc="0C78D802">
      <w:numFmt w:val="bullet"/>
      <w:lvlText w:val="•"/>
      <w:lvlJc w:val="left"/>
      <w:pPr>
        <w:ind w:left="4546" w:hanging="156"/>
      </w:pPr>
      <w:rPr>
        <w:rFonts w:hint="default"/>
        <w:lang w:val="en-US" w:eastAsia="en-US" w:bidi="ar-SA"/>
      </w:rPr>
    </w:lvl>
    <w:lvl w:ilvl="8" w:tplc="60EA6C10">
      <w:numFmt w:val="bullet"/>
      <w:lvlText w:val="•"/>
      <w:lvlJc w:val="left"/>
      <w:pPr>
        <w:ind w:left="5159" w:hanging="156"/>
      </w:pPr>
      <w:rPr>
        <w:rFonts w:hint="default"/>
        <w:lang w:val="en-US" w:eastAsia="en-US" w:bidi="ar-SA"/>
      </w:rPr>
    </w:lvl>
  </w:abstractNum>
  <w:abstractNum w:abstractNumId="2" w15:restartNumberingAfterBreak="0">
    <w:nsid w:val="1D394ACA"/>
    <w:multiLevelType w:val="hybridMultilevel"/>
    <w:tmpl w:val="BE50B23A"/>
    <w:lvl w:ilvl="0" w:tplc="F2AAF1CA">
      <w:start w:val="1"/>
      <w:numFmt w:val="upperRoman"/>
      <w:lvlText w:val="%1."/>
      <w:lvlJc w:val="left"/>
      <w:pPr>
        <w:ind w:left="2231" w:hanging="411"/>
        <w:jc w:val="left"/>
      </w:pPr>
      <w:rPr>
        <w:rFonts w:ascii="Arial" w:eastAsia="Arial" w:hAnsi="Arial" w:cs="Arial" w:hint="default"/>
        <w:b w:val="0"/>
        <w:bCs w:val="0"/>
        <w:i w:val="0"/>
        <w:iCs w:val="0"/>
        <w:spacing w:val="0"/>
        <w:w w:val="103"/>
        <w:sz w:val="20"/>
        <w:szCs w:val="20"/>
        <w:lang w:val="en-US" w:eastAsia="en-US" w:bidi="ar-SA"/>
      </w:rPr>
    </w:lvl>
    <w:lvl w:ilvl="1" w:tplc="6D4EBA56">
      <w:numFmt w:val="bullet"/>
      <w:lvlText w:val="•"/>
      <w:lvlJc w:val="left"/>
      <w:pPr>
        <w:ind w:left="3134" w:hanging="411"/>
      </w:pPr>
      <w:rPr>
        <w:rFonts w:hint="default"/>
        <w:lang w:val="en-US" w:eastAsia="en-US" w:bidi="ar-SA"/>
      </w:rPr>
    </w:lvl>
    <w:lvl w:ilvl="2" w:tplc="10805F74">
      <w:numFmt w:val="bullet"/>
      <w:lvlText w:val="•"/>
      <w:lvlJc w:val="left"/>
      <w:pPr>
        <w:ind w:left="4028" w:hanging="411"/>
      </w:pPr>
      <w:rPr>
        <w:rFonts w:hint="default"/>
        <w:lang w:val="en-US" w:eastAsia="en-US" w:bidi="ar-SA"/>
      </w:rPr>
    </w:lvl>
    <w:lvl w:ilvl="3" w:tplc="483C96B0">
      <w:numFmt w:val="bullet"/>
      <w:lvlText w:val="•"/>
      <w:lvlJc w:val="left"/>
      <w:pPr>
        <w:ind w:left="4922" w:hanging="411"/>
      </w:pPr>
      <w:rPr>
        <w:rFonts w:hint="default"/>
        <w:lang w:val="en-US" w:eastAsia="en-US" w:bidi="ar-SA"/>
      </w:rPr>
    </w:lvl>
    <w:lvl w:ilvl="4" w:tplc="6CE60FF2">
      <w:numFmt w:val="bullet"/>
      <w:lvlText w:val="•"/>
      <w:lvlJc w:val="left"/>
      <w:pPr>
        <w:ind w:left="5816" w:hanging="411"/>
      </w:pPr>
      <w:rPr>
        <w:rFonts w:hint="default"/>
        <w:lang w:val="en-US" w:eastAsia="en-US" w:bidi="ar-SA"/>
      </w:rPr>
    </w:lvl>
    <w:lvl w:ilvl="5" w:tplc="3280C40C">
      <w:numFmt w:val="bullet"/>
      <w:lvlText w:val="•"/>
      <w:lvlJc w:val="left"/>
      <w:pPr>
        <w:ind w:left="6710" w:hanging="411"/>
      </w:pPr>
      <w:rPr>
        <w:rFonts w:hint="default"/>
        <w:lang w:val="en-US" w:eastAsia="en-US" w:bidi="ar-SA"/>
      </w:rPr>
    </w:lvl>
    <w:lvl w:ilvl="6" w:tplc="728AAC64">
      <w:numFmt w:val="bullet"/>
      <w:lvlText w:val="•"/>
      <w:lvlJc w:val="left"/>
      <w:pPr>
        <w:ind w:left="7604" w:hanging="411"/>
      </w:pPr>
      <w:rPr>
        <w:rFonts w:hint="default"/>
        <w:lang w:val="en-US" w:eastAsia="en-US" w:bidi="ar-SA"/>
      </w:rPr>
    </w:lvl>
    <w:lvl w:ilvl="7" w:tplc="E55691DA">
      <w:numFmt w:val="bullet"/>
      <w:lvlText w:val="•"/>
      <w:lvlJc w:val="left"/>
      <w:pPr>
        <w:ind w:left="8498" w:hanging="411"/>
      </w:pPr>
      <w:rPr>
        <w:rFonts w:hint="default"/>
        <w:lang w:val="en-US" w:eastAsia="en-US" w:bidi="ar-SA"/>
      </w:rPr>
    </w:lvl>
    <w:lvl w:ilvl="8" w:tplc="BB1A82FE">
      <w:numFmt w:val="bullet"/>
      <w:lvlText w:val="•"/>
      <w:lvlJc w:val="left"/>
      <w:pPr>
        <w:ind w:left="9392" w:hanging="411"/>
      </w:pPr>
      <w:rPr>
        <w:rFonts w:hint="default"/>
        <w:lang w:val="en-US" w:eastAsia="en-US" w:bidi="ar-SA"/>
      </w:rPr>
    </w:lvl>
  </w:abstractNum>
  <w:abstractNum w:abstractNumId="3" w15:restartNumberingAfterBreak="0">
    <w:nsid w:val="26C1653E"/>
    <w:multiLevelType w:val="hybridMultilevel"/>
    <w:tmpl w:val="A5AE96BA"/>
    <w:lvl w:ilvl="0" w:tplc="E0A0F67E">
      <w:start w:val="1"/>
      <w:numFmt w:val="upperRoman"/>
      <w:lvlText w:val="%1."/>
      <w:lvlJc w:val="left"/>
      <w:pPr>
        <w:ind w:left="1612" w:hanging="248"/>
        <w:jc w:val="right"/>
      </w:pPr>
      <w:rPr>
        <w:rFonts w:ascii="Arial" w:eastAsia="Arial" w:hAnsi="Arial" w:cs="Arial" w:hint="default"/>
        <w:b w:val="0"/>
        <w:bCs w:val="0"/>
        <w:i w:val="0"/>
        <w:iCs w:val="0"/>
        <w:color w:val="2F5495"/>
        <w:spacing w:val="0"/>
        <w:w w:val="101"/>
        <w:sz w:val="20"/>
        <w:szCs w:val="20"/>
        <w:lang w:val="en-US" w:eastAsia="en-US" w:bidi="ar-SA"/>
      </w:rPr>
    </w:lvl>
    <w:lvl w:ilvl="1" w:tplc="CCD23424">
      <w:numFmt w:val="bullet"/>
      <w:lvlText w:val="•"/>
      <w:lvlJc w:val="left"/>
      <w:pPr>
        <w:ind w:left="1888" w:hanging="339"/>
      </w:pPr>
      <w:rPr>
        <w:rFonts w:ascii="Times New Roman" w:eastAsia="Times New Roman" w:hAnsi="Times New Roman" w:cs="Times New Roman" w:hint="default"/>
        <w:b w:val="0"/>
        <w:bCs w:val="0"/>
        <w:i w:val="0"/>
        <w:iCs w:val="0"/>
        <w:spacing w:val="0"/>
        <w:w w:val="131"/>
        <w:sz w:val="20"/>
        <w:szCs w:val="20"/>
        <w:lang w:val="en-US" w:eastAsia="en-US" w:bidi="ar-SA"/>
      </w:rPr>
    </w:lvl>
    <w:lvl w:ilvl="2" w:tplc="D60AED6A">
      <w:numFmt w:val="bullet"/>
      <w:lvlText w:val="•"/>
      <w:lvlJc w:val="left"/>
      <w:pPr>
        <w:ind w:left="2020" w:hanging="339"/>
      </w:pPr>
      <w:rPr>
        <w:rFonts w:hint="default"/>
        <w:lang w:val="en-US" w:eastAsia="en-US" w:bidi="ar-SA"/>
      </w:rPr>
    </w:lvl>
    <w:lvl w:ilvl="3" w:tplc="C22E19D4">
      <w:numFmt w:val="bullet"/>
      <w:lvlText w:val="•"/>
      <w:lvlJc w:val="left"/>
      <w:pPr>
        <w:ind w:left="3165" w:hanging="339"/>
      </w:pPr>
      <w:rPr>
        <w:rFonts w:hint="default"/>
        <w:lang w:val="en-US" w:eastAsia="en-US" w:bidi="ar-SA"/>
      </w:rPr>
    </w:lvl>
    <w:lvl w:ilvl="4" w:tplc="293EB270">
      <w:numFmt w:val="bullet"/>
      <w:lvlText w:val="•"/>
      <w:lvlJc w:val="left"/>
      <w:pPr>
        <w:ind w:left="4310" w:hanging="339"/>
      </w:pPr>
      <w:rPr>
        <w:rFonts w:hint="default"/>
        <w:lang w:val="en-US" w:eastAsia="en-US" w:bidi="ar-SA"/>
      </w:rPr>
    </w:lvl>
    <w:lvl w:ilvl="5" w:tplc="18B662F2">
      <w:numFmt w:val="bullet"/>
      <w:lvlText w:val="•"/>
      <w:lvlJc w:val="left"/>
      <w:pPr>
        <w:ind w:left="5455" w:hanging="339"/>
      </w:pPr>
      <w:rPr>
        <w:rFonts w:hint="default"/>
        <w:lang w:val="en-US" w:eastAsia="en-US" w:bidi="ar-SA"/>
      </w:rPr>
    </w:lvl>
    <w:lvl w:ilvl="6" w:tplc="66B2300C">
      <w:numFmt w:val="bullet"/>
      <w:lvlText w:val="•"/>
      <w:lvlJc w:val="left"/>
      <w:pPr>
        <w:ind w:left="6600" w:hanging="339"/>
      </w:pPr>
      <w:rPr>
        <w:rFonts w:hint="default"/>
        <w:lang w:val="en-US" w:eastAsia="en-US" w:bidi="ar-SA"/>
      </w:rPr>
    </w:lvl>
    <w:lvl w:ilvl="7" w:tplc="B41C4504">
      <w:numFmt w:val="bullet"/>
      <w:lvlText w:val="•"/>
      <w:lvlJc w:val="left"/>
      <w:pPr>
        <w:ind w:left="7745" w:hanging="339"/>
      </w:pPr>
      <w:rPr>
        <w:rFonts w:hint="default"/>
        <w:lang w:val="en-US" w:eastAsia="en-US" w:bidi="ar-SA"/>
      </w:rPr>
    </w:lvl>
    <w:lvl w:ilvl="8" w:tplc="2BF81E8E">
      <w:numFmt w:val="bullet"/>
      <w:lvlText w:val="•"/>
      <w:lvlJc w:val="left"/>
      <w:pPr>
        <w:ind w:left="8890" w:hanging="339"/>
      </w:pPr>
      <w:rPr>
        <w:rFonts w:hint="default"/>
        <w:lang w:val="en-US" w:eastAsia="en-US" w:bidi="ar-SA"/>
      </w:rPr>
    </w:lvl>
  </w:abstractNum>
  <w:abstractNum w:abstractNumId="4" w15:restartNumberingAfterBreak="0">
    <w:nsid w:val="6F3D355E"/>
    <w:multiLevelType w:val="hybridMultilevel"/>
    <w:tmpl w:val="38880D3A"/>
    <w:lvl w:ilvl="0" w:tplc="C2BE9E08">
      <w:start w:val="1"/>
      <w:numFmt w:val="lowerRoman"/>
      <w:lvlText w:val="%1."/>
      <w:lvlJc w:val="left"/>
      <w:pPr>
        <w:ind w:left="1876" w:hanging="452"/>
        <w:jc w:val="left"/>
      </w:pPr>
      <w:rPr>
        <w:rFonts w:ascii="Arial" w:eastAsia="Arial" w:hAnsi="Arial" w:cs="Arial" w:hint="default"/>
        <w:b/>
        <w:bCs/>
        <w:i w:val="0"/>
        <w:iCs w:val="0"/>
        <w:spacing w:val="0"/>
        <w:w w:val="102"/>
        <w:sz w:val="20"/>
        <w:szCs w:val="20"/>
        <w:lang w:val="en-US" w:eastAsia="en-US" w:bidi="ar-SA"/>
      </w:rPr>
    </w:lvl>
    <w:lvl w:ilvl="1" w:tplc="182C9CF2">
      <w:start w:val="1"/>
      <w:numFmt w:val="decimal"/>
      <w:lvlText w:val="%2."/>
      <w:lvlJc w:val="left"/>
      <w:pPr>
        <w:ind w:left="1950" w:hanging="339"/>
        <w:jc w:val="left"/>
      </w:pPr>
      <w:rPr>
        <w:rFonts w:ascii="Arial" w:eastAsia="Arial" w:hAnsi="Arial" w:cs="Arial" w:hint="default"/>
        <w:b w:val="0"/>
        <w:bCs w:val="0"/>
        <w:i w:val="0"/>
        <w:iCs w:val="0"/>
        <w:spacing w:val="0"/>
        <w:w w:val="103"/>
        <w:sz w:val="20"/>
        <w:szCs w:val="20"/>
        <w:lang w:val="en-US" w:eastAsia="en-US" w:bidi="ar-SA"/>
      </w:rPr>
    </w:lvl>
    <w:lvl w:ilvl="2" w:tplc="919A34D4">
      <w:numFmt w:val="bullet"/>
      <w:lvlText w:val="•"/>
      <w:lvlJc w:val="left"/>
      <w:pPr>
        <w:ind w:left="2984" w:hanging="339"/>
      </w:pPr>
      <w:rPr>
        <w:rFonts w:hint="default"/>
        <w:lang w:val="en-US" w:eastAsia="en-US" w:bidi="ar-SA"/>
      </w:rPr>
    </w:lvl>
    <w:lvl w:ilvl="3" w:tplc="08AAA200">
      <w:numFmt w:val="bullet"/>
      <w:lvlText w:val="•"/>
      <w:lvlJc w:val="left"/>
      <w:pPr>
        <w:ind w:left="4008" w:hanging="339"/>
      </w:pPr>
      <w:rPr>
        <w:rFonts w:hint="default"/>
        <w:lang w:val="en-US" w:eastAsia="en-US" w:bidi="ar-SA"/>
      </w:rPr>
    </w:lvl>
    <w:lvl w:ilvl="4" w:tplc="732E4E86">
      <w:numFmt w:val="bullet"/>
      <w:lvlText w:val="•"/>
      <w:lvlJc w:val="left"/>
      <w:pPr>
        <w:ind w:left="5033" w:hanging="339"/>
      </w:pPr>
      <w:rPr>
        <w:rFonts w:hint="default"/>
        <w:lang w:val="en-US" w:eastAsia="en-US" w:bidi="ar-SA"/>
      </w:rPr>
    </w:lvl>
    <w:lvl w:ilvl="5" w:tplc="CE66C736">
      <w:numFmt w:val="bullet"/>
      <w:lvlText w:val="•"/>
      <w:lvlJc w:val="left"/>
      <w:pPr>
        <w:ind w:left="6057" w:hanging="339"/>
      </w:pPr>
      <w:rPr>
        <w:rFonts w:hint="default"/>
        <w:lang w:val="en-US" w:eastAsia="en-US" w:bidi="ar-SA"/>
      </w:rPr>
    </w:lvl>
    <w:lvl w:ilvl="6" w:tplc="F5929260">
      <w:numFmt w:val="bullet"/>
      <w:lvlText w:val="•"/>
      <w:lvlJc w:val="left"/>
      <w:pPr>
        <w:ind w:left="7082" w:hanging="339"/>
      </w:pPr>
      <w:rPr>
        <w:rFonts w:hint="default"/>
        <w:lang w:val="en-US" w:eastAsia="en-US" w:bidi="ar-SA"/>
      </w:rPr>
    </w:lvl>
    <w:lvl w:ilvl="7" w:tplc="0F0CB946">
      <w:numFmt w:val="bullet"/>
      <w:lvlText w:val="•"/>
      <w:lvlJc w:val="left"/>
      <w:pPr>
        <w:ind w:left="8106" w:hanging="339"/>
      </w:pPr>
      <w:rPr>
        <w:rFonts w:hint="default"/>
        <w:lang w:val="en-US" w:eastAsia="en-US" w:bidi="ar-SA"/>
      </w:rPr>
    </w:lvl>
    <w:lvl w:ilvl="8" w:tplc="404E4320">
      <w:numFmt w:val="bullet"/>
      <w:lvlText w:val="•"/>
      <w:lvlJc w:val="left"/>
      <w:pPr>
        <w:ind w:left="9131" w:hanging="339"/>
      </w:pPr>
      <w:rPr>
        <w:rFonts w:hint="default"/>
        <w:lang w:val="en-US" w:eastAsia="en-US" w:bidi="ar-SA"/>
      </w:rPr>
    </w:lvl>
  </w:abstractNum>
  <w:abstractNum w:abstractNumId="5" w15:restartNumberingAfterBreak="0">
    <w:nsid w:val="7B1D6C86"/>
    <w:multiLevelType w:val="hybridMultilevel"/>
    <w:tmpl w:val="1F70702C"/>
    <w:lvl w:ilvl="0" w:tplc="B5B0C0BC">
      <w:start w:val="1"/>
      <w:numFmt w:val="decimal"/>
      <w:lvlText w:val="%1."/>
      <w:lvlJc w:val="left"/>
      <w:pPr>
        <w:ind w:left="2012" w:hanging="401"/>
        <w:jc w:val="left"/>
      </w:pPr>
      <w:rPr>
        <w:rFonts w:ascii="Arial" w:eastAsia="Arial" w:hAnsi="Arial" w:cs="Arial" w:hint="default"/>
        <w:b w:val="0"/>
        <w:bCs w:val="0"/>
        <w:i w:val="0"/>
        <w:iCs w:val="0"/>
        <w:spacing w:val="0"/>
        <w:w w:val="103"/>
        <w:sz w:val="20"/>
        <w:szCs w:val="20"/>
        <w:lang w:val="en-US" w:eastAsia="en-US" w:bidi="ar-SA"/>
      </w:rPr>
    </w:lvl>
    <w:lvl w:ilvl="1" w:tplc="7E92073C">
      <w:numFmt w:val="bullet"/>
      <w:lvlText w:val="•"/>
      <w:lvlJc w:val="left"/>
      <w:pPr>
        <w:ind w:left="2936" w:hanging="401"/>
      </w:pPr>
      <w:rPr>
        <w:rFonts w:hint="default"/>
        <w:lang w:val="en-US" w:eastAsia="en-US" w:bidi="ar-SA"/>
      </w:rPr>
    </w:lvl>
    <w:lvl w:ilvl="2" w:tplc="0B787BB0">
      <w:numFmt w:val="bullet"/>
      <w:lvlText w:val="•"/>
      <w:lvlJc w:val="left"/>
      <w:pPr>
        <w:ind w:left="3852" w:hanging="401"/>
      </w:pPr>
      <w:rPr>
        <w:rFonts w:hint="default"/>
        <w:lang w:val="en-US" w:eastAsia="en-US" w:bidi="ar-SA"/>
      </w:rPr>
    </w:lvl>
    <w:lvl w:ilvl="3" w:tplc="84006CA6">
      <w:numFmt w:val="bullet"/>
      <w:lvlText w:val="•"/>
      <w:lvlJc w:val="left"/>
      <w:pPr>
        <w:ind w:left="4768" w:hanging="401"/>
      </w:pPr>
      <w:rPr>
        <w:rFonts w:hint="default"/>
        <w:lang w:val="en-US" w:eastAsia="en-US" w:bidi="ar-SA"/>
      </w:rPr>
    </w:lvl>
    <w:lvl w:ilvl="4" w:tplc="7482273A">
      <w:numFmt w:val="bullet"/>
      <w:lvlText w:val="•"/>
      <w:lvlJc w:val="left"/>
      <w:pPr>
        <w:ind w:left="5684" w:hanging="401"/>
      </w:pPr>
      <w:rPr>
        <w:rFonts w:hint="default"/>
        <w:lang w:val="en-US" w:eastAsia="en-US" w:bidi="ar-SA"/>
      </w:rPr>
    </w:lvl>
    <w:lvl w:ilvl="5" w:tplc="4606CA86">
      <w:numFmt w:val="bullet"/>
      <w:lvlText w:val="•"/>
      <w:lvlJc w:val="left"/>
      <w:pPr>
        <w:ind w:left="6600" w:hanging="401"/>
      </w:pPr>
      <w:rPr>
        <w:rFonts w:hint="default"/>
        <w:lang w:val="en-US" w:eastAsia="en-US" w:bidi="ar-SA"/>
      </w:rPr>
    </w:lvl>
    <w:lvl w:ilvl="6" w:tplc="15407A1C">
      <w:numFmt w:val="bullet"/>
      <w:lvlText w:val="•"/>
      <w:lvlJc w:val="left"/>
      <w:pPr>
        <w:ind w:left="7516" w:hanging="401"/>
      </w:pPr>
      <w:rPr>
        <w:rFonts w:hint="default"/>
        <w:lang w:val="en-US" w:eastAsia="en-US" w:bidi="ar-SA"/>
      </w:rPr>
    </w:lvl>
    <w:lvl w:ilvl="7" w:tplc="F10AA33A">
      <w:numFmt w:val="bullet"/>
      <w:lvlText w:val="•"/>
      <w:lvlJc w:val="left"/>
      <w:pPr>
        <w:ind w:left="8432" w:hanging="401"/>
      </w:pPr>
      <w:rPr>
        <w:rFonts w:hint="default"/>
        <w:lang w:val="en-US" w:eastAsia="en-US" w:bidi="ar-SA"/>
      </w:rPr>
    </w:lvl>
    <w:lvl w:ilvl="8" w:tplc="84F89038">
      <w:numFmt w:val="bullet"/>
      <w:lvlText w:val="•"/>
      <w:lvlJc w:val="left"/>
      <w:pPr>
        <w:ind w:left="9348" w:hanging="401"/>
      </w:pPr>
      <w:rPr>
        <w:rFonts w:hint="default"/>
        <w:lang w:val="en-US" w:eastAsia="en-US" w:bidi="ar-SA"/>
      </w:rPr>
    </w:lvl>
  </w:abstractNum>
  <w:num w:numId="1" w16cid:durableId="1642345914">
    <w:abstractNumId w:val="5"/>
  </w:num>
  <w:num w:numId="2" w16cid:durableId="958487322">
    <w:abstractNumId w:val="0"/>
  </w:num>
  <w:num w:numId="3" w16cid:durableId="2045860410">
    <w:abstractNumId w:val="4"/>
  </w:num>
  <w:num w:numId="4" w16cid:durableId="1609238049">
    <w:abstractNumId w:val="1"/>
  </w:num>
  <w:num w:numId="5" w16cid:durableId="2013336742">
    <w:abstractNumId w:val="3"/>
  </w:num>
  <w:num w:numId="6" w16cid:durableId="12641479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6BB"/>
    <w:rsid w:val="00075250"/>
    <w:rsid w:val="000B77D0"/>
    <w:rsid w:val="000D61D8"/>
    <w:rsid w:val="00100C9B"/>
    <w:rsid w:val="00175F1B"/>
    <w:rsid w:val="001841DA"/>
    <w:rsid w:val="001931C8"/>
    <w:rsid w:val="001D1A80"/>
    <w:rsid w:val="001F0BB1"/>
    <w:rsid w:val="002172E2"/>
    <w:rsid w:val="002616CF"/>
    <w:rsid w:val="00265CB2"/>
    <w:rsid w:val="002C6250"/>
    <w:rsid w:val="00341124"/>
    <w:rsid w:val="00342C1C"/>
    <w:rsid w:val="003F01F7"/>
    <w:rsid w:val="004632D1"/>
    <w:rsid w:val="004E5913"/>
    <w:rsid w:val="005307D2"/>
    <w:rsid w:val="00543FEA"/>
    <w:rsid w:val="00580782"/>
    <w:rsid w:val="005B5D44"/>
    <w:rsid w:val="0063208B"/>
    <w:rsid w:val="0067000B"/>
    <w:rsid w:val="00780FFA"/>
    <w:rsid w:val="00782155"/>
    <w:rsid w:val="008142D4"/>
    <w:rsid w:val="00827632"/>
    <w:rsid w:val="00876CF4"/>
    <w:rsid w:val="008F339E"/>
    <w:rsid w:val="00960BF4"/>
    <w:rsid w:val="009A1962"/>
    <w:rsid w:val="009C7978"/>
    <w:rsid w:val="009D5FD5"/>
    <w:rsid w:val="00A56F7B"/>
    <w:rsid w:val="00AB2098"/>
    <w:rsid w:val="00BC484D"/>
    <w:rsid w:val="00C17839"/>
    <w:rsid w:val="00C277AC"/>
    <w:rsid w:val="00C35B88"/>
    <w:rsid w:val="00C73885"/>
    <w:rsid w:val="00D47207"/>
    <w:rsid w:val="00E54C66"/>
    <w:rsid w:val="00EB5549"/>
    <w:rsid w:val="00ED2030"/>
    <w:rsid w:val="00EE54C9"/>
    <w:rsid w:val="00F3453E"/>
    <w:rsid w:val="00FA36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F3BD8"/>
  <w15:docId w15:val="{43C9C7CC-4347-7942-96C7-FBFC764EF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18"/>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4470" w:hanging="1229"/>
    </w:pPr>
    <w:rPr>
      <w:b/>
      <w:bCs/>
      <w:sz w:val="33"/>
      <w:szCs w:val="33"/>
    </w:rPr>
  </w:style>
  <w:style w:type="paragraph" w:styleId="ListParagraph">
    <w:name w:val="List Paragraph"/>
    <w:basedOn w:val="Normal"/>
    <w:uiPriority w:val="1"/>
    <w:qFormat/>
    <w:pPr>
      <w:ind w:left="2012" w:hanging="338"/>
    </w:pPr>
  </w:style>
  <w:style w:type="paragraph" w:customStyle="1" w:styleId="TableParagraph">
    <w:name w:val="Table Paragraph"/>
    <w:basedOn w:val="Normal"/>
    <w:uiPriority w:val="1"/>
    <w:qFormat/>
    <w:pPr>
      <w:ind w:left="105"/>
    </w:pPr>
  </w:style>
  <w:style w:type="paragraph" w:styleId="Revision">
    <w:name w:val="Revision"/>
    <w:hidden/>
    <w:uiPriority w:val="99"/>
    <w:semiHidden/>
    <w:rsid w:val="002172E2"/>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543FEA"/>
    <w:rPr>
      <w:sz w:val="16"/>
      <w:szCs w:val="16"/>
    </w:rPr>
  </w:style>
  <w:style w:type="paragraph" w:styleId="CommentText">
    <w:name w:val="annotation text"/>
    <w:basedOn w:val="Normal"/>
    <w:link w:val="CommentTextChar"/>
    <w:uiPriority w:val="99"/>
    <w:semiHidden/>
    <w:unhideWhenUsed/>
    <w:rsid w:val="00543FEA"/>
    <w:rPr>
      <w:sz w:val="20"/>
      <w:szCs w:val="20"/>
    </w:rPr>
  </w:style>
  <w:style w:type="character" w:customStyle="1" w:styleId="CommentTextChar">
    <w:name w:val="Comment Text Char"/>
    <w:basedOn w:val="DefaultParagraphFont"/>
    <w:link w:val="CommentText"/>
    <w:uiPriority w:val="99"/>
    <w:semiHidden/>
    <w:rsid w:val="00543FE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543FEA"/>
    <w:rPr>
      <w:b/>
      <w:bCs/>
    </w:rPr>
  </w:style>
  <w:style w:type="character" w:customStyle="1" w:styleId="CommentSubjectChar">
    <w:name w:val="Comment Subject Char"/>
    <w:basedOn w:val="CommentTextChar"/>
    <w:link w:val="CommentSubject"/>
    <w:uiPriority w:val="99"/>
    <w:semiHidden/>
    <w:rsid w:val="00543FEA"/>
    <w:rPr>
      <w:rFonts w:ascii="Arial" w:eastAsia="Arial" w:hAnsi="Arial" w:cs="Arial"/>
      <w:b/>
      <w:bCs/>
      <w:sz w:val="20"/>
      <w:szCs w:val="20"/>
    </w:rPr>
  </w:style>
  <w:style w:type="paragraph" w:styleId="TOC2">
    <w:name w:val="toc 2"/>
    <w:basedOn w:val="Normal"/>
    <w:uiPriority w:val="39"/>
    <w:qFormat/>
    <w:rsid w:val="00543FEA"/>
    <w:pPr>
      <w:spacing w:before="135"/>
      <w:ind w:left="1439" w:hanging="415"/>
    </w:pPr>
    <w:rPr>
      <w:sz w:val="20"/>
      <w:szCs w:val="20"/>
    </w:rPr>
  </w:style>
  <w:style w:type="character" w:styleId="Hyperlink">
    <w:name w:val="Hyperlink"/>
    <w:basedOn w:val="DefaultParagraphFont"/>
    <w:uiPriority w:val="99"/>
    <w:unhideWhenUsed/>
    <w:rsid w:val="00543FEA"/>
    <w:rPr>
      <w:color w:val="0000FF" w:themeColor="hyperlink"/>
      <w:u w:val="single"/>
    </w:rPr>
  </w:style>
  <w:style w:type="paragraph" w:styleId="Header">
    <w:name w:val="header"/>
    <w:basedOn w:val="Normal"/>
    <w:link w:val="HeaderChar"/>
    <w:uiPriority w:val="99"/>
    <w:unhideWhenUsed/>
    <w:rsid w:val="00543FEA"/>
    <w:pPr>
      <w:tabs>
        <w:tab w:val="center" w:pos="4513"/>
        <w:tab w:val="right" w:pos="9026"/>
      </w:tabs>
    </w:pPr>
  </w:style>
  <w:style w:type="character" w:customStyle="1" w:styleId="HeaderChar">
    <w:name w:val="Header Char"/>
    <w:basedOn w:val="DefaultParagraphFont"/>
    <w:link w:val="Header"/>
    <w:uiPriority w:val="99"/>
    <w:rsid w:val="00543FEA"/>
    <w:rPr>
      <w:rFonts w:ascii="Arial" w:eastAsia="Arial" w:hAnsi="Arial" w:cs="Arial"/>
    </w:rPr>
  </w:style>
  <w:style w:type="paragraph" w:styleId="Footer">
    <w:name w:val="footer"/>
    <w:basedOn w:val="Normal"/>
    <w:link w:val="FooterChar"/>
    <w:uiPriority w:val="99"/>
    <w:unhideWhenUsed/>
    <w:rsid w:val="00543FEA"/>
    <w:pPr>
      <w:tabs>
        <w:tab w:val="center" w:pos="4513"/>
        <w:tab w:val="right" w:pos="9026"/>
      </w:tabs>
    </w:pPr>
  </w:style>
  <w:style w:type="character" w:customStyle="1" w:styleId="FooterChar">
    <w:name w:val="Footer Char"/>
    <w:basedOn w:val="DefaultParagraphFont"/>
    <w:link w:val="Footer"/>
    <w:uiPriority w:val="99"/>
    <w:rsid w:val="00543FE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Klassify>
  <SNO>1</SNO>
  <KDate>2024-09-16 09:24:30</KDate>
  <Classification>INTERNAL</Classification>
  <Subclassification/>
  <HostName>KAL50027517</HostName>
  <Domain_User>LNTFINSVCS/50027517</Domain_User>
  <IPAdd>192.168.39.12</IPAdd>
  <FilePath>C:\Users\50027517\Downloads\14. Interest Rate Model.docx</FilePath>
  <KID>D41B813F5A03638620754709462905</KID>
  <UniqueName/>
  <Suggested/>
  <Justification/>
</Klassif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1DE08-E671-402B-B991-97907205320F}">
  <ds:schemaRefs/>
</ds:datastoreItem>
</file>

<file path=customXml/itemProps2.xml><?xml version="1.0" encoding="utf-8"?>
<ds:datastoreItem xmlns:ds="http://schemas.openxmlformats.org/officeDocument/2006/customXml" ds:itemID="{47DFE6B2-CC85-4420-8354-8EAACB096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2587</Words>
  <Characters>14750</Characters>
  <Application>Microsoft Office Word</Application>
  <DocSecurity>0</DocSecurity>
  <Lines>122</Lines>
  <Paragraphs>34</Paragraphs>
  <ScaleCrop>false</ScaleCrop>
  <Company/>
  <LinksUpToDate>false</LinksUpToDate>
  <CharactersWithSpaces>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Interest Rate Model_fixed rate range_05012023 - tracked</dc:title>
  <dc:creator>LTFH.SecTrainee</dc:creator>
  <cp:lastModifiedBy>Aditya Kochar</cp:lastModifiedBy>
  <cp:revision>2</cp:revision>
  <dcterms:created xsi:type="dcterms:W3CDTF">2024-11-27T09:33:00Z</dcterms:created>
  <dcterms:modified xsi:type="dcterms:W3CDTF">2024-11-27T09:33:00Z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2024-01-16T00:00:00Z</vt:filetime>
  </property>
  <property fmtid="{D5CDD505-2E9C-101B-9397-08002B2CF9AE}" pid="3" name="LastSaved">
    <vt:filetime>2024-09-02T00:00:00Z</vt:filetime>
  </property>
  <property fmtid="{D5CDD505-2E9C-101B-9397-08002B2CF9AE}" pid="4" name="Producer">
    <vt:lpwstr>Microsoft: Print To PDF</vt:lpwstr>
  </property>
  <property fmtid="{D5CDD505-2E9C-101B-9397-08002B2CF9AE}" pid="5" name="Classification">
    <vt:lpwstr>INTERNAL</vt:lpwstr>
  </property>
  <property fmtid="{D5CDD505-2E9C-101B-9397-08002B2CF9AE}" pid="6" name="Rules">
    <vt:lpwstr/>
  </property>
  <property fmtid="{D5CDD505-2E9C-101B-9397-08002B2CF9AE}" pid="7" name="Reclassification">
    <vt:lpwstr>No</vt:lpwstr>
  </property>
  <property fmtid="{D5CDD505-2E9C-101B-9397-08002B2CF9AE}" pid="8" name="Hostname">
    <vt:lpwstr>KAL50027517</vt:lpwstr>
  </property>
  <property fmtid="{D5CDD505-2E9C-101B-9397-08002B2CF9AE}" pid="9" name="Department">
    <vt:lpwstr>DevOps</vt:lpwstr>
  </property>
  <property fmtid="{D5CDD505-2E9C-101B-9397-08002B2CF9AE}" pid="10" name="Author">
    <vt:lpwstr>50027517</vt:lpwstr>
  </property>
  <property fmtid="{D5CDD505-2E9C-101B-9397-08002B2CF9AE}" pid="11" name="KID">
    <vt:lpwstr>D41B813F5A03638620754709462905</vt:lpwstr>
  </property>
</Properties>
</file>